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F12A" w14:textId="73C0DD3F" w:rsidR="003422D4" w:rsidRPr="009028BC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1D1D1B"/>
          <w:sz w:val="26"/>
          <w:szCs w:val="26"/>
          <w:lang w:val="uk-UA"/>
        </w:rPr>
      </w:pPr>
      <w:r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 xml:space="preserve">ІНФОРМАЦІЙНО-АНАЛІТИЧНА </w:t>
      </w:r>
      <w:r w:rsidR="003E1621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 xml:space="preserve">ДОВІДКА </w:t>
      </w:r>
      <w:r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ПРО ПІДСУМКИ РОБОТИ ІЗ ЗВЕРНЕННЯМИ ГРОМАДЯН ЗА 202</w:t>
      </w:r>
      <w:r w:rsidR="00AE3076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4</w:t>
      </w:r>
      <w:r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 xml:space="preserve"> Р</w:t>
      </w:r>
      <w:r w:rsidR="00E83E34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І</w:t>
      </w:r>
      <w:r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К</w:t>
      </w:r>
    </w:p>
    <w:p w14:paraId="0362BFC0" w14:textId="77777777" w:rsidR="00F82504" w:rsidRPr="009028BC" w:rsidRDefault="00F8250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B"/>
          <w:sz w:val="26"/>
          <w:szCs w:val="26"/>
          <w:lang w:val="uk-UA"/>
        </w:rPr>
      </w:pPr>
    </w:p>
    <w:p w14:paraId="485BB924" w14:textId="31866A5B" w:rsidR="003422D4" w:rsidRPr="009028BC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B"/>
          <w:sz w:val="26"/>
          <w:szCs w:val="26"/>
          <w:lang w:val="uk-UA"/>
        </w:rPr>
      </w:pPr>
      <w:bookmarkStart w:id="0" w:name="_Hlk186197098"/>
      <w:r w:rsidRPr="009028BC">
        <w:rPr>
          <w:color w:val="1D1D1B"/>
          <w:sz w:val="26"/>
          <w:szCs w:val="26"/>
          <w:lang w:val="uk-UA"/>
        </w:rPr>
        <w:t>На виконання вимог Закону України «Про звернення громадян», плану Кабінету Міністрів України щодо організації виконання положень Указу Президента України від 7 лютого 2008 року № 109/2008 «Про першочергові заходи щодо реалізації та гарантування конституційного права на звернення до органів державної влади та органів місцевого самоврядування» (далі – Указ) Покровською міською військовою адміністрацією Покровського району Донецької області (далі – Покровська МВА), її структурними підрозділами</w:t>
      </w:r>
      <w:r w:rsidR="00F343C4">
        <w:rPr>
          <w:color w:val="1D1D1B"/>
          <w:sz w:val="26"/>
          <w:szCs w:val="26"/>
          <w:lang w:val="uk-UA"/>
        </w:rPr>
        <w:t xml:space="preserve"> </w:t>
      </w:r>
      <w:r w:rsidRPr="009028BC">
        <w:rPr>
          <w:color w:val="1D1D1B"/>
          <w:sz w:val="26"/>
          <w:szCs w:val="26"/>
          <w:lang w:val="uk-UA"/>
        </w:rPr>
        <w:t>проводилась системна робота щодо розгляду звернень громадян, вирішення порушених у зверненнях питань.</w:t>
      </w:r>
    </w:p>
    <w:p w14:paraId="01DA6E9A" w14:textId="69E470B5" w:rsidR="003422D4" w:rsidRPr="009028BC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B"/>
          <w:sz w:val="26"/>
          <w:szCs w:val="26"/>
          <w:lang w:val="uk-UA"/>
        </w:rPr>
      </w:pPr>
      <w:r w:rsidRPr="009028BC">
        <w:rPr>
          <w:color w:val="1D1D1B"/>
          <w:sz w:val="26"/>
          <w:szCs w:val="26"/>
          <w:lang w:val="uk-UA"/>
        </w:rPr>
        <w:t>За підсумками 202</w:t>
      </w:r>
      <w:r w:rsidR="00AE3076" w:rsidRPr="009028BC">
        <w:rPr>
          <w:color w:val="1D1D1B"/>
          <w:sz w:val="26"/>
          <w:szCs w:val="26"/>
          <w:lang w:val="uk-UA"/>
        </w:rPr>
        <w:t>4</w:t>
      </w:r>
      <w:r w:rsidRPr="009028BC">
        <w:rPr>
          <w:color w:val="1D1D1B"/>
          <w:sz w:val="26"/>
          <w:szCs w:val="26"/>
          <w:lang w:val="uk-UA"/>
        </w:rPr>
        <w:t xml:space="preserve"> року надходження звернень від мешканців </w:t>
      </w:r>
      <w:r w:rsidR="004F736A" w:rsidRPr="009028BC">
        <w:rPr>
          <w:color w:val="1D1D1B"/>
          <w:sz w:val="26"/>
          <w:szCs w:val="26"/>
          <w:lang w:val="uk-UA"/>
        </w:rPr>
        <w:t xml:space="preserve">Покровської </w:t>
      </w:r>
      <w:r w:rsidR="004F736A" w:rsidRPr="00AB0C39">
        <w:rPr>
          <w:color w:val="1D1D1B"/>
          <w:sz w:val="26"/>
          <w:szCs w:val="26"/>
          <w:lang w:val="uk-UA"/>
        </w:rPr>
        <w:t xml:space="preserve">громади </w:t>
      </w:r>
      <w:r w:rsidRPr="00AB0C39">
        <w:rPr>
          <w:color w:val="1D1D1B"/>
          <w:sz w:val="26"/>
          <w:szCs w:val="26"/>
          <w:lang w:val="uk-UA"/>
        </w:rPr>
        <w:t xml:space="preserve">до </w:t>
      </w:r>
      <w:r w:rsidR="004F736A" w:rsidRPr="00AB0C39">
        <w:rPr>
          <w:color w:val="1D1D1B"/>
          <w:sz w:val="26"/>
          <w:szCs w:val="26"/>
          <w:lang w:val="uk-UA"/>
        </w:rPr>
        <w:t>Покровської МВА</w:t>
      </w:r>
      <w:r w:rsidRPr="00AB0C39">
        <w:rPr>
          <w:color w:val="1D1D1B"/>
          <w:sz w:val="26"/>
          <w:szCs w:val="26"/>
          <w:lang w:val="uk-UA"/>
        </w:rPr>
        <w:t xml:space="preserve"> </w:t>
      </w:r>
      <w:r w:rsidR="004F736A" w:rsidRPr="00AB0C39">
        <w:rPr>
          <w:color w:val="1D1D1B"/>
          <w:sz w:val="26"/>
          <w:szCs w:val="26"/>
          <w:lang w:val="uk-UA"/>
        </w:rPr>
        <w:t>з</w:t>
      </w:r>
      <w:r w:rsidR="00AB0C39" w:rsidRPr="00AB0C39">
        <w:rPr>
          <w:color w:val="1D1D1B"/>
          <w:sz w:val="26"/>
          <w:szCs w:val="26"/>
          <w:lang w:val="uk-UA"/>
        </w:rPr>
        <w:t>мен</w:t>
      </w:r>
      <w:r w:rsidR="007C29B7" w:rsidRPr="00AB0C39">
        <w:rPr>
          <w:color w:val="1D1D1B"/>
          <w:sz w:val="26"/>
          <w:szCs w:val="26"/>
          <w:lang w:val="uk-UA"/>
        </w:rPr>
        <w:t>шилось</w:t>
      </w:r>
      <w:r w:rsidR="00A322C2" w:rsidRPr="00AB0C39">
        <w:rPr>
          <w:color w:val="1D1D1B"/>
          <w:sz w:val="26"/>
          <w:szCs w:val="26"/>
          <w:lang w:val="uk-UA"/>
        </w:rPr>
        <w:t xml:space="preserve"> на</w:t>
      </w:r>
      <w:r w:rsidR="004F736A" w:rsidRPr="00AB0C39">
        <w:rPr>
          <w:color w:val="1D1D1B"/>
          <w:sz w:val="26"/>
          <w:szCs w:val="26"/>
          <w:lang w:val="uk-UA"/>
        </w:rPr>
        <w:t xml:space="preserve"> </w:t>
      </w:r>
      <w:r w:rsidR="007C29B7" w:rsidRPr="00AB0C39">
        <w:rPr>
          <w:sz w:val="26"/>
          <w:szCs w:val="26"/>
          <w:lang w:val="uk-UA"/>
        </w:rPr>
        <w:t>1</w:t>
      </w:r>
      <w:r w:rsidR="00251298">
        <w:rPr>
          <w:sz w:val="26"/>
          <w:szCs w:val="26"/>
          <w:lang w:val="uk-UA"/>
        </w:rPr>
        <w:t>%</w:t>
      </w:r>
      <w:r w:rsidR="009E6748" w:rsidRPr="00AB0C39">
        <w:rPr>
          <w:sz w:val="26"/>
          <w:szCs w:val="26"/>
          <w:lang w:val="uk-UA"/>
        </w:rPr>
        <w:t xml:space="preserve"> </w:t>
      </w:r>
      <w:r w:rsidR="004F736A" w:rsidRPr="00AB0C39">
        <w:rPr>
          <w:color w:val="1D1D1B"/>
          <w:sz w:val="26"/>
          <w:szCs w:val="26"/>
          <w:lang w:val="uk-UA"/>
        </w:rPr>
        <w:t>у порівнянні з 202</w:t>
      </w:r>
      <w:r w:rsidR="00721CF4" w:rsidRPr="00AB0C39">
        <w:rPr>
          <w:color w:val="1D1D1B"/>
          <w:sz w:val="26"/>
          <w:szCs w:val="26"/>
          <w:lang w:val="uk-UA"/>
        </w:rPr>
        <w:t>3</w:t>
      </w:r>
      <w:r w:rsidR="004F736A" w:rsidRPr="00AB0C39">
        <w:rPr>
          <w:color w:val="1D1D1B"/>
          <w:sz w:val="26"/>
          <w:szCs w:val="26"/>
          <w:lang w:val="uk-UA"/>
        </w:rPr>
        <w:t xml:space="preserve"> рок</w:t>
      </w:r>
      <w:r w:rsidR="00E83E34" w:rsidRPr="00AB0C39">
        <w:rPr>
          <w:color w:val="1D1D1B"/>
          <w:sz w:val="26"/>
          <w:szCs w:val="26"/>
          <w:lang w:val="uk-UA"/>
        </w:rPr>
        <w:t>ом</w:t>
      </w:r>
      <w:r w:rsidRPr="00AB0C39">
        <w:rPr>
          <w:color w:val="1D1D1B"/>
          <w:sz w:val="26"/>
          <w:szCs w:val="26"/>
          <w:lang w:val="uk-UA"/>
        </w:rPr>
        <w:t xml:space="preserve"> (</w:t>
      </w:r>
      <w:r w:rsidR="00AB0C39" w:rsidRPr="00AB0C39">
        <w:rPr>
          <w:color w:val="1D1D1B"/>
          <w:sz w:val="26"/>
          <w:szCs w:val="26"/>
          <w:lang w:val="uk-UA"/>
        </w:rPr>
        <w:t>1944</w:t>
      </w:r>
      <w:r w:rsidR="00A322C2" w:rsidRPr="00AB0C39">
        <w:rPr>
          <w:color w:val="1D1D1B"/>
          <w:sz w:val="26"/>
          <w:szCs w:val="26"/>
          <w:lang w:val="uk-UA"/>
        </w:rPr>
        <w:t xml:space="preserve"> </w:t>
      </w:r>
      <w:r w:rsidRPr="00AB0C39">
        <w:rPr>
          <w:color w:val="1D1D1B"/>
          <w:sz w:val="26"/>
          <w:szCs w:val="26"/>
          <w:lang w:val="uk-UA"/>
        </w:rPr>
        <w:t>звернен</w:t>
      </w:r>
      <w:r w:rsidR="00AB0C39" w:rsidRPr="00AB0C39">
        <w:rPr>
          <w:color w:val="1D1D1B"/>
          <w:sz w:val="26"/>
          <w:szCs w:val="26"/>
          <w:lang w:val="uk-UA"/>
        </w:rPr>
        <w:t>ня</w:t>
      </w:r>
      <w:r w:rsidRPr="00AB0C39">
        <w:rPr>
          <w:color w:val="1D1D1B"/>
          <w:sz w:val="26"/>
          <w:szCs w:val="26"/>
          <w:lang w:val="uk-UA"/>
        </w:rPr>
        <w:t xml:space="preserve"> за 202</w:t>
      </w:r>
      <w:r w:rsidR="00721CF4" w:rsidRPr="00AB0C39">
        <w:rPr>
          <w:color w:val="1D1D1B"/>
          <w:sz w:val="26"/>
          <w:szCs w:val="26"/>
          <w:lang w:val="uk-UA"/>
        </w:rPr>
        <w:t>4</w:t>
      </w:r>
      <w:r w:rsidRPr="00AB0C39">
        <w:rPr>
          <w:color w:val="1D1D1B"/>
          <w:sz w:val="26"/>
          <w:szCs w:val="26"/>
          <w:lang w:val="uk-UA"/>
        </w:rPr>
        <w:t xml:space="preserve"> р</w:t>
      </w:r>
      <w:r w:rsidR="00E83E34" w:rsidRPr="00AB0C39">
        <w:rPr>
          <w:color w:val="1D1D1B"/>
          <w:sz w:val="26"/>
          <w:szCs w:val="26"/>
          <w:lang w:val="uk-UA"/>
        </w:rPr>
        <w:t>і</w:t>
      </w:r>
      <w:r w:rsidR="00721CF4" w:rsidRPr="00AB0C39">
        <w:rPr>
          <w:color w:val="1D1D1B"/>
          <w:sz w:val="26"/>
          <w:szCs w:val="26"/>
          <w:lang w:val="uk-UA"/>
        </w:rPr>
        <w:t>к</w:t>
      </w:r>
      <w:r w:rsidRPr="00AB0C39">
        <w:rPr>
          <w:color w:val="1D1D1B"/>
          <w:sz w:val="26"/>
          <w:szCs w:val="26"/>
          <w:lang w:val="uk-UA"/>
        </w:rPr>
        <w:t xml:space="preserve"> проти </w:t>
      </w:r>
      <w:r w:rsidR="00AB0C39" w:rsidRPr="00AB0C39">
        <w:rPr>
          <w:color w:val="1D1D1B"/>
          <w:sz w:val="26"/>
          <w:szCs w:val="26"/>
          <w:lang w:val="uk-UA"/>
        </w:rPr>
        <w:t>2001</w:t>
      </w:r>
      <w:r w:rsidRPr="00AB0C39">
        <w:rPr>
          <w:color w:val="1D1D1B"/>
          <w:sz w:val="26"/>
          <w:szCs w:val="26"/>
          <w:lang w:val="uk-UA"/>
        </w:rPr>
        <w:t xml:space="preserve"> звернен</w:t>
      </w:r>
      <w:r w:rsidR="00AB0C39" w:rsidRPr="00AB0C39">
        <w:rPr>
          <w:color w:val="1D1D1B"/>
          <w:sz w:val="26"/>
          <w:szCs w:val="26"/>
          <w:lang w:val="uk-UA"/>
        </w:rPr>
        <w:t>ня</w:t>
      </w:r>
      <w:r w:rsidRPr="00AB0C39">
        <w:rPr>
          <w:color w:val="1D1D1B"/>
          <w:sz w:val="26"/>
          <w:szCs w:val="26"/>
          <w:lang w:val="uk-UA"/>
        </w:rPr>
        <w:t xml:space="preserve"> за </w:t>
      </w:r>
      <w:r w:rsidR="00721CF4" w:rsidRPr="00AB0C39">
        <w:rPr>
          <w:color w:val="1D1D1B"/>
          <w:sz w:val="26"/>
          <w:szCs w:val="26"/>
          <w:lang w:val="uk-UA"/>
        </w:rPr>
        <w:t>2023 р</w:t>
      </w:r>
      <w:r w:rsidR="00E83E34" w:rsidRPr="00AB0C39">
        <w:rPr>
          <w:color w:val="1D1D1B"/>
          <w:sz w:val="26"/>
          <w:szCs w:val="26"/>
          <w:lang w:val="uk-UA"/>
        </w:rPr>
        <w:t>і</w:t>
      </w:r>
      <w:r w:rsidR="00721CF4" w:rsidRPr="00AB0C39">
        <w:rPr>
          <w:color w:val="1D1D1B"/>
          <w:sz w:val="26"/>
          <w:szCs w:val="26"/>
          <w:lang w:val="uk-UA"/>
        </w:rPr>
        <w:t>к</w:t>
      </w:r>
      <w:r w:rsidRPr="00AB0C39">
        <w:rPr>
          <w:color w:val="1D1D1B"/>
          <w:sz w:val="26"/>
          <w:szCs w:val="26"/>
          <w:lang w:val="uk-UA"/>
        </w:rPr>
        <w:t>).</w:t>
      </w:r>
    </w:p>
    <w:p w14:paraId="57FA856C" w14:textId="77777777" w:rsidR="000E642D" w:rsidRPr="009028BC" w:rsidRDefault="000E642D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</w:pPr>
    </w:p>
    <w:p w14:paraId="2E87EFCC" w14:textId="000B9908" w:rsidR="003422D4" w:rsidRPr="009028BC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1D1D1B"/>
          <w:sz w:val="26"/>
          <w:szCs w:val="26"/>
          <w:lang w:val="uk-UA"/>
        </w:rPr>
      </w:pPr>
      <w:r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СТРУКТУРА</w:t>
      </w:r>
    </w:p>
    <w:p w14:paraId="30073BA7" w14:textId="2A7B6201" w:rsidR="003422D4" w:rsidRPr="009028BC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</w:pPr>
      <w:r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 xml:space="preserve">звернень громадян, що надійшли до </w:t>
      </w:r>
      <w:r w:rsidR="00643B44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 xml:space="preserve">Покровської МВА </w:t>
      </w:r>
      <w:r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 xml:space="preserve">за </w:t>
      </w:r>
      <w:r w:rsidR="00A322C2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202</w:t>
      </w:r>
      <w:r w:rsidR="00AE3076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4</w:t>
      </w:r>
      <w:r w:rsidR="00A322C2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 xml:space="preserve"> р</w:t>
      </w:r>
      <w:r w:rsidR="00E83E34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і</w:t>
      </w:r>
      <w:r w:rsidR="00A322C2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к в порівнянні з</w:t>
      </w:r>
      <w:r w:rsidR="00AE3076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 xml:space="preserve"> </w:t>
      </w:r>
      <w:r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202</w:t>
      </w:r>
      <w:r w:rsidR="00AE3076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3</w:t>
      </w:r>
      <w:r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 xml:space="preserve"> р</w:t>
      </w:r>
      <w:r w:rsidR="00A322C2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ок</w:t>
      </w:r>
      <w:r w:rsidR="00E83E34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ом</w:t>
      </w:r>
    </w:p>
    <w:p w14:paraId="40ED8B91" w14:textId="74101B87" w:rsidR="00643B44" w:rsidRPr="009028BC" w:rsidRDefault="00643B4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</w:pPr>
    </w:p>
    <w:tbl>
      <w:tblPr>
        <w:tblStyle w:val="a6"/>
        <w:tblW w:w="9921" w:type="dxa"/>
        <w:tblInd w:w="-147" w:type="dxa"/>
        <w:tblLook w:val="04A0" w:firstRow="1" w:lastRow="0" w:firstColumn="1" w:lastColumn="0" w:noHBand="0" w:noVBand="1"/>
      </w:tblPr>
      <w:tblGrid>
        <w:gridCol w:w="3114"/>
        <w:gridCol w:w="2551"/>
        <w:gridCol w:w="2410"/>
        <w:gridCol w:w="1846"/>
      </w:tblGrid>
      <w:tr w:rsidR="0002038D" w:rsidRPr="00251298" w14:paraId="56DA3A81" w14:textId="77777777" w:rsidTr="00AE3076">
        <w:tc>
          <w:tcPr>
            <w:tcW w:w="3114" w:type="dxa"/>
          </w:tcPr>
          <w:p w14:paraId="4C8E416C" w14:textId="0FE657A1" w:rsidR="00643B44" w:rsidRPr="00251298" w:rsidRDefault="00643B44" w:rsidP="00B13152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  <w:t>За формою надходження</w:t>
            </w:r>
          </w:p>
        </w:tc>
        <w:tc>
          <w:tcPr>
            <w:tcW w:w="2551" w:type="dxa"/>
          </w:tcPr>
          <w:p w14:paraId="0870AF25" w14:textId="33C7175B" w:rsidR="00643B44" w:rsidRPr="00251298" w:rsidRDefault="007E335D" w:rsidP="00B13152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  <w:t>202</w:t>
            </w:r>
            <w:r w:rsidR="00AE3076" w:rsidRPr="00251298"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  <w:t>4</w:t>
            </w:r>
            <w:r w:rsidRPr="00251298"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  <w:t xml:space="preserve"> р</w:t>
            </w:r>
            <w:r w:rsidR="00E83E34" w:rsidRPr="00251298"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  <w:t>і</w:t>
            </w:r>
            <w:r w:rsidR="00AE3076" w:rsidRPr="00251298"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  <w:t>к</w:t>
            </w:r>
          </w:p>
        </w:tc>
        <w:tc>
          <w:tcPr>
            <w:tcW w:w="2410" w:type="dxa"/>
          </w:tcPr>
          <w:p w14:paraId="65FBC8EC" w14:textId="0C1C8BD5" w:rsidR="00643B44" w:rsidRPr="00251298" w:rsidRDefault="007E335D" w:rsidP="00B13152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  <w:t>202</w:t>
            </w:r>
            <w:r w:rsidR="00AE3076" w:rsidRPr="00251298"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  <w:t xml:space="preserve">3 </w:t>
            </w:r>
            <w:r w:rsidRPr="00251298"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  <w:t>р</w:t>
            </w:r>
            <w:r w:rsidR="00E83E34" w:rsidRPr="00251298"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  <w:t>і</w:t>
            </w:r>
            <w:r w:rsidRPr="00251298"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  <w:t>к</w:t>
            </w:r>
          </w:p>
        </w:tc>
        <w:tc>
          <w:tcPr>
            <w:tcW w:w="1846" w:type="dxa"/>
          </w:tcPr>
          <w:p w14:paraId="07580591" w14:textId="0D9F4315" w:rsidR="00643B44" w:rsidRPr="00251298" w:rsidRDefault="007E335D" w:rsidP="00B13152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sz w:val="26"/>
                <w:szCs w:val="26"/>
                <w:bdr w:val="none" w:sz="0" w:space="0" w:color="auto" w:frame="1"/>
                <w:lang w:val="uk-UA"/>
              </w:rPr>
              <w:t>+/-</w:t>
            </w:r>
          </w:p>
        </w:tc>
      </w:tr>
      <w:tr w:rsidR="00197974" w:rsidRPr="00251298" w14:paraId="5686DBE9" w14:textId="77777777" w:rsidTr="00AE3076">
        <w:tc>
          <w:tcPr>
            <w:tcW w:w="3114" w:type="dxa"/>
          </w:tcPr>
          <w:p w14:paraId="0D0354DD" w14:textId="228B3CD5" w:rsidR="00197974" w:rsidRPr="00251298" w:rsidRDefault="00197974" w:rsidP="0019797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Разом</w:t>
            </w:r>
          </w:p>
        </w:tc>
        <w:tc>
          <w:tcPr>
            <w:tcW w:w="2551" w:type="dxa"/>
          </w:tcPr>
          <w:p w14:paraId="53DB4846" w14:textId="610A886F" w:rsidR="00197974" w:rsidRPr="00251298" w:rsidRDefault="00E83E34" w:rsidP="0019797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1944</w:t>
            </w:r>
          </w:p>
        </w:tc>
        <w:tc>
          <w:tcPr>
            <w:tcW w:w="2410" w:type="dxa"/>
          </w:tcPr>
          <w:p w14:paraId="1E7082CB" w14:textId="00F90C59" w:rsidR="00197974" w:rsidRPr="00251298" w:rsidRDefault="00E83E34" w:rsidP="0019797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2001</w:t>
            </w:r>
          </w:p>
        </w:tc>
        <w:tc>
          <w:tcPr>
            <w:tcW w:w="1846" w:type="dxa"/>
          </w:tcPr>
          <w:p w14:paraId="5D5665A9" w14:textId="45430004" w:rsidR="00197974" w:rsidRPr="00251298" w:rsidRDefault="00E83E34" w:rsidP="0019797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-1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</w:tr>
      <w:tr w:rsidR="00E83E34" w:rsidRPr="00251298" w14:paraId="58AB3BC9" w14:textId="77777777" w:rsidTr="00AE3076">
        <w:tc>
          <w:tcPr>
            <w:tcW w:w="3114" w:type="dxa"/>
          </w:tcPr>
          <w:p w14:paraId="2E499257" w14:textId="77777777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Через органи влади вищого рівня</w:t>
            </w:r>
          </w:p>
        </w:tc>
        <w:tc>
          <w:tcPr>
            <w:tcW w:w="2551" w:type="dxa"/>
          </w:tcPr>
          <w:p w14:paraId="577FEC52" w14:textId="7A22CBE5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617</w:t>
            </w:r>
          </w:p>
        </w:tc>
        <w:tc>
          <w:tcPr>
            <w:tcW w:w="2410" w:type="dxa"/>
          </w:tcPr>
          <w:p w14:paraId="6199E206" w14:textId="2CCF8410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902</w:t>
            </w:r>
          </w:p>
        </w:tc>
        <w:tc>
          <w:tcPr>
            <w:tcW w:w="1846" w:type="dxa"/>
          </w:tcPr>
          <w:p w14:paraId="6780F105" w14:textId="47AA8A47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- 32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</w:tr>
      <w:tr w:rsidR="00E83E34" w:rsidRPr="00251298" w14:paraId="07D48867" w14:textId="77777777" w:rsidTr="00AE3076">
        <w:tc>
          <w:tcPr>
            <w:tcW w:w="3114" w:type="dxa"/>
          </w:tcPr>
          <w:p w14:paraId="0EAF597B" w14:textId="7F3F0706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На особистому прийомі керівника</w:t>
            </w:r>
          </w:p>
        </w:tc>
        <w:tc>
          <w:tcPr>
            <w:tcW w:w="2551" w:type="dxa"/>
          </w:tcPr>
          <w:p w14:paraId="7808835F" w14:textId="457C09D1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88</w:t>
            </w:r>
          </w:p>
        </w:tc>
        <w:tc>
          <w:tcPr>
            <w:tcW w:w="2410" w:type="dxa"/>
          </w:tcPr>
          <w:p w14:paraId="79A4BC7C" w14:textId="0EBD89C3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422</w:t>
            </w:r>
          </w:p>
        </w:tc>
        <w:tc>
          <w:tcPr>
            <w:tcW w:w="1846" w:type="dxa"/>
          </w:tcPr>
          <w:p w14:paraId="3FDFCD52" w14:textId="13DB4651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- 79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</w:tr>
      <w:tr w:rsidR="00E83E34" w:rsidRPr="00251298" w14:paraId="2F2710A4" w14:textId="77777777" w:rsidTr="00AE3076">
        <w:tc>
          <w:tcPr>
            <w:tcW w:w="3114" w:type="dxa"/>
          </w:tcPr>
          <w:p w14:paraId="61816FD8" w14:textId="656ED396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Засобами телефонного зв’язку</w:t>
            </w:r>
          </w:p>
        </w:tc>
        <w:tc>
          <w:tcPr>
            <w:tcW w:w="2551" w:type="dxa"/>
          </w:tcPr>
          <w:p w14:paraId="3DAC98CC" w14:textId="61189B71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18</w:t>
            </w:r>
          </w:p>
        </w:tc>
        <w:tc>
          <w:tcPr>
            <w:tcW w:w="2410" w:type="dxa"/>
          </w:tcPr>
          <w:p w14:paraId="216E9018" w14:textId="6B98F35A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33</w:t>
            </w:r>
          </w:p>
        </w:tc>
        <w:tc>
          <w:tcPr>
            <w:tcW w:w="1846" w:type="dxa"/>
          </w:tcPr>
          <w:p w14:paraId="299AB539" w14:textId="58F90AC2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 xml:space="preserve">- </w:t>
            </w:r>
            <w:r w:rsidR="00AB0C39"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45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</w:tr>
      <w:tr w:rsidR="00E83E34" w:rsidRPr="00251298" w14:paraId="29110B35" w14:textId="77777777" w:rsidTr="00AE3076">
        <w:tc>
          <w:tcPr>
            <w:tcW w:w="3114" w:type="dxa"/>
          </w:tcPr>
          <w:p w14:paraId="7F818113" w14:textId="1028B53A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Письмові звернення</w:t>
            </w:r>
          </w:p>
        </w:tc>
        <w:tc>
          <w:tcPr>
            <w:tcW w:w="2551" w:type="dxa"/>
          </w:tcPr>
          <w:p w14:paraId="2641B5CF" w14:textId="6E539035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155</w:t>
            </w:r>
          </w:p>
        </w:tc>
        <w:tc>
          <w:tcPr>
            <w:tcW w:w="2410" w:type="dxa"/>
          </w:tcPr>
          <w:p w14:paraId="41E87C13" w14:textId="1438B160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85</w:t>
            </w:r>
          </w:p>
        </w:tc>
        <w:tc>
          <w:tcPr>
            <w:tcW w:w="1846" w:type="dxa"/>
          </w:tcPr>
          <w:p w14:paraId="0EECAF62" w14:textId="625D330B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 xml:space="preserve">+ </w:t>
            </w:r>
            <w:r w:rsidR="00AB0C39"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82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</w:tr>
      <w:tr w:rsidR="00E83E34" w:rsidRPr="00251298" w14:paraId="27780ED8" w14:textId="77777777" w:rsidTr="00AE3076">
        <w:tc>
          <w:tcPr>
            <w:tcW w:w="3114" w:type="dxa"/>
          </w:tcPr>
          <w:p w14:paraId="56F56603" w14:textId="34A38FF5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Електронні звернення</w:t>
            </w:r>
          </w:p>
        </w:tc>
        <w:tc>
          <w:tcPr>
            <w:tcW w:w="2551" w:type="dxa"/>
          </w:tcPr>
          <w:p w14:paraId="1F57772E" w14:textId="36869204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110</w:t>
            </w:r>
          </w:p>
        </w:tc>
        <w:tc>
          <w:tcPr>
            <w:tcW w:w="2410" w:type="dxa"/>
          </w:tcPr>
          <w:p w14:paraId="7983DD60" w14:textId="4567CE38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25</w:t>
            </w:r>
          </w:p>
        </w:tc>
        <w:tc>
          <w:tcPr>
            <w:tcW w:w="1846" w:type="dxa"/>
          </w:tcPr>
          <w:p w14:paraId="52D09885" w14:textId="2D2A90E6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 xml:space="preserve">+ </w:t>
            </w:r>
            <w:r w:rsidR="00AB0C39"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340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</w:tr>
      <w:tr w:rsidR="00E83E34" w:rsidRPr="00251298" w14:paraId="2D010FF3" w14:textId="77777777" w:rsidTr="00AE3076">
        <w:tc>
          <w:tcPr>
            <w:tcW w:w="3114" w:type="dxa"/>
          </w:tcPr>
          <w:p w14:paraId="1BC7A4AA" w14:textId="12A56B69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На особистому прийомі осіб, які потребують первинної правової допомоги</w:t>
            </w:r>
          </w:p>
        </w:tc>
        <w:tc>
          <w:tcPr>
            <w:tcW w:w="2551" w:type="dxa"/>
          </w:tcPr>
          <w:p w14:paraId="5504C08F" w14:textId="06284BC4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947</w:t>
            </w:r>
          </w:p>
        </w:tc>
        <w:tc>
          <w:tcPr>
            <w:tcW w:w="2410" w:type="dxa"/>
          </w:tcPr>
          <w:p w14:paraId="325C0DA2" w14:textId="2AA2C663" w:rsidR="00E83E34" w:rsidRPr="00251298" w:rsidRDefault="00C44BA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185</w:t>
            </w:r>
          </w:p>
        </w:tc>
        <w:tc>
          <w:tcPr>
            <w:tcW w:w="1846" w:type="dxa"/>
          </w:tcPr>
          <w:p w14:paraId="1083D7F8" w14:textId="3D1E97FD" w:rsidR="00E83E34" w:rsidRPr="00251298" w:rsidRDefault="00E83E34" w:rsidP="00E83E34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 xml:space="preserve">+ </w:t>
            </w:r>
            <w:r w:rsidR="00C44BA4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411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</w:tr>
    </w:tbl>
    <w:p w14:paraId="0FCE5B77" w14:textId="77777777" w:rsidR="002933E8" w:rsidRPr="009028BC" w:rsidRDefault="002933E8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</w:pPr>
    </w:p>
    <w:p w14:paraId="59B0F1ED" w14:textId="3E407CBF" w:rsidR="00EC6032" w:rsidRPr="009028BC" w:rsidRDefault="00AE1F4E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B"/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t xml:space="preserve">За </w:t>
      </w:r>
      <w:r w:rsidR="003422D4" w:rsidRPr="009028BC">
        <w:rPr>
          <w:color w:val="1D1D1B"/>
          <w:sz w:val="26"/>
          <w:szCs w:val="26"/>
          <w:lang w:val="uk-UA"/>
        </w:rPr>
        <w:t>202</w:t>
      </w:r>
      <w:r w:rsidR="00AF5444" w:rsidRPr="009028BC">
        <w:rPr>
          <w:color w:val="1D1D1B"/>
          <w:sz w:val="26"/>
          <w:szCs w:val="26"/>
          <w:lang w:val="uk-UA"/>
        </w:rPr>
        <w:t>4</w:t>
      </w:r>
      <w:r w:rsidR="003422D4" w:rsidRPr="009028BC">
        <w:rPr>
          <w:color w:val="1D1D1B"/>
          <w:sz w:val="26"/>
          <w:szCs w:val="26"/>
          <w:lang w:val="uk-UA"/>
        </w:rPr>
        <w:t xml:space="preserve"> р</w:t>
      </w:r>
      <w:r w:rsidR="00AB0C39">
        <w:rPr>
          <w:color w:val="1D1D1B"/>
          <w:sz w:val="26"/>
          <w:szCs w:val="26"/>
          <w:lang w:val="uk-UA"/>
        </w:rPr>
        <w:t>і</w:t>
      </w:r>
      <w:r w:rsidR="00AF5444" w:rsidRPr="009028BC">
        <w:rPr>
          <w:color w:val="1D1D1B"/>
          <w:sz w:val="26"/>
          <w:szCs w:val="26"/>
          <w:lang w:val="uk-UA"/>
        </w:rPr>
        <w:t>к</w:t>
      </w:r>
      <w:r w:rsidR="003422D4" w:rsidRPr="009028BC">
        <w:rPr>
          <w:color w:val="1D1D1B"/>
          <w:sz w:val="26"/>
          <w:szCs w:val="26"/>
          <w:lang w:val="uk-UA"/>
        </w:rPr>
        <w:t xml:space="preserve"> в порівнянні з минулим роком відбулось </w:t>
      </w:r>
      <w:r w:rsidR="003B7692" w:rsidRPr="009028BC">
        <w:rPr>
          <w:color w:val="1D1D1B"/>
          <w:sz w:val="26"/>
          <w:szCs w:val="26"/>
          <w:lang w:val="uk-UA"/>
        </w:rPr>
        <w:t xml:space="preserve">зменшення </w:t>
      </w:r>
      <w:r w:rsidR="003422D4" w:rsidRPr="009028BC">
        <w:rPr>
          <w:color w:val="1D1D1B"/>
          <w:sz w:val="26"/>
          <w:szCs w:val="26"/>
          <w:lang w:val="uk-UA"/>
        </w:rPr>
        <w:t xml:space="preserve">надходження звернень громадян до </w:t>
      </w:r>
      <w:r w:rsidR="0066010E" w:rsidRPr="009028BC">
        <w:rPr>
          <w:color w:val="1D1D1B"/>
          <w:sz w:val="26"/>
          <w:szCs w:val="26"/>
          <w:lang w:val="uk-UA"/>
        </w:rPr>
        <w:t xml:space="preserve">Покровської МВА через </w:t>
      </w:r>
      <w:r w:rsidR="003422D4" w:rsidRPr="009028BC">
        <w:rPr>
          <w:color w:val="1D1D1B"/>
          <w:sz w:val="26"/>
          <w:szCs w:val="26"/>
          <w:lang w:val="uk-UA"/>
        </w:rPr>
        <w:t xml:space="preserve">органи влади вищого рівня на </w:t>
      </w:r>
      <w:r w:rsidR="00F4002B" w:rsidRPr="009028BC">
        <w:rPr>
          <w:sz w:val="26"/>
          <w:szCs w:val="26"/>
          <w:lang w:val="uk-UA"/>
        </w:rPr>
        <w:t>3</w:t>
      </w:r>
      <w:r w:rsidR="00731F07">
        <w:rPr>
          <w:sz w:val="26"/>
          <w:szCs w:val="26"/>
          <w:lang w:val="uk-UA"/>
        </w:rPr>
        <w:t>2</w:t>
      </w:r>
      <w:r w:rsidR="00251298">
        <w:rPr>
          <w:sz w:val="26"/>
          <w:szCs w:val="26"/>
          <w:lang w:val="uk-UA"/>
        </w:rPr>
        <w:t>%</w:t>
      </w:r>
      <w:r w:rsidR="003422D4" w:rsidRPr="009028BC">
        <w:rPr>
          <w:color w:val="FF0000"/>
          <w:sz w:val="26"/>
          <w:szCs w:val="26"/>
          <w:lang w:val="uk-UA"/>
        </w:rPr>
        <w:t xml:space="preserve"> </w:t>
      </w:r>
      <w:r w:rsidR="003422D4" w:rsidRPr="009028BC">
        <w:rPr>
          <w:color w:val="1D1D1B"/>
          <w:sz w:val="26"/>
          <w:szCs w:val="26"/>
          <w:lang w:val="uk-UA"/>
        </w:rPr>
        <w:t>(за 202</w:t>
      </w:r>
      <w:r w:rsidR="003B7692" w:rsidRPr="009028BC">
        <w:rPr>
          <w:color w:val="1D1D1B"/>
          <w:sz w:val="26"/>
          <w:szCs w:val="26"/>
          <w:lang w:val="uk-UA"/>
        </w:rPr>
        <w:t>4</w:t>
      </w:r>
      <w:r w:rsidR="003422D4" w:rsidRPr="009028BC">
        <w:rPr>
          <w:color w:val="1D1D1B"/>
          <w:sz w:val="26"/>
          <w:szCs w:val="26"/>
          <w:lang w:val="uk-UA"/>
        </w:rPr>
        <w:t xml:space="preserve"> р</w:t>
      </w:r>
      <w:r w:rsidR="00731F07">
        <w:rPr>
          <w:color w:val="1D1D1B"/>
          <w:sz w:val="26"/>
          <w:szCs w:val="26"/>
          <w:lang w:val="uk-UA"/>
        </w:rPr>
        <w:t>і</w:t>
      </w:r>
      <w:r w:rsidR="003422D4" w:rsidRPr="009028BC">
        <w:rPr>
          <w:color w:val="1D1D1B"/>
          <w:sz w:val="26"/>
          <w:szCs w:val="26"/>
          <w:lang w:val="uk-UA"/>
        </w:rPr>
        <w:t xml:space="preserve">к надійшло </w:t>
      </w:r>
      <w:r w:rsidR="00731F07">
        <w:rPr>
          <w:color w:val="1D1D1B"/>
          <w:sz w:val="26"/>
          <w:szCs w:val="26"/>
          <w:lang w:val="uk-UA"/>
        </w:rPr>
        <w:t>617</w:t>
      </w:r>
      <w:r w:rsidR="003422D4" w:rsidRPr="009028BC">
        <w:rPr>
          <w:color w:val="1D1D1B"/>
          <w:sz w:val="26"/>
          <w:szCs w:val="26"/>
          <w:lang w:val="uk-UA"/>
        </w:rPr>
        <w:t xml:space="preserve"> звернен</w:t>
      </w:r>
      <w:r w:rsidR="00A970CA" w:rsidRPr="009028BC">
        <w:rPr>
          <w:color w:val="1D1D1B"/>
          <w:sz w:val="26"/>
          <w:szCs w:val="26"/>
          <w:lang w:val="uk-UA"/>
        </w:rPr>
        <w:t>ь</w:t>
      </w:r>
      <w:r w:rsidR="003422D4" w:rsidRPr="009028BC">
        <w:rPr>
          <w:color w:val="1D1D1B"/>
          <w:sz w:val="26"/>
          <w:szCs w:val="26"/>
          <w:lang w:val="uk-UA"/>
        </w:rPr>
        <w:t>, за 202</w:t>
      </w:r>
      <w:r w:rsidR="003B7692" w:rsidRPr="009028BC">
        <w:rPr>
          <w:color w:val="1D1D1B"/>
          <w:sz w:val="26"/>
          <w:szCs w:val="26"/>
          <w:lang w:val="uk-UA"/>
        </w:rPr>
        <w:t>3 р</w:t>
      </w:r>
      <w:r w:rsidR="00731F07">
        <w:rPr>
          <w:color w:val="1D1D1B"/>
          <w:sz w:val="26"/>
          <w:szCs w:val="26"/>
          <w:lang w:val="uk-UA"/>
        </w:rPr>
        <w:t>і</w:t>
      </w:r>
      <w:r w:rsidR="003B7692" w:rsidRPr="009028BC">
        <w:rPr>
          <w:color w:val="1D1D1B"/>
          <w:sz w:val="26"/>
          <w:szCs w:val="26"/>
          <w:lang w:val="uk-UA"/>
        </w:rPr>
        <w:t>к</w:t>
      </w:r>
      <w:r w:rsidR="003422D4" w:rsidRPr="009028BC">
        <w:rPr>
          <w:color w:val="1D1D1B"/>
          <w:sz w:val="26"/>
          <w:szCs w:val="26"/>
          <w:lang w:val="uk-UA"/>
        </w:rPr>
        <w:t xml:space="preserve"> – </w:t>
      </w:r>
      <w:r w:rsidR="00731F07">
        <w:rPr>
          <w:color w:val="1D1D1B"/>
          <w:sz w:val="26"/>
          <w:szCs w:val="26"/>
          <w:lang w:val="uk-UA"/>
        </w:rPr>
        <w:t>902</w:t>
      </w:r>
      <w:r w:rsidR="003422D4" w:rsidRPr="009028BC">
        <w:rPr>
          <w:color w:val="1D1D1B"/>
          <w:sz w:val="26"/>
          <w:szCs w:val="26"/>
          <w:lang w:val="uk-UA"/>
        </w:rPr>
        <w:t xml:space="preserve"> звернен</w:t>
      </w:r>
      <w:r w:rsidR="00731F07">
        <w:rPr>
          <w:color w:val="1D1D1B"/>
          <w:sz w:val="26"/>
          <w:szCs w:val="26"/>
          <w:lang w:val="uk-UA"/>
        </w:rPr>
        <w:t>ня</w:t>
      </w:r>
      <w:r w:rsidR="003422D4" w:rsidRPr="009028BC">
        <w:rPr>
          <w:color w:val="1D1D1B"/>
          <w:sz w:val="26"/>
          <w:szCs w:val="26"/>
          <w:lang w:val="uk-UA"/>
        </w:rPr>
        <w:t xml:space="preserve">). </w:t>
      </w:r>
    </w:p>
    <w:p w14:paraId="2A29EA23" w14:textId="23777AA8" w:rsidR="00590E2C" w:rsidRPr="009028BC" w:rsidRDefault="00EC6032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9028BC">
        <w:rPr>
          <w:sz w:val="26"/>
          <w:szCs w:val="26"/>
          <w:lang w:val="uk-UA"/>
        </w:rPr>
        <w:t xml:space="preserve">Проаналізувавши </w:t>
      </w:r>
      <w:r w:rsidR="003B7692" w:rsidRPr="009028BC">
        <w:rPr>
          <w:sz w:val="26"/>
          <w:szCs w:val="26"/>
          <w:lang w:val="uk-UA"/>
        </w:rPr>
        <w:t>надходження звернень</w:t>
      </w:r>
      <w:r w:rsidRPr="009028BC">
        <w:rPr>
          <w:sz w:val="26"/>
          <w:szCs w:val="26"/>
          <w:lang w:val="uk-UA"/>
        </w:rPr>
        <w:t xml:space="preserve"> через органи влади вищого рівня встановлено, що </w:t>
      </w:r>
      <w:r w:rsidR="001041B9" w:rsidRPr="009028BC">
        <w:rPr>
          <w:sz w:val="26"/>
          <w:szCs w:val="26"/>
          <w:lang w:val="uk-UA"/>
        </w:rPr>
        <w:t>питома вага звернень отримана Покровською МВА через урядову «гарячу лінію». Так, з</w:t>
      </w:r>
      <w:r w:rsidR="00F4002B" w:rsidRPr="009028BC">
        <w:rPr>
          <w:sz w:val="26"/>
          <w:szCs w:val="26"/>
          <w:lang w:val="uk-UA"/>
        </w:rPr>
        <w:t xml:space="preserve"> </w:t>
      </w:r>
      <w:r w:rsidR="00731F07">
        <w:rPr>
          <w:sz w:val="26"/>
          <w:szCs w:val="26"/>
          <w:lang w:val="uk-UA"/>
        </w:rPr>
        <w:t>617</w:t>
      </w:r>
      <w:r w:rsidR="003B7692" w:rsidRPr="009028BC">
        <w:rPr>
          <w:sz w:val="26"/>
          <w:szCs w:val="26"/>
          <w:lang w:val="uk-UA"/>
        </w:rPr>
        <w:t xml:space="preserve"> </w:t>
      </w:r>
      <w:r w:rsidR="001041B9" w:rsidRPr="009028BC">
        <w:rPr>
          <w:sz w:val="26"/>
          <w:szCs w:val="26"/>
          <w:lang w:val="uk-UA"/>
        </w:rPr>
        <w:t xml:space="preserve">звернень від органів влади вищого рівня </w:t>
      </w:r>
      <w:r w:rsidR="00731F07">
        <w:rPr>
          <w:sz w:val="26"/>
          <w:szCs w:val="26"/>
          <w:lang w:val="uk-UA"/>
        </w:rPr>
        <w:t>493</w:t>
      </w:r>
      <w:r w:rsidR="001041B9" w:rsidRPr="009028BC">
        <w:rPr>
          <w:sz w:val="26"/>
          <w:szCs w:val="26"/>
          <w:lang w:val="uk-UA"/>
        </w:rPr>
        <w:t xml:space="preserve"> звернен</w:t>
      </w:r>
      <w:r w:rsidR="00C43EA0" w:rsidRPr="009028BC">
        <w:rPr>
          <w:sz w:val="26"/>
          <w:szCs w:val="26"/>
          <w:lang w:val="uk-UA"/>
        </w:rPr>
        <w:t>ня</w:t>
      </w:r>
      <w:r w:rsidR="001041B9" w:rsidRPr="009028BC">
        <w:rPr>
          <w:sz w:val="26"/>
          <w:szCs w:val="26"/>
          <w:lang w:val="uk-UA"/>
        </w:rPr>
        <w:t xml:space="preserve"> </w:t>
      </w:r>
      <w:r w:rsidR="00C43EA0" w:rsidRPr="009028BC">
        <w:rPr>
          <w:sz w:val="26"/>
          <w:szCs w:val="26"/>
          <w:lang w:val="uk-UA"/>
        </w:rPr>
        <w:t>отримано</w:t>
      </w:r>
      <w:r w:rsidR="001041B9" w:rsidRPr="009028BC">
        <w:rPr>
          <w:sz w:val="26"/>
          <w:szCs w:val="26"/>
          <w:lang w:val="uk-UA"/>
        </w:rPr>
        <w:t xml:space="preserve"> саме через зазначену установу, що складає </w:t>
      </w:r>
      <w:r w:rsidR="00CA297E" w:rsidRPr="009028BC">
        <w:rPr>
          <w:sz w:val="26"/>
          <w:szCs w:val="26"/>
          <w:lang w:val="uk-UA"/>
        </w:rPr>
        <w:t>8</w:t>
      </w:r>
      <w:r w:rsidR="00731F07">
        <w:rPr>
          <w:sz w:val="26"/>
          <w:szCs w:val="26"/>
          <w:lang w:val="uk-UA"/>
        </w:rPr>
        <w:t>0</w:t>
      </w:r>
      <w:r w:rsidR="00251298">
        <w:rPr>
          <w:sz w:val="26"/>
          <w:szCs w:val="26"/>
          <w:lang w:val="uk-UA"/>
        </w:rPr>
        <w:t>%</w:t>
      </w:r>
      <w:r w:rsidR="001041B9" w:rsidRPr="009028BC">
        <w:rPr>
          <w:sz w:val="26"/>
          <w:szCs w:val="26"/>
          <w:lang w:val="uk-UA"/>
        </w:rPr>
        <w:t xml:space="preserve"> від загальної кількості звернень, отриманих з органів влади вищого рівня. </w:t>
      </w:r>
    </w:p>
    <w:p w14:paraId="48941F1F" w14:textId="59BE978C" w:rsidR="003B7692" w:rsidRPr="009028BC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9028BC">
        <w:rPr>
          <w:color w:val="1D1D1B"/>
          <w:sz w:val="26"/>
          <w:szCs w:val="26"/>
          <w:lang w:val="uk-UA"/>
        </w:rPr>
        <w:lastRenderedPageBreak/>
        <w:t xml:space="preserve">Протягом </w:t>
      </w:r>
      <w:r w:rsidR="003B7692" w:rsidRPr="009028BC">
        <w:rPr>
          <w:color w:val="1D1D1B"/>
          <w:sz w:val="26"/>
          <w:szCs w:val="26"/>
          <w:lang w:val="uk-UA"/>
        </w:rPr>
        <w:t xml:space="preserve">звітного періоду Покровською МВА отримано </w:t>
      </w:r>
      <w:r w:rsidR="00C43EA0" w:rsidRPr="009028BC">
        <w:rPr>
          <w:color w:val="1D1D1B"/>
          <w:sz w:val="26"/>
          <w:szCs w:val="26"/>
          <w:lang w:val="uk-UA"/>
        </w:rPr>
        <w:t>2</w:t>
      </w:r>
      <w:r w:rsidR="004B1320">
        <w:rPr>
          <w:color w:val="1D1D1B"/>
          <w:sz w:val="26"/>
          <w:szCs w:val="26"/>
          <w:lang w:val="uk-UA"/>
        </w:rPr>
        <w:t>3</w:t>
      </w:r>
      <w:r w:rsidRPr="009028BC">
        <w:rPr>
          <w:color w:val="1D1D1B"/>
          <w:sz w:val="26"/>
          <w:szCs w:val="26"/>
          <w:lang w:val="uk-UA"/>
        </w:rPr>
        <w:t xml:space="preserve"> </w:t>
      </w:r>
      <w:r w:rsidR="003B7692" w:rsidRPr="009028BC">
        <w:rPr>
          <w:color w:val="1D1D1B"/>
          <w:sz w:val="26"/>
          <w:szCs w:val="26"/>
          <w:lang w:val="uk-UA"/>
        </w:rPr>
        <w:t>колективних звернен</w:t>
      </w:r>
      <w:r w:rsidR="004B1320">
        <w:rPr>
          <w:color w:val="1D1D1B"/>
          <w:sz w:val="26"/>
          <w:szCs w:val="26"/>
          <w:lang w:val="uk-UA"/>
        </w:rPr>
        <w:t>ня від</w:t>
      </w:r>
      <w:r w:rsidR="003B7692" w:rsidRPr="009028BC">
        <w:rPr>
          <w:color w:val="1D1D1B"/>
          <w:sz w:val="26"/>
          <w:szCs w:val="26"/>
          <w:lang w:val="uk-UA"/>
        </w:rPr>
        <w:t xml:space="preserve"> громадян, що </w:t>
      </w:r>
      <w:r w:rsidR="004B1320">
        <w:rPr>
          <w:color w:val="1D1D1B"/>
          <w:sz w:val="26"/>
          <w:szCs w:val="26"/>
          <w:lang w:val="uk-UA"/>
        </w:rPr>
        <w:t xml:space="preserve">складає </w:t>
      </w:r>
      <w:r w:rsidR="003B7692" w:rsidRPr="009028BC">
        <w:rPr>
          <w:color w:val="1D1D1B"/>
          <w:sz w:val="26"/>
          <w:szCs w:val="26"/>
          <w:lang w:val="uk-UA"/>
        </w:rPr>
        <w:t xml:space="preserve">на </w:t>
      </w:r>
      <w:r w:rsidR="004B1320">
        <w:rPr>
          <w:color w:val="1D1D1B"/>
          <w:sz w:val="26"/>
          <w:szCs w:val="26"/>
          <w:lang w:val="uk-UA"/>
        </w:rPr>
        <w:t>25</w:t>
      </w:r>
      <w:r w:rsidR="003B7692" w:rsidRPr="009028BC">
        <w:rPr>
          <w:color w:val="1D1D1B"/>
          <w:sz w:val="26"/>
          <w:szCs w:val="26"/>
          <w:lang w:val="uk-UA"/>
        </w:rPr>
        <w:t xml:space="preserve"> </w:t>
      </w:r>
      <w:r w:rsidR="00AE1F4E">
        <w:rPr>
          <w:color w:val="1D1D1B"/>
          <w:sz w:val="26"/>
          <w:szCs w:val="26"/>
          <w:lang w:val="uk-UA"/>
        </w:rPr>
        <w:t xml:space="preserve">колективних </w:t>
      </w:r>
      <w:r w:rsidR="003B7692" w:rsidRPr="009028BC">
        <w:rPr>
          <w:color w:val="1D1D1B"/>
          <w:sz w:val="26"/>
          <w:szCs w:val="26"/>
          <w:lang w:val="uk-UA"/>
        </w:rPr>
        <w:t>звернен</w:t>
      </w:r>
      <w:r w:rsidR="00CE5600" w:rsidRPr="009028BC">
        <w:rPr>
          <w:color w:val="1D1D1B"/>
          <w:sz w:val="26"/>
          <w:szCs w:val="26"/>
          <w:lang w:val="uk-UA"/>
        </w:rPr>
        <w:t>ь</w:t>
      </w:r>
      <w:r w:rsidR="003B7692" w:rsidRPr="009028BC">
        <w:rPr>
          <w:color w:val="1D1D1B"/>
          <w:sz w:val="26"/>
          <w:szCs w:val="26"/>
          <w:lang w:val="uk-UA"/>
        </w:rPr>
        <w:t xml:space="preserve"> </w:t>
      </w:r>
      <w:r w:rsidR="009B3500" w:rsidRPr="009028BC">
        <w:rPr>
          <w:color w:val="1D1D1B"/>
          <w:sz w:val="26"/>
          <w:szCs w:val="26"/>
          <w:lang w:val="uk-UA"/>
        </w:rPr>
        <w:t>менше</w:t>
      </w:r>
      <w:r w:rsidR="003B7692" w:rsidRPr="009028BC">
        <w:rPr>
          <w:color w:val="1D1D1B"/>
          <w:sz w:val="26"/>
          <w:szCs w:val="26"/>
          <w:lang w:val="uk-UA"/>
        </w:rPr>
        <w:t>, ніж у 2023 ро</w:t>
      </w:r>
      <w:r w:rsidR="009562C4" w:rsidRPr="009028BC">
        <w:rPr>
          <w:color w:val="1D1D1B"/>
          <w:sz w:val="26"/>
          <w:szCs w:val="26"/>
          <w:lang w:val="uk-UA"/>
        </w:rPr>
        <w:t>ці</w:t>
      </w:r>
      <w:r w:rsidRPr="009028BC">
        <w:rPr>
          <w:color w:val="1D1D1B"/>
          <w:sz w:val="26"/>
          <w:szCs w:val="26"/>
          <w:lang w:val="uk-UA"/>
        </w:rPr>
        <w:t xml:space="preserve">. </w:t>
      </w:r>
      <w:r w:rsidR="003B7692" w:rsidRPr="009028BC">
        <w:rPr>
          <w:sz w:val="26"/>
          <w:szCs w:val="26"/>
          <w:lang w:val="uk-UA"/>
        </w:rPr>
        <w:t xml:space="preserve">Крім колективних звернень </w:t>
      </w:r>
      <w:r w:rsidR="009562C4" w:rsidRPr="009028BC">
        <w:rPr>
          <w:sz w:val="26"/>
          <w:szCs w:val="26"/>
          <w:lang w:val="uk-UA"/>
        </w:rPr>
        <w:t xml:space="preserve">за </w:t>
      </w:r>
      <w:r w:rsidR="003B7692" w:rsidRPr="009028BC">
        <w:rPr>
          <w:sz w:val="26"/>
          <w:szCs w:val="26"/>
          <w:lang w:val="uk-UA"/>
        </w:rPr>
        <w:t>2024 р</w:t>
      </w:r>
      <w:r w:rsidR="004B1320">
        <w:rPr>
          <w:sz w:val="26"/>
          <w:szCs w:val="26"/>
          <w:lang w:val="uk-UA"/>
        </w:rPr>
        <w:t>і</w:t>
      </w:r>
      <w:r w:rsidR="003B7692" w:rsidRPr="009028BC">
        <w:rPr>
          <w:sz w:val="26"/>
          <w:szCs w:val="26"/>
          <w:lang w:val="uk-UA"/>
        </w:rPr>
        <w:t xml:space="preserve">к Покровською МВА отримано </w:t>
      </w:r>
      <w:r w:rsidR="00CE5600" w:rsidRPr="009028BC">
        <w:rPr>
          <w:sz w:val="26"/>
          <w:szCs w:val="26"/>
          <w:lang w:val="uk-UA"/>
        </w:rPr>
        <w:t>98</w:t>
      </w:r>
      <w:r w:rsidR="003B7692" w:rsidRPr="009028BC">
        <w:rPr>
          <w:sz w:val="26"/>
          <w:szCs w:val="26"/>
          <w:lang w:val="uk-UA"/>
        </w:rPr>
        <w:t xml:space="preserve"> масових звернень від мешканців Покровської громади. В цьому напрямку у 2024 році спостерігається </w:t>
      </w:r>
      <w:r w:rsidR="004B1320">
        <w:rPr>
          <w:sz w:val="26"/>
          <w:szCs w:val="26"/>
          <w:lang w:val="uk-UA"/>
        </w:rPr>
        <w:t xml:space="preserve">значне </w:t>
      </w:r>
      <w:r w:rsidR="003B7692" w:rsidRPr="009028BC">
        <w:rPr>
          <w:sz w:val="26"/>
          <w:szCs w:val="26"/>
          <w:lang w:val="uk-UA"/>
        </w:rPr>
        <w:t>зменшення надходження звернень масового характеру</w:t>
      </w:r>
      <w:r w:rsidR="00CE5600" w:rsidRPr="009028BC">
        <w:rPr>
          <w:sz w:val="26"/>
          <w:szCs w:val="26"/>
          <w:lang w:val="uk-UA"/>
        </w:rPr>
        <w:t>:</w:t>
      </w:r>
      <w:r w:rsidR="003B7692" w:rsidRPr="009028BC">
        <w:rPr>
          <w:sz w:val="26"/>
          <w:szCs w:val="26"/>
          <w:lang w:val="uk-UA"/>
        </w:rPr>
        <w:t xml:space="preserve"> </w:t>
      </w:r>
      <w:r w:rsidR="004B1320">
        <w:rPr>
          <w:sz w:val="26"/>
          <w:szCs w:val="26"/>
          <w:lang w:val="uk-UA"/>
        </w:rPr>
        <w:t>5</w:t>
      </w:r>
      <w:r w:rsidR="00251298">
        <w:rPr>
          <w:sz w:val="26"/>
          <w:szCs w:val="26"/>
          <w:lang w:val="uk-UA"/>
        </w:rPr>
        <w:t>%</w:t>
      </w:r>
      <w:r w:rsidR="003B7692" w:rsidRPr="009028BC">
        <w:rPr>
          <w:sz w:val="26"/>
          <w:szCs w:val="26"/>
          <w:lang w:val="uk-UA"/>
        </w:rPr>
        <w:t xml:space="preserve"> від загальної кількості звернень проти </w:t>
      </w:r>
      <w:r w:rsidR="004B1320">
        <w:rPr>
          <w:sz w:val="26"/>
          <w:szCs w:val="26"/>
          <w:lang w:val="uk-UA"/>
        </w:rPr>
        <w:t>31</w:t>
      </w:r>
      <w:r w:rsidR="00251298">
        <w:rPr>
          <w:sz w:val="26"/>
          <w:szCs w:val="26"/>
          <w:lang w:val="uk-UA"/>
        </w:rPr>
        <w:t>%</w:t>
      </w:r>
      <w:r w:rsidR="003B7692" w:rsidRPr="009028BC">
        <w:rPr>
          <w:sz w:val="26"/>
          <w:szCs w:val="26"/>
          <w:lang w:val="uk-UA"/>
        </w:rPr>
        <w:t xml:space="preserve"> у 202</w:t>
      </w:r>
      <w:r w:rsidR="00CA297E" w:rsidRPr="009028BC">
        <w:rPr>
          <w:sz w:val="26"/>
          <w:szCs w:val="26"/>
          <w:lang w:val="uk-UA"/>
        </w:rPr>
        <w:t>3</w:t>
      </w:r>
      <w:r w:rsidR="003B7692" w:rsidRPr="009028BC">
        <w:rPr>
          <w:sz w:val="26"/>
          <w:szCs w:val="26"/>
          <w:lang w:val="uk-UA"/>
        </w:rPr>
        <w:t xml:space="preserve"> ро</w:t>
      </w:r>
      <w:r w:rsidR="009562C4" w:rsidRPr="009028BC">
        <w:rPr>
          <w:sz w:val="26"/>
          <w:szCs w:val="26"/>
          <w:lang w:val="uk-UA"/>
        </w:rPr>
        <w:t>ці</w:t>
      </w:r>
      <w:r w:rsidR="003B7692" w:rsidRPr="009028BC">
        <w:rPr>
          <w:sz w:val="26"/>
          <w:szCs w:val="26"/>
          <w:lang w:val="uk-UA"/>
        </w:rPr>
        <w:t xml:space="preserve"> (</w:t>
      </w:r>
      <w:r w:rsidR="004B1320">
        <w:rPr>
          <w:sz w:val="26"/>
          <w:szCs w:val="26"/>
          <w:lang w:val="uk-UA"/>
        </w:rPr>
        <w:t>623</w:t>
      </w:r>
      <w:r w:rsidR="003B7692" w:rsidRPr="009028BC">
        <w:rPr>
          <w:sz w:val="26"/>
          <w:szCs w:val="26"/>
          <w:lang w:val="uk-UA"/>
        </w:rPr>
        <w:t xml:space="preserve"> звернен</w:t>
      </w:r>
      <w:r w:rsidR="004B1320">
        <w:rPr>
          <w:sz w:val="26"/>
          <w:szCs w:val="26"/>
          <w:lang w:val="uk-UA"/>
        </w:rPr>
        <w:t>ня</w:t>
      </w:r>
      <w:r w:rsidR="003B7692" w:rsidRPr="009028BC">
        <w:rPr>
          <w:sz w:val="26"/>
          <w:szCs w:val="26"/>
          <w:lang w:val="uk-UA"/>
        </w:rPr>
        <w:t xml:space="preserve">). </w:t>
      </w:r>
      <w:r w:rsidR="0092540F" w:rsidRPr="009028BC">
        <w:rPr>
          <w:sz w:val="26"/>
          <w:szCs w:val="26"/>
          <w:lang w:val="uk-UA"/>
        </w:rPr>
        <w:t>Н</w:t>
      </w:r>
      <w:r w:rsidR="003B7692" w:rsidRPr="009028BC">
        <w:rPr>
          <w:sz w:val="26"/>
          <w:szCs w:val="26"/>
          <w:lang w:val="uk-UA"/>
        </w:rPr>
        <w:t xml:space="preserve">адходження масових звернень у поточному </w:t>
      </w:r>
      <w:r w:rsidR="004C20A9" w:rsidRPr="009028BC">
        <w:rPr>
          <w:sz w:val="26"/>
          <w:szCs w:val="26"/>
          <w:lang w:val="uk-UA"/>
        </w:rPr>
        <w:t xml:space="preserve">році </w:t>
      </w:r>
      <w:r w:rsidR="0092540F" w:rsidRPr="009028BC">
        <w:rPr>
          <w:sz w:val="26"/>
          <w:szCs w:val="26"/>
          <w:lang w:val="uk-UA"/>
        </w:rPr>
        <w:t xml:space="preserve">було викликано </w:t>
      </w:r>
      <w:r w:rsidR="00CE5600" w:rsidRPr="009028BC">
        <w:rPr>
          <w:sz w:val="26"/>
          <w:szCs w:val="26"/>
          <w:lang w:val="uk-UA"/>
        </w:rPr>
        <w:t xml:space="preserve">нестабільною ситуацією з </w:t>
      </w:r>
      <w:r w:rsidR="0092540F" w:rsidRPr="009028BC">
        <w:rPr>
          <w:sz w:val="26"/>
          <w:szCs w:val="26"/>
          <w:lang w:val="uk-UA"/>
        </w:rPr>
        <w:t>водо</w:t>
      </w:r>
      <w:r w:rsidR="009B3500" w:rsidRPr="009028BC">
        <w:rPr>
          <w:sz w:val="26"/>
          <w:szCs w:val="26"/>
          <w:lang w:val="uk-UA"/>
        </w:rPr>
        <w:t>- та електро</w:t>
      </w:r>
      <w:r w:rsidR="0092540F" w:rsidRPr="009028BC">
        <w:rPr>
          <w:sz w:val="26"/>
          <w:szCs w:val="26"/>
          <w:lang w:val="uk-UA"/>
        </w:rPr>
        <w:t>постачання</w:t>
      </w:r>
      <w:r w:rsidR="00CE5600" w:rsidRPr="009028BC">
        <w:rPr>
          <w:sz w:val="26"/>
          <w:szCs w:val="26"/>
          <w:lang w:val="uk-UA"/>
        </w:rPr>
        <w:t>м</w:t>
      </w:r>
      <w:r w:rsidR="003B7692" w:rsidRPr="009028BC">
        <w:rPr>
          <w:sz w:val="26"/>
          <w:szCs w:val="26"/>
          <w:lang w:val="uk-UA"/>
        </w:rPr>
        <w:t>.</w:t>
      </w:r>
    </w:p>
    <w:p w14:paraId="27399F00" w14:textId="77777777" w:rsidR="009B3500" w:rsidRPr="009028BC" w:rsidRDefault="009B3500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B"/>
          <w:sz w:val="26"/>
          <w:szCs w:val="26"/>
          <w:lang w:val="uk-UA"/>
        </w:rPr>
      </w:pPr>
    </w:p>
    <w:p w14:paraId="497E0A1F" w14:textId="54CF0C3F" w:rsidR="003422D4" w:rsidRPr="009028BC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B"/>
          <w:sz w:val="26"/>
          <w:szCs w:val="26"/>
          <w:lang w:val="uk-UA"/>
        </w:rPr>
      </w:pPr>
      <w:r w:rsidRPr="009028BC">
        <w:rPr>
          <w:color w:val="1D1D1B"/>
          <w:sz w:val="26"/>
          <w:szCs w:val="26"/>
          <w:lang w:val="uk-UA"/>
        </w:rPr>
        <w:t xml:space="preserve">Порівняно з </w:t>
      </w:r>
      <w:r w:rsidR="004B1320">
        <w:rPr>
          <w:color w:val="1D1D1B"/>
          <w:sz w:val="26"/>
          <w:szCs w:val="26"/>
          <w:lang w:val="uk-UA"/>
        </w:rPr>
        <w:t>минулим</w:t>
      </w:r>
      <w:r w:rsidR="0092540F" w:rsidRPr="009028BC">
        <w:rPr>
          <w:color w:val="1D1D1B"/>
          <w:sz w:val="26"/>
          <w:szCs w:val="26"/>
          <w:lang w:val="uk-UA"/>
        </w:rPr>
        <w:t xml:space="preserve"> рок</w:t>
      </w:r>
      <w:r w:rsidR="009562C4" w:rsidRPr="009028BC">
        <w:rPr>
          <w:color w:val="1D1D1B"/>
          <w:sz w:val="26"/>
          <w:szCs w:val="26"/>
          <w:lang w:val="uk-UA"/>
        </w:rPr>
        <w:t>ом</w:t>
      </w:r>
      <w:r w:rsidR="0092540F" w:rsidRPr="009028BC">
        <w:rPr>
          <w:color w:val="1D1D1B"/>
          <w:sz w:val="26"/>
          <w:szCs w:val="26"/>
          <w:lang w:val="uk-UA"/>
        </w:rPr>
        <w:t xml:space="preserve"> </w:t>
      </w:r>
      <w:r w:rsidR="004B1320">
        <w:rPr>
          <w:color w:val="1D1D1B"/>
          <w:sz w:val="26"/>
          <w:szCs w:val="26"/>
          <w:lang w:val="uk-UA"/>
        </w:rPr>
        <w:t>у</w:t>
      </w:r>
      <w:r w:rsidR="0092540F" w:rsidRPr="009028BC">
        <w:rPr>
          <w:color w:val="1D1D1B"/>
          <w:sz w:val="26"/>
          <w:szCs w:val="26"/>
          <w:lang w:val="uk-UA"/>
        </w:rPr>
        <w:t xml:space="preserve"> </w:t>
      </w:r>
      <w:r w:rsidRPr="009028BC">
        <w:rPr>
          <w:color w:val="1D1D1B"/>
          <w:sz w:val="26"/>
          <w:szCs w:val="26"/>
          <w:lang w:val="uk-UA"/>
        </w:rPr>
        <w:t>202</w:t>
      </w:r>
      <w:r w:rsidR="0092540F" w:rsidRPr="009028BC">
        <w:rPr>
          <w:color w:val="1D1D1B"/>
          <w:sz w:val="26"/>
          <w:szCs w:val="26"/>
          <w:lang w:val="uk-UA"/>
        </w:rPr>
        <w:t>4 ро</w:t>
      </w:r>
      <w:r w:rsidR="004B1320">
        <w:rPr>
          <w:color w:val="1D1D1B"/>
          <w:sz w:val="26"/>
          <w:szCs w:val="26"/>
          <w:lang w:val="uk-UA"/>
        </w:rPr>
        <w:t>ці</w:t>
      </w:r>
      <w:r w:rsidRPr="009028BC">
        <w:rPr>
          <w:color w:val="1D1D1B"/>
          <w:sz w:val="26"/>
          <w:szCs w:val="26"/>
          <w:lang w:val="uk-UA"/>
        </w:rPr>
        <w:t xml:space="preserve"> спостерігалось </w:t>
      </w:r>
      <w:r w:rsidR="00FF7864" w:rsidRPr="009028BC">
        <w:rPr>
          <w:color w:val="1D1D1B"/>
          <w:sz w:val="26"/>
          <w:szCs w:val="26"/>
          <w:lang w:val="uk-UA"/>
        </w:rPr>
        <w:t>з</w:t>
      </w:r>
      <w:r w:rsidR="00B34267" w:rsidRPr="009028BC">
        <w:rPr>
          <w:color w:val="1D1D1B"/>
          <w:sz w:val="26"/>
          <w:szCs w:val="26"/>
          <w:lang w:val="uk-UA"/>
        </w:rPr>
        <w:t>мен</w:t>
      </w:r>
      <w:r w:rsidR="00FF7864" w:rsidRPr="009028BC">
        <w:rPr>
          <w:color w:val="1D1D1B"/>
          <w:sz w:val="26"/>
          <w:szCs w:val="26"/>
          <w:lang w:val="uk-UA"/>
        </w:rPr>
        <w:t>шення</w:t>
      </w:r>
      <w:r w:rsidRPr="009028BC">
        <w:rPr>
          <w:color w:val="1D1D1B"/>
          <w:sz w:val="26"/>
          <w:szCs w:val="26"/>
          <w:lang w:val="uk-UA"/>
        </w:rPr>
        <w:t xml:space="preserve"> </w:t>
      </w:r>
      <w:r w:rsidR="00942422" w:rsidRPr="009028BC">
        <w:rPr>
          <w:color w:val="1D1D1B"/>
          <w:sz w:val="26"/>
          <w:szCs w:val="26"/>
          <w:lang w:val="uk-UA"/>
        </w:rPr>
        <w:t xml:space="preserve">на </w:t>
      </w:r>
      <w:r w:rsidR="00D57C6A">
        <w:rPr>
          <w:sz w:val="26"/>
          <w:szCs w:val="26"/>
          <w:lang w:val="uk-UA"/>
        </w:rPr>
        <w:t>2</w:t>
      </w:r>
      <w:r w:rsidR="00251298">
        <w:rPr>
          <w:sz w:val="26"/>
          <w:szCs w:val="26"/>
          <w:lang w:val="uk-UA"/>
        </w:rPr>
        <w:t>%</w:t>
      </w:r>
      <w:r w:rsidR="00942422" w:rsidRPr="009028BC">
        <w:rPr>
          <w:sz w:val="26"/>
          <w:szCs w:val="26"/>
          <w:lang w:val="uk-UA"/>
        </w:rPr>
        <w:t xml:space="preserve"> </w:t>
      </w:r>
      <w:r w:rsidRPr="009028BC">
        <w:rPr>
          <w:sz w:val="26"/>
          <w:szCs w:val="26"/>
          <w:lang w:val="uk-UA"/>
        </w:rPr>
        <w:t xml:space="preserve">надходження до </w:t>
      </w:r>
      <w:r w:rsidR="00942422" w:rsidRPr="009028BC">
        <w:rPr>
          <w:sz w:val="26"/>
          <w:szCs w:val="26"/>
          <w:lang w:val="uk-UA"/>
        </w:rPr>
        <w:t xml:space="preserve">Покровської МВА </w:t>
      </w:r>
      <w:r w:rsidRPr="009028BC">
        <w:rPr>
          <w:sz w:val="26"/>
          <w:szCs w:val="26"/>
          <w:lang w:val="uk-UA"/>
        </w:rPr>
        <w:t xml:space="preserve">звернень від найменш соціально </w:t>
      </w:r>
      <w:r w:rsidRPr="009028BC">
        <w:rPr>
          <w:color w:val="1D1D1B"/>
          <w:sz w:val="26"/>
          <w:szCs w:val="26"/>
          <w:lang w:val="uk-UA"/>
        </w:rPr>
        <w:t>захищених категорій громадян (</w:t>
      </w:r>
      <w:r w:rsidR="00D57C6A">
        <w:rPr>
          <w:color w:val="1D1D1B"/>
          <w:sz w:val="26"/>
          <w:szCs w:val="26"/>
          <w:lang w:val="uk-UA"/>
        </w:rPr>
        <w:t>226</w:t>
      </w:r>
      <w:r w:rsidRPr="009028BC">
        <w:rPr>
          <w:color w:val="1D1D1B"/>
          <w:sz w:val="26"/>
          <w:szCs w:val="26"/>
          <w:lang w:val="uk-UA"/>
        </w:rPr>
        <w:t xml:space="preserve"> </w:t>
      </w:r>
      <w:r w:rsidR="00E62245" w:rsidRPr="009028BC">
        <w:rPr>
          <w:color w:val="1D1D1B"/>
          <w:sz w:val="26"/>
          <w:szCs w:val="26"/>
          <w:lang w:val="uk-UA"/>
        </w:rPr>
        <w:t>звернен</w:t>
      </w:r>
      <w:r w:rsidR="00D57C6A">
        <w:rPr>
          <w:color w:val="1D1D1B"/>
          <w:sz w:val="26"/>
          <w:szCs w:val="26"/>
          <w:lang w:val="uk-UA"/>
        </w:rPr>
        <w:t>ь</w:t>
      </w:r>
      <w:r w:rsidR="00E62245" w:rsidRPr="009028BC">
        <w:rPr>
          <w:color w:val="1D1D1B"/>
          <w:sz w:val="26"/>
          <w:szCs w:val="26"/>
          <w:lang w:val="uk-UA"/>
        </w:rPr>
        <w:t xml:space="preserve"> у поточному році </w:t>
      </w:r>
      <w:r w:rsidRPr="009028BC">
        <w:rPr>
          <w:color w:val="1D1D1B"/>
          <w:sz w:val="26"/>
          <w:szCs w:val="26"/>
          <w:lang w:val="uk-UA"/>
        </w:rPr>
        <w:t xml:space="preserve">проти </w:t>
      </w:r>
      <w:r w:rsidR="00E62245" w:rsidRPr="009028BC">
        <w:rPr>
          <w:color w:val="1D1D1B"/>
          <w:sz w:val="26"/>
          <w:szCs w:val="26"/>
          <w:lang w:val="uk-UA"/>
        </w:rPr>
        <w:t>2</w:t>
      </w:r>
      <w:r w:rsidR="00D57C6A">
        <w:rPr>
          <w:color w:val="1D1D1B"/>
          <w:sz w:val="26"/>
          <w:szCs w:val="26"/>
          <w:lang w:val="uk-UA"/>
        </w:rPr>
        <w:t>83</w:t>
      </w:r>
      <w:r w:rsidRPr="009028BC">
        <w:rPr>
          <w:color w:val="1D1D1B"/>
          <w:sz w:val="26"/>
          <w:szCs w:val="26"/>
          <w:lang w:val="uk-UA"/>
        </w:rPr>
        <w:t xml:space="preserve"> звернен</w:t>
      </w:r>
      <w:r w:rsidR="00D57C6A">
        <w:rPr>
          <w:color w:val="1D1D1B"/>
          <w:sz w:val="26"/>
          <w:szCs w:val="26"/>
          <w:lang w:val="uk-UA"/>
        </w:rPr>
        <w:t>ня</w:t>
      </w:r>
      <w:r w:rsidR="00E62245" w:rsidRPr="009028BC">
        <w:rPr>
          <w:color w:val="1D1D1B"/>
          <w:sz w:val="26"/>
          <w:szCs w:val="26"/>
          <w:lang w:val="uk-UA"/>
        </w:rPr>
        <w:t xml:space="preserve"> у минулому році</w:t>
      </w:r>
      <w:r w:rsidRPr="009028BC">
        <w:rPr>
          <w:color w:val="1D1D1B"/>
          <w:sz w:val="26"/>
          <w:szCs w:val="26"/>
          <w:lang w:val="uk-UA"/>
        </w:rPr>
        <w:t>).</w:t>
      </w:r>
    </w:p>
    <w:p w14:paraId="411C2E6D" w14:textId="3674E290" w:rsidR="003422D4" w:rsidRPr="009028BC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1D1D1B"/>
          <w:sz w:val="26"/>
          <w:szCs w:val="26"/>
          <w:lang w:val="uk-UA"/>
        </w:rPr>
      </w:pPr>
      <w:r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СТРУКТУРА</w:t>
      </w:r>
    </w:p>
    <w:p w14:paraId="14CF80DC" w14:textId="77777777" w:rsidR="00D57C6A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</w:pPr>
      <w:r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 xml:space="preserve">звернень від найменш соціально захищених категорій громадян (за категоріями авторів), що надійшли до </w:t>
      </w:r>
      <w:r w:rsidR="00210806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Покровської МВА</w:t>
      </w:r>
      <w:r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 xml:space="preserve"> за </w:t>
      </w:r>
      <w:r w:rsidR="00FF7864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202</w:t>
      </w:r>
      <w:r w:rsidR="00B34267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4 р</w:t>
      </w:r>
      <w:r w:rsidR="00D57C6A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і</w:t>
      </w:r>
      <w:r w:rsidR="00B34267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к</w:t>
      </w:r>
      <w:r w:rsidR="00FF7864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 xml:space="preserve"> в порівнянні </w:t>
      </w:r>
    </w:p>
    <w:p w14:paraId="712DEF79" w14:textId="01EDA494" w:rsidR="003422D4" w:rsidRPr="009028BC" w:rsidRDefault="00FF7864" w:rsidP="00B13152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</w:pPr>
      <w:r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 xml:space="preserve">з </w:t>
      </w:r>
      <w:r w:rsidR="003422D4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202</w:t>
      </w:r>
      <w:r w:rsidR="00B34267" w:rsidRPr="009028BC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3 рок</w:t>
      </w:r>
      <w:r w:rsidR="00D57C6A"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  <w:t>ом</w:t>
      </w:r>
    </w:p>
    <w:p w14:paraId="3C79D5F2" w14:textId="29116880" w:rsidR="00210806" w:rsidRPr="009028BC" w:rsidRDefault="00210806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rStyle w:val="a4"/>
          <w:color w:val="1D1D1B"/>
          <w:sz w:val="26"/>
          <w:szCs w:val="26"/>
          <w:bdr w:val="none" w:sz="0" w:space="0" w:color="auto" w:frame="1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2"/>
        <w:gridCol w:w="2605"/>
        <w:gridCol w:w="2605"/>
        <w:gridCol w:w="2167"/>
      </w:tblGrid>
      <w:tr w:rsidR="00D57C6A" w:rsidRPr="00693590" w14:paraId="5CDCC37D" w14:textId="0BAF8B29" w:rsidTr="00B34267">
        <w:trPr>
          <w:trHeight w:val="869"/>
        </w:trPr>
        <w:tc>
          <w:tcPr>
            <w:tcW w:w="2252" w:type="dxa"/>
            <w:vMerge w:val="restart"/>
          </w:tcPr>
          <w:p w14:paraId="7B960E82" w14:textId="4503F3ED" w:rsidR="00D57C6A" w:rsidRPr="00D57C6A" w:rsidRDefault="00D57C6A" w:rsidP="00D57C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 xml:space="preserve">протягом 2024 року надійшло </w:t>
            </w:r>
          </w:p>
          <w:p w14:paraId="31228F6C" w14:textId="271485F8" w:rsidR="00D57C6A" w:rsidRPr="00D57C6A" w:rsidRDefault="00D57C6A" w:rsidP="00D57C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2</w:t>
            </w:r>
            <w:r w:rsidRPr="00D57C6A">
              <w:rPr>
                <w:rStyle w:val="a4"/>
                <w:b w:val="0"/>
                <w:bCs w:val="0"/>
                <w:bdr w:val="none" w:sz="0" w:space="0" w:color="auto" w:frame="1"/>
                <w:lang w:val="uk-UA"/>
              </w:rPr>
              <w:t>26</w:t>
            </w: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 xml:space="preserve"> звернень від пільгової категорії громадян, що складає </w:t>
            </w: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12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  <w:r w:rsidRPr="00D57C6A">
              <w:rPr>
                <w:rStyle w:val="a4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  <w:lang w:val="uk-UA"/>
              </w:rPr>
              <w:t xml:space="preserve"> </w:t>
            </w: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від загальної кількості звернень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1B32CBF9" w14:textId="77777777" w:rsidR="00D57C6A" w:rsidRPr="00D57C6A" w:rsidRDefault="00D57C6A" w:rsidP="00D57C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внутрішньо переміщені особи</w:t>
            </w:r>
          </w:p>
          <w:p w14:paraId="15E4EF43" w14:textId="76A882B0" w:rsidR="00D57C6A" w:rsidRPr="00D57C6A" w:rsidRDefault="00D57C6A" w:rsidP="00D57C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4</w:t>
            </w:r>
            <w:r w:rsidRPr="00D57C6A">
              <w:rPr>
                <w:rStyle w:val="a4"/>
                <w:b w:val="0"/>
                <w:bCs w:val="0"/>
                <w:bdr w:val="none" w:sz="0" w:space="0" w:color="auto" w:frame="1"/>
                <w:lang w:val="uk-UA"/>
              </w:rPr>
              <w:t>2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  <w:tc>
          <w:tcPr>
            <w:tcW w:w="2605" w:type="dxa"/>
          </w:tcPr>
          <w:p w14:paraId="58DD5C90" w14:textId="77777777" w:rsidR="00D57C6A" w:rsidRPr="00D57C6A" w:rsidRDefault="00D57C6A" w:rsidP="00D57C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внутрішньо переміщені особи</w:t>
            </w:r>
          </w:p>
          <w:p w14:paraId="7F5817EA" w14:textId="5D7E5023" w:rsidR="00D57C6A" w:rsidRPr="00D57C6A" w:rsidRDefault="00D57C6A" w:rsidP="00D57C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5</w:t>
            </w:r>
            <w:r w:rsidRPr="00D57C6A">
              <w:rPr>
                <w:rStyle w:val="a4"/>
                <w:b w:val="0"/>
                <w:bCs w:val="0"/>
                <w:bdr w:val="none" w:sz="0" w:space="0" w:color="auto" w:frame="1"/>
                <w:lang w:val="uk-UA"/>
              </w:rPr>
              <w:t>5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  <w:tc>
          <w:tcPr>
            <w:tcW w:w="2167" w:type="dxa"/>
            <w:vMerge w:val="restart"/>
          </w:tcPr>
          <w:p w14:paraId="4230565F" w14:textId="2C73AD74" w:rsidR="00D57C6A" w:rsidRPr="00D57C6A" w:rsidRDefault="00D57C6A" w:rsidP="00D57C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 xml:space="preserve">протягом 2023 року надійшло </w:t>
            </w:r>
          </w:p>
          <w:p w14:paraId="687A4AB5" w14:textId="5BC12928" w:rsidR="00D57C6A" w:rsidRPr="00D57C6A" w:rsidRDefault="00D57C6A" w:rsidP="00D57C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2</w:t>
            </w:r>
            <w:r w:rsidRPr="00D57C6A">
              <w:rPr>
                <w:rStyle w:val="a4"/>
                <w:b w:val="0"/>
                <w:bCs w:val="0"/>
                <w:bdr w:val="none" w:sz="0" w:space="0" w:color="auto" w:frame="1"/>
                <w:lang w:val="uk-UA"/>
              </w:rPr>
              <w:t>83</w:t>
            </w: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 xml:space="preserve"> зверненн</w:t>
            </w:r>
            <w:r w:rsidRPr="00D57C6A">
              <w:rPr>
                <w:rStyle w:val="a4"/>
                <w:b w:val="0"/>
                <w:bCs w:val="0"/>
                <w:bdr w:val="none" w:sz="0" w:space="0" w:color="auto" w:frame="1"/>
                <w:lang w:val="uk-UA"/>
              </w:rPr>
              <w:t>я</w:t>
            </w: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 xml:space="preserve"> від пільгової категорії громадян, що складає 1</w:t>
            </w: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4</w:t>
            </w: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% від загальної кількості звернень</w:t>
            </w:r>
          </w:p>
        </w:tc>
      </w:tr>
      <w:tr w:rsidR="00D57C6A" w:rsidRPr="00D57C6A" w14:paraId="08C220C5" w14:textId="77777777" w:rsidTr="003A3EB7">
        <w:trPr>
          <w:trHeight w:val="520"/>
        </w:trPr>
        <w:tc>
          <w:tcPr>
            <w:tcW w:w="2252" w:type="dxa"/>
            <w:vMerge/>
          </w:tcPr>
          <w:p w14:paraId="5C8A62C2" w14:textId="77777777" w:rsidR="00D57C6A" w:rsidRPr="00D57C6A" w:rsidRDefault="00D57C6A" w:rsidP="00D57C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3A17EAC7" w14:textId="77777777" w:rsidR="00D57C6A" w:rsidRPr="00D57C6A" w:rsidRDefault="00D57C6A" w:rsidP="00D57C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особи з інвалідністю І, ІІ та ІІІ груп</w:t>
            </w:r>
          </w:p>
          <w:p w14:paraId="43FB8B56" w14:textId="7E418A8D" w:rsidR="00D57C6A" w:rsidRPr="00D57C6A" w:rsidRDefault="00D57C6A" w:rsidP="00D57C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36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55B23561" w14:textId="77777777" w:rsidR="00D57C6A" w:rsidRPr="00D57C6A" w:rsidRDefault="00D57C6A" w:rsidP="00D57C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особи з інвалідністю І, ІІ та ІІІ груп</w:t>
            </w:r>
          </w:p>
          <w:p w14:paraId="241D3A6F" w14:textId="7F287C24" w:rsidR="00D57C6A" w:rsidRPr="00D57C6A" w:rsidRDefault="00D57C6A" w:rsidP="00D57C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3</w:t>
            </w:r>
            <w:r w:rsidRPr="00D57C6A">
              <w:rPr>
                <w:rStyle w:val="a4"/>
                <w:b w:val="0"/>
                <w:bCs w:val="0"/>
                <w:bdr w:val="none" w:sz="0" w:space="0" w:color="auto" w:frame="1"/>
                <w:lang w:val="uk-UA"/>
              </w:rPr>
              <w:t>3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  <w:tc>
          <w:tcPr>
            <w:tcW w:w="2167" w:type="dxa"/>
            <w:vMerge/>
          </w:tcPr>
          <w:p w14:paraId="10578626" w14:textId="77777777" w:rsidR="00D57C6A" w:rsidRPr="00D57C6A" w:rsidRDefault="00D57C6A" w:rsidP="00D57C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  <w:tr w:rsidR="00D67B19" w:rsidRPr="00D57C6A" w14:paraId="779BA0CE" w14:textId="77777777" w:rsidTr="003A3EB7">
        <w:trPr>
          <w:trHeight w:val="520"/>
        </w:trPr>
        <w:tc>
          <w:tcPr>
            <w:tcW w:w="2252" w:type="dxa"/>
            <w:vMerge/>
          </w:tcPr>
          <w:p w14:paraId="41887459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1AA0F764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 xml:space="preserve">учасники війни, особи з інвалідністю внаслідок війни, учасники бойових дій </w:t>
            </w:r>
          </w:p>
          <w:p w14:paraId="2AE44291" w14:textId="68F7560A" w:rsidR="00D67B19" w:rsidRPr="00D57C6A" w:rsidRDefault="00D57C6A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9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308DC314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учасники війни, особи з інвалідністю внаслідок війни, учасники бойових дій</w:t>
            </w:r>
          </w:p>
          <w:p w14:paraId="11DA6C0D" w14:textId="4063E14F" w:rsidR="00D67B19" w:rsidRPr="00D57C6A" w:rsidRDefault="00D57C6A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4</w:t>
            </w:r>
            <w:r w:rsidR="00251298">
              <w:rPr>
                <w:rStyle w:val="a4"/>
                <w:b w:val="0"/>
                <w:bCs w:val="0"/>
                <w:bdr w:val="none" w:sz="0" w:space="0" w:color="auto" w:frame="1"/>
                <w:lang w:val="uk-UA"/>
              </w:rPr>
              <w:t>%</w:t>
            </w:r>
          </w:p>
        </w:tc>
        <w:tc>
          <w:tcPr>
            <w:tcW w:w="2167" w:type="dxa"/>
            <w:vMerge/>
          </w:tcPr>
          <w:p w14:paraId="036FEB1E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  <w:tr w:rsidR="00D67B19" w:rsidRPr="00D57C6A" w14:paraId="3F01BBB0" w14:textId="3EBF3630" w:rsidTr="002933E8">
        <w:tc>
          <w:tcPr>
            <w:tcW w:w="2252" w:type="dxa"/>
            <w:vMerge/>
          </w:tcPr>
          <w:p w14:paraId="1C446D4D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  <w:tc>
          <w:tcPr>
            <w:tcW w:w="2605" w:type="dxa"/>
          </w:tcPr>
          <w:p w14:paraId="3141BD6E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члени багатодітних сімей, одинокі матері. «Матері-героїні»</w:t>
            </w:r>
          </w:p>
          <w:p w14:paraId="0821E31D" w14:textId="4754DDB8" w:rsidR="00D67B19" w:rsidRPr="00D57C6A" w:rsidRDefault="00D57C6A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6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  <w:tc>
          <w:tcPr>
            <w:tcW w:w="2605" w:type="dxa"/>
          </w:tcPr>
          <w:p w14:paraId="1395F569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члени багатодітних сімей, одинокі матері. «Матері-героїні»</w:t>
            </w:r>
          </w:p>
          <w:p w14:paraId="4D6117EA" w14:textId="05104798" w:rsidR="00D67B19" w:rsidRPr="00D57C6A" w:rsidRDefault="00D57C6A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5</w:t>
            </w:r>
            <w:r w:rsidR="00251298">
              <w:rPr>
                <w:rStyle w:val="a4"/>
                <w:b w:val="0"/>
                <w:bCs w:val="0"/>
                <w:bdr w:val="none" w:sz="0" w:space="0" w:color="auto" w:frame="1"/>
                <w:lang w:val="uk-UA"/>
              </w:rPr>
              <w:t>%</w:t>
            </w:r>
          </w:p>
        </w:tc>
        <w:tc>
          <w:tcPr>
            <w:tcW w:w="2167" w:type="dxa"/>
            <w:vMerge/>
          </w:tcPr>
          <w:p w14:paraId="488EAEF9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  <w:tr w:rsidR="00D67B19" w:rsidRPr="00D57C6A" w14:paraId="43D04394" w14:textId="24DB50A3" w:rsidTr="002933E8">
        <w:tc>
          <w:tcPr>
            <w:tcW w:w="2252" w:type="dxa"/>
            <w:vMerge/>
          </w:tcPr>
          <w:p w14:paraId="408A361D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  <w:tc>
          <w:tcPr>
            <w:tcW w:w="2605" w:type="dxa"/>
          </w:tcPr>
          <w:p w14:paraId="06D17912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діти війни</w:t>
            </w:r>
          </w:p>
          <w:p w14:paraId="114AD4F3" w14:textId="330BC752" w:rsidR="00D67B19" w:rsidRPr="00D57C6A" w:rsidRDefault="00D57C6A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6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  <w:tc>
          <w:tcPr>
            <w:tcW w:w="2605" w:type="dxa"/>
          </w:tcPr>
          <w:p w14:paraId="73C6E4E4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діти війни</w:t>
            </w:r>
          </w:p>
          <w:p w14:paraId="30876781" w14:textId="69C614A5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1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  <w:tc>
          <w:tcPr>
            <w:tcW w:w="2167" w:type="dxa"/>
            <w:vMerge/>
          </w:tcPr>
          <w:p w14:paraId="0CB15050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  <w:tr w:rsidR="00D67B19" w:rsidRPr="00D57C6A" w14:paraId="41D9CB73" w14:textId="0962D167" w:rsidTr="00EF24DE">
        <w:trPr>
          <w:trHeight w:val="602"/>
        </w:trPr>
        <w:tc>
          <w:tcPr>
            <w:tcW w:w="2252" w:type="dxa"/>
            <w:vMerge/>
          </w:tcPr>
          <w:p w14:paraId="27BD69FF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  <w:tc>
          <w:tcPr>
            <w:tcW w:w="2605" w:type="dxa"/>
          </w:tcPr>
          <w:p w14:paraId="26F0BF5A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ветерани праці</w:t>
            </w:r>
          </w:p>
          <w:p w14:paraId="28981E53" w14:textId="465666FE" w:rsidR="00D67B19" w:rsidRPr="00D57C6A" w:rsidRDefault="00D57C6A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1</w:t>
            </w:r>
            <w:r w:rsidR="00251298"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  <w:t>%</w:t>
            </w:r>
          </w:p>
        </w:tc>
        <w:tc>
          <w:tcPr>
            <w:tcW w:w="2605" w:type="dxa"/>
          </w:tcPr>
          <w:p w14:paraId="3A5960F0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ветерани праці</w:t>
            </w:r>
          </w:p>
          <w:p w14:paraId="26F620D7" w14:textId="29A6B43E" w:rsidR="00D67B19" w:rsidRPr="00D57C6A" w:rsidRDefault="00D57C6A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sz w:val="26"/>
                <w:szCs w:val="26"/>
                <w:bdr w:val="none" w:sz="0" w:space="0" w:color="auto" w:frame="1"/>
                <w:lang w:val="uk-UA"/>
              </w:rPr>
            </w:pPr>
            <w:r w:rsidRPr="00D57C6A"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  <w:t>2</w:t>
            </w:r>
            <w:r w:rsidR="00251298">
              <w:rPr>
                <w:rStyle w:val="a4"/>
                <w:b w:val="0"/>
                <w:bCs w:val="0"/>
                <w:bdr w:val="none" w:sz="0" w:space="0" w:color="auto" w:frame="1"/>
                <w:lang w:val="uk-UA"/>
              </w:rPr>
              <w:t>%</w:t>
            </w:r>
          </w:p>
        </w:tc>
        <w:tc>
          <w:tcPr>
            <w:tcW w:w="2167" w:type="dxa"/>
            <w:vMerge/>
          </w:tcPr>
          <w:p w14:paraId="2F0802B5" w14:textId="77777777" w:rsidR="00D67B19" w:rsidRPr="00D57C6A" w:rsidRDefault="00D67B19" w:rsidP="00D67B1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bCs w:val="0"/>
                <w:color w:val="1D1D1B"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14:paraId="0A48FA09" w14:textId="2AAE0592" w:rsidR="003422D4" w:rsidRPr="00D57C6A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1D1D1B"/>
          <w:sz w:val="26"/>
          <w:szCs w:val="26"/>
          <w:lang w:val="uk-UA"/>
        </w:rPr>
      </w:pPr>
    </w:p>
    <w:p w14:paraId="2CACCF29" w14:textId="77777777" w:rsidR="003422D4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B"/>
          <w:sz w:val="26"/>
          <w:szCs w:val="26"/>
          <w:lang w:val="uk-UA"/>
        </w:rPr>
      </w:pPr>
      <w:r w:rsidRPr="009028BC">
        <w:rPr>
          <w:color w:val="1D1D1B"/>
          <w:sz w:val="26"/>
          <w:szCs w:val="26"/>
          <w:lang w:val="uk-UA"/>
        </w:rPr>
        <w:t>Вказані звернення розподілились за категоріями авторів, по зростаючій, таким чином:</w:t>
      </w:r>
    </w:p>
    <w:p w14:paraId="5A8A18DC" w14:textId="77777777" w:rsidR="00607DAC" w:rsidRPr="009028BC" w:rsidRDefault="00607DAC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B"/>
          <w:sz w:val="26"/>
          <w:szCs w:val="26"/>
          <w:lang w:val="uk-UA"/>
        </w:rPr>
      </w:pPr>
    </w:p>
    <w:p w14:paraId="5938BC22" w14:textId="4AC451CE" w:rsidR="00C52349" w:rsidRPr="009028BC" w:rsidRDefault="00C52349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B"/>
          <w:sz w:val="26"/>
          <w:szCs w:val="26"/>
          <w:lang w:val="uk-UA"/>
        </w:rPr>
      </w:pPr>
      <w:r w:rsidRPr="009028BC">
        <w:rPr>
          <w:color w:val="1D1D1B"/>
          <w:sz w:val="26"/>
          <w:szCs w:val="26"/>
          <w:lang w:val="uk-UA"/>
        </w:rPr>
        <w:t xml:space="preserve">від ветеранів праці – </w:t>
      </w:r>
      <w:r w:rsidR="00D57C6A">
        <w:rPr>
          <w:color w:val="1D1D1B"/>
          <w:sz w:val="26"/>
          <w:szCs w:val="26"/>
          <w:lang w:val="uk-UA"/>
        </w:rPr>
        <w:t>3</w:t>
      </w:r>
      <w:r w:rsidRPr="009028BC">
        <w:rPr>
          <w:color w:val="1D1D1B"/>
          <w:sz w:val="26"/>
          <w:szCs w:val="26"/>
          <w:lang w:val="uk-UA"/>
        </w:rPr>
        <w:t xml:space="preserve"> звернення, або </w:t>
      </w:r>
      <w:r w:rsidR="00D57C6A">
        <w:rPr>
          <w:color w:val="1D1D1B"/>
          <w:sz w:val="26"/>
          <w:szCs w:val="26"/>
          <w:lang w:val="uk-UA"/>
        </w:rPr>
        <w:t>1</w:t>
      </w:r>
      <w:r w:rsidR="00251298">
        <w:rPr>
          <w:color w:val="1D1D1B"/>
          <w:sz w:val="26"/>
          <w:szCs w:val="26"/>
          <w:lang w:val="uk-UA"/>
        </w:rPr>
        <w:t>%</w:t>
      </w:r>
      <w:r w:rsidRPr="009028BC">
        <w:rPr>
          <w:color w:val="1D1D1B"/>
          <w:sz w:val="26"/>
          <w:szCs w:val="26"/>
          <w:lang w:val="uk-UA"/>
        </w:rPr>
        <w:t xml:space="preserve"> від загальної кількості звернень пільгової категорії громадян;</w:t>
      </w:r>
    </w:p>
    <w:p w14:paraId="27CD017A" w14:textId="0D348DE6" w:rsidR="00D67B19" w:rsidRPr="009028BC" w:rsidRDefault="00D67B19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B"/>
          <w:sz w:val="26"/>
          <w:szCs w:val="26"/>
          <w:lang w:val="uk-UA"/>
        </w:rPr>
      </w:pPr>
      <w:r w:rsidRPr="009028BC">
        <w:rPr>
          <w:color w:val="1D1D1B"/>
          <w:sz w:val="26"/>
          <w:szCs w:val="26"/>
          <w:lang w:val="uk-UA"/>
        </w:rPr>
        <w:lastRenderedPageBreak/>
        <w:t xml:space="preserve">від дітей війни – </w:t>
      </w:r>
      <w:r w:rsidR="00D57C6A">
        <w:rPr>
          <w:color w:val="1D1D1B"/>
          <w:sz w:val="26"/>
          <w:szCs w:val="26"/>
          <w:lang w:val="uk-UA"/>
        </w:rPr>
        <w:t>1</w:t>
      </w:r>
      <w:r w:rsidRPr="009028BC">
        <w:rPr>
          <w:color w:val="1D1D1B"/>
          <w:sz w:val="26"/>
          <w:szCs w:val="26"/>
          <w:lang w:val="uk-UA"/>
        </w:rPr>
        <w:t>4 зверне</w:t>
      </w:r>
      <w:r w:rsidR="00D57C6A">
        <w:rPr>
          <w:color w:val="1D1D1B"/>
          <w:sz w:val="26"/>
          <w:szCs w:val="26"/>
          <w:lang w:val="uk-UA"/>
        </w:rPr>
        <w:t>нь</w:t>
      </w:r>
      <w:r w:rsidRPr="009028BC">
        <w:rPr>
          <w:color w:val="1D1D1B"/>
          <w:sz w:val="26"/>
          <w:szCs w:val="26"/>
          <w:lang w:val="uk-UA"/>
        </w:rPr>
        <w:t xml:space="preserve">, або </w:t>
      </w:r>
      <w:r w:rsidR="00D57C6A">
        <w:rPr>
          <w:color w:val="1D1D1B"/>
          <w:sz w:val="26"/>
          <w:szCs w:val="26"/>
          <w:lang w:val="uk-UA"/>
        </w:rPr>
        <w:t>6</w:t>
      </w:r>
      <w:r w:rsidR="00251298">
        <w:rPr>
          <w:color w:val="1D1D1B"/>
          <w:sz w:val="26"/>
          <w:szCs w:val="26"/>
          <w:lang w:val="uk-UA"/>
        </w:rPr>
        <w:t>%</w:t>
      </w:r>
      <w:r w:rsidR="00E62245" w:rsidRPr="009028BC">
        <w:rPr>
          <w:color w:val="1D1D1B"/>
          <w:sz w:val="26"/>
          <w:szCs w:val="26"/>
          <w:lang w:val="uk-UA"/>
        </w:rPr>
        <w:t xml:space="preserve"> від загальної кількості звернень пільгової категорії громадян;</w:t>
      </w:r>
    </w:p>
    <w:p w14:paraId="323A6A9D" w14:textId="594494B2" w:rsidR="00C52349" w:rsidRPr="009028BC" w:rsidRDefault="00C52349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B"/>
          <w:sz w:val="26"/>
          <w:szCs w:val="26"/>
          <w:lang w:val="uk-UA"/>
        </w:rPr>
      </w:pPr>
      <w:r w:rsidRPr="009028BC">
        <w:rPr>
          <w:color w:val="1D1D1B"/>
          <w:sz w:val="26"/>
          <w:szCs w:val="26"/>
          <w:lang w:val="uk-UA"/>
        </w:rPr>
        <w:t xml:space="preserve">від членів багатодітних сімей, одиноких матерів, жінок, яким присвоєно почесне звання «Мати-героїня» – </w:t>
      </w:r>
      <w:r w:rsidR="00D67B19" w:rsidRPr="009028BC">
        <w:rPr>
          <w:color w:val="1D1D1B"/>
          <w:sz w:val="26"/>
          <w:szCs w:val="26"/>
          <w:lang w:val="uk-UA"/>
        </w:rPr>
        <w:t>1</w:t>
      </w:r>
      <w:r w:rsidR="00D57C6A">
        <w:rPr>
          <w:color w:val="1D1D1B"/>
          <w:sz w:val="26"/>
          <w:szCs w:val="26"/>
          <w:lang w:val="uk-UA"/>
        </w:rPr>
        <w:t>4</w:t>
      </w:r>
      <w:r w:rsidRPr="009028BC">
        <w:rPr>
          <w:color w:val="1D1D1B"/>
          <w:sz w:val="26"/>
          <w:szCs w:val="26"/>
          <w:lang w:val="uk-UA"/>
        </w:rPr>
        <w:t xml:space="preserve"> звернен</w:t>
      </w:r>
      <w:r w:rsidR="00A04154" w:rsidRPr="009028BC">
        <w:rPr>
          <w:color w:val="1D1D1B"/>
          <w:sz w:val="26"/>
          <w:szCs w:val="26"/>
          <w:lang w:val="uk-UA"/>
        </w:rPr>
        <w:t>ь</w:t>
      </w:r>
      <w:r w:rsidRPr="009028BC">
        <w:rPr>
          <w:color w:val="1D1D1B"/>
          <w:sz w:val="26"/>
          <w:szCs w:val="26"/>
          <w:lang w:val="uk-UA"/>
        </w:rPr>
        <w:t xml:space="preserve">, або </w:t>
      </w:r>
      <w:r w:rsidR="00D57C6A">
        <w:rPr>
          <w:color w:val="1D1D1B"/>
          <w:sz w:val="26"/>
          <w:szCs w:val="26"/>
          <w:lang w:val="uk-UA"/>
        </w:rPr>
        <w:t>6</w:t>
      </w:r>
      <w:r w:rsidR="00251298">
        <w:rPr>
          <w:color w:val="1D1D1B"/>
          <w:sz w:val="26"/>
          <w:szCs w:val="26"/>
          <w:lang w:val="uk-UA"/>
        </w:rPr>
        <w:t>%</w:t>
      </w:r>
      <w:r w:rsidR="00E62245" w:rsidRPr="009028BC">
        <w:rPr>
          <w:color w:val="1D1D1B"/>
          <w:sz w:val="26"/>
          <w:szCs w:val="26"/>
          <w:lang w:val="uk-UA"/>
        </w:rPr>
        <w:t xml:space="preserve"> від загальної кількості звернень пільгової категорії громадян</w:t>
      </w:r>
      <w:r w:rsidRPr="009028BC">
        <w:rPr>
          <w:color w:val="1D1D1B"/>
          <w:sz w:val="26"/>
          <w:szCs w:val="26"/>
          <w:lang w:val="uk-UA"/>
        </w:rPr>
        <w:t>;</w:t>
      </w:r>
    </w:p>
    <w:p w14:paraId="0A3A1CE8" w14:textId="7EE2D5D6" w:rsidR="00B34267" w:rsidRPr="009028BC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B"/>
          <w:sz w:val="26"/>
          <w:szCs w:val="26"/>
          <w:lang w:val="uk-UA"/>
        </w:rPr>
      </w:pPr>
      <w:r w:rsidRPr="009028BC">
        <w:rPr>
          <w:color w:val="1D1D1B"/>
          <w:sz w:val="26"/>
          <w:szCs w:val="26"/>
          <w:lang w:val="uk-UA"/>
        </w:rPr>
        <w:t xml:space="preserve">від учасників війни, осіб з інвалідністю внаслідок війни, учасників бойових </w:t>
      </w:r>
      <w:r w:rsidR="00B34267" w:rsidRPr="009028BC">
        <w:rPr>
          <w:color w:val="1D1D1B"/>
          <w:sz w:val="26"/>
          <w:szCs w:val="26"/>
          <w:lang w:val="uk-UA"/>
        </w:rPr>
        <w:br/>
      </w:r>
      <w:r w:rsidRPr="009028BC">
        <w:rPr>
          <w:color w:val="1D1D1B"/>
          <w:sz w:val="26"/>
          <w:szCs w:val="26"/>
          <w:lang w:val="uk-UA"/>
        </w:rPr>
        <w:t xml:space="preserve">дій – </w:t>
      </w:r>
      <w:r w:rsidR="00D57C6A">
        <w:rPr>
          <w:color w:val="1D1D1B"/>
          <w:sz w:val="26"/>
          <w:szCs w:val="26"/>
          <w:lang w:val="uk-UA"/>
        </w:rPr>
        <w:t>21</w:t>
      </w:r>
      <w:r w:rsidRPr="009028BC">
        <w:rPr>
          <w:color w:val="1D1D1B"/>
          <w:sz w:val="26"/>
          <w:szCs w:val="26"/>
          <w:lang w:val="uk-UA"/>
        </w:rPr>
        <w:t xml:space="preserve"> звернен</w:t>
      </w:r>
      <w:r w:rsidR="00D57C6A">
        <w:rPr>
          <w:color w:val="1D1D1B"/>
          <w:sz w:val="26"/>
          <w:szCs w:val="26"/>
          <w:lang w:val="uk-UA"/>
        </w:rPr>
        <w:t>ня</w:t>
      </w:r>
      <w:r w:rsidRPr="009028BC">
        <w:rPr>
          <w:color w:val="1D1D1B"/>
          <w:sz w:val="26"/>
          <w:szCs w:val="26"/>
          <w:lang w:val="uk-UA"/>
        </w:rPr>
        <w:t xml:space="preserve">, або </w:t>
      </w:r>
      <w:r w:rsidR="00D57C6A">
        <w:rPr>
          <w:color w:val="1D1D1B"/>
          <w:sz w:val="26"/>
          <w:szCs w:val="26"/>
          <w:lang w:val="uk-UA"/>
        </w:rPr>
        <w:t>9</w:t>
      </w:r>
      <w:r w:rsidR="00251298">
        <w:rPr>
          <w:color w:val="1D1D1B"/>
          <w:sz w:val="26"/>
          <w:szCs w:val="26"/>
          <w:lang w:val="uk-UA"/>
        </w:rPr>
        <w:t>%</w:t>
      </w:r>
      <w:r w:rsidR="00B34267" w:rsidRPr="009028BC">
        <w:rPr>
          <w:color w:val="1D1D1B"/>
          <w:sz w:val="26"/>
          <w:szCs w:val="26"/>
          <w:lang w:val="uk-UA"/>
        </w:rPr>
        <w:t xml:space="preserve"> від загальної кількості звернень пільгової категорії громадян;</w:t>
      </w:r>
    </w:p>
    <w:p w14:paraId="20A132D4" w14:textId="2CBE47AE" w:rsidR="0094785E" w:rsidRDefault="0094785E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B"/>
          <w:sz w:val="26"/>
          <w:szCs w:val="26"/>
          <w:lang w:val="uk-UA"/>
        </w:rPr>
      </w:pPr>
      <w:r w:rsidRPr="009028BC">
        <w:rPr>
          <w:color w:val="1D1D1B"/>
          <w:sz w:val="26"/>
          <w:szCs w:val="26"/>
          <w:lang w:val="uk-UA"/>
        </w:rPr>
        <w:t>від осіб з інвалідністю І, ІІ і ІІІ груп – 7</w:t>
      </w:r>
      <w:r>
        <w:rPr>
          <w:color w:val="1D1D1B"/>
          <w:sz w:val="26"/>
          <w:szCs w:val="26"/>
          <w:lang w:val="uk-UA"/>
        </w:rPr>
        <w:t>9</w:t>
      </w:r>
      <w:r w:rsidRPr="009028BC">
        <w:rPr>
          <w:color w:val="1D1D1B"/>
          <w:sz w:val="26"/>
          <w:szCs w:val="26"/>
          <w:lang w:val="uk-UA"/>
        </w:rPr>
        <w:t xml:space="preserve"> звернень, або </w:t>
      </w:r>
      <w:r>
        <w:rPr>
          <w:color w:val="1D1D1B"/>
          <w:sz w:val="26"/>
          <w:szCs w:val="26"/>
          <w:lang w:val="uk-UA"/>
        </w:rPr>
        <w:t>3</w:t>
      </w:r>
      <w:r w:rsidRPr="009028BC">
        <w:rPr>
          <w:color w:val="1D1D1B"/>
          <w:sz w:val="26"/>
          <w:szCs w:val="26"/>
          <w:lang w:val="uk-UA"/>
        </w:rPr>
        <w:t>5</w:t>
      </w:r>
      <w:r w:rsidR="00251298">
        <w:rPr>
          <w:color w:val="1D1D1B"/>
          <w:sz w:val="26"/>
          <w:szCs w:val="26"/>
          <w:lang w:val="uk-UA"/>
        </w:rPr>
        <w:t>%</w:t>
      </w:r>
      <w:r w:rsidRPr="009028BC">
        <w:rPr>
          <w:color w:val="1D1D1B"/>
          <w:sz w:val="26"/>
          <w:szCs w:val="26"/>
          <w:lang w:val="uk-UA"/>
        </w:rPr>
        <w:t xml:space="preserve"> від загальної кількості звернень пільгової категорії громадян</w:t>
      </w:r>
      <w:r>
        <w:rPr>
          <w:color w:val="1D1D1B"/>
          <w:sz w:val="26"/>
          <w:szCs w:val="26"/>
          <w:lang w:val="uk-UA"/>
        </w:rPr>
        <w:t>;</w:t>
      </w:r>
    </w:p>
    <w:p w14:paraId="4EEC808F" w14:textId="533787A5" w:rsidR="008D243E" w:rsidRPr="009028BC" w:rsidRDefault="00B34267" w:rsidP="0094785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B"/>
          <w:sz w:val="26"/>
          <w:szCs w:val="26"/>
          <w:lang w:val="uk-UA"/>
        </w:rPr>
      </w:pPr>
      <w:r w:rsidRPr="009028BC">
        <w:rPr>
          <w:color w:val="1D1D1B"/>
          <w:sz w:val="26"/>
          <w:szCs w:val="26"/>
          <w:lang w:val="uk-UA"/>
        </w:rPr>
        <w:t xml:space="preserve">від внутрішньо переміщених осіб – </w:t>
      </w:r>
      <w:r w:rsidR="0094785E">
        <w:rPr>
          <w:color w:val="1D1D1B"/>
          <w:sz w:val="26"/>
          <w:szCs w:val="26"/>
          <w:lang w:val="uk-UA"/>
        </w:rPr>
        <w:t>95</w:t>
      </w:r>
      <w:r w:rsidRPr="009028BC">
        <w:rPr>
          <w:color w:val="1D1D1B"/>
          <w:sz w:val="26"/>
          <w:szCs w:val="26"/>
          <w:lang w:val="uk-UA"/>
        </w:rPr>
        <w:t xml:space="preserve"> звернен</w:t>
      </w:r>
      <w:r w:rsidR="0094785E">
        <w:rPr>
          <w:color w:val="1D1D1B"/>
          <w:sz w:val="26"/>
          <w:szCs w:val="26"/>
          <w:lang w:val="uk-UA"/>
        </w:rPr>
        <w:t>ь</w:t>
      </w:r>
      <w:r w:rsidRPr="009028BC">
        <w:rPr>
          <w:color w:val="1D1D1B"/>
          <w:sz w:val="26"/>
          <w:szCs w:val="26"/>
          <w:lang w:val="uk-UA"/>
        </w:rPr>
        <w:t>, або 3</w:t>
      </w:r>
      <w:r w:rsidR="0094785E">
        <w:rPr>
          <w:color w:val="1D1D1B"/>
          <w:sz w:val="26"/>
          <w:szCs w:val="26"/>
          <w:lang w:val="uk-UA"/>
        </w:rPr>
        <w:t>5</w:t>
      </w:r>
      <w:r w:rsidR="00251298">
        <w:rPr>
          <w:color w:val="1D1D1B"/>
          <w:sz w:val="26"/>
          <w:szCs w:val="26"/>
          <w:lang w:val="uk-UA"/>
        </w:rPr>
        <w:t>%</w:t>
      </w:r>
      <w:r w:rsidR="00E62245" w:rsidRPr="009028BC">
        <w:rPr>
          <w:color w:val="1D1D1B"/>
          <w:sz w:val="26"/>
          <w:szCs w:val="26"/>
          <w:lang w:val="uk-UA"/>
        </w:rPr>
        <w:t xml:space="preserve"> від загальної кількості звернень пільгової категорії громадян</w:t>
      </w:r>
      <w:r w:rsidRPr="009028BC">
        <w:rPr>
          <w:color w:val="1D1D1B"/>
          <w:sz w:val="26"/>
          <w:szCs w:val="26"/>
          <w:lang w:val="uk-UA"/>
        </w:rPr>
        <w:t>.</w:t>
      </w:r>
    </w:p>
    <w:p w14:paraId="7F108860" w14:textId="77777777" w:rsidR="00A04154" w:rsidRPr="009028BC" w:rsidRDefault="00A0415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</w:p>
    <w:p w14:paraId="6F445E1A" w14:textId="5E38BDDD" w:rsidR="003422D4" w:rsidRPr="00251298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251298">
        <w:rPr>
          <w:sz w:val="26"/>
          <w:szCs w:val="26"/>
          <w:lang w:val="uk-UA"/>
        </w:rPr>
        <w:t>Протягом 202</w:t>
      </w:r>
      <w:r w:rsidR="004261CF" w:rsidRPr="00251298">
        <w:rPr>
          <w:sz w:val="26"/>
          <w:szCs w:val="26"/>
          <w:lang w:val="uk-UA"/>
        </w:rPr>
        <w:t>4</w:t>
      </w:r>
      <w:r w:rsidRPr="00251298">
        <w:rPr>
          <w:sz w:val="26"/>
          <w:szCs w:val="26"/>
          <w:lang w:val="uk-UA"/>
        </w:rPr>
        <w:t xml:space="preserve"> року позитивно вирішено </w:t>
      </w:r>
      <w:r w:rsidR="00251298">
        <w:rPr>
          <w:sz w:val="26"/>
          <w:szCs w:val="26"/>
          <w:lang w:val="uk-UA"/>
        </w:rPr>
        <w:t>1276</w:t>
      </w:r>
      <w:r w:rsidRPr="00251298">
        <w:rPr>
          <w:sz w:val="26"/>
          <w:szCs w:val="26"/>
          <w:lang w:val="uk-UA"/>
        </w:rPr>
        <w:t xml:space="preserve"> звернен</w:t>
      </w:r>
      <w:r w:rsidR="00FF7864" w:rsidRPr="00251298">
        <w:rPr>
          <w:sz w:val="26"/>
          <w:szCs w:val="26"/>
          <w:lang w:val="uk-UA"/>
        </w:rPr>
        <w:t>ь</w:t>
      </w:r>
      <w:r w:rsidRPr="00251298">
        <w:rPr>
          <w:sz w:val="26"/>
          <w:szCs w:val="26"/>
          <w:lang w:val="uk-UA"/>
        </w:rPr>
        <w:t xml:space="preserve"> (</w:t>
      </w:r>
      <w:r w:rsidR="006F7047" w:rsidRPr="00251298">
        <w:rPr>
          <w:sz w:val="26"/>
          <w:szCs w:val="26"/>
          <w:lang w:val="uk-UA"/>
        </w:rPr>
        <w:t>6</w:t>
      </w:r>
      <w:r w:rsidR="00251298">
        <w:rPr>
          <w:sz w:val="26"/>
          <w:szCs w:val="26"/>
          <w:lang w:val="uk-UA"/>
        </w:rPr>
        <w:t>6%</w:t>
      </w:r>
      <w:r w:rsidRPr="00251298">
        <w:rPr>
          <w:sz w:val="26"/>
          <w:szCs w:val="26"/>
          <w:lang w:val="uk-UA"/>
        </w:rPr>
        <w:t xml:space="preserve"> від загальної кількості контрольних звернень), надані роз’яснення на </w:t>
      </w:r>
      <w:r w:rsidR="00251298">
        <w:rPr>
          <w:sz w:val="26"/>
          <w:szCs w:val="26"/>
          <w:lang w:val="uk-UA"/>
        </w:rPr>
        <w:t>564</w:t>
      </w:r>
      <w:r w:rsidRPr="00251298">
        <w:rPr>
          <w:sz w:val="26"/>
          <w:szCs w:val="26"/>
          <w:lang w:val="uk-UA"/>
        </w:rPr>
        <w:t xml:space="preserve"> звернен</w:t>
      </w:r>
      <w:r w:rsidR="00251298">
        <w:rPr>
          <w:sz w:val="26"/>
          <w:szCs w:val="26"/>
          <w:lang w:val="uk-UA"/>
        </w:rPr>
        <w:t>ня</w:t>
      </w:r>
      <w:r w:rsidRPr="00251298">
        <w:rPr>
          <w:sz w:val="26"/>
          <w:szCs w:val="26"/>
          <w:lang w:val="uk-UA"/>
        </w:rPr>
        <w:t xml:space="preserve"> (</w:t>
      </w:r>
      <w:r w:rsidR="00251298">
        <w:rPr>
          <w:sz w:val="26"/>
          <w:szCs w:val="26"/>
          <w:lang w:val="uk-UA"/>
        </w:rPr>
        <w:t>29%</w:t>
      </w:r>
      <w:r w:rsidRPr="00251298">
        <w:rPr>
          <w:sz w:val="26"/>
          <w:szCs w:val="26"/>
          <w:lang w:val="uk-UA"/>
        </w:rPr>
        <w:t xml:space="preserve">), </w:t>
      </w:r>
      <w:r w:rsidR="002040EC" w:rsidRPr="00251298">
        <w:rPr>
          <w:sz w:val="26"/>
          <w:szCs w:val="26"/>
          <w:lang w:val="uk-UA"/>
        </w:rPr>
        <w:t xml:space="preserve">на розгляд за належністю до установ, які не підпорядковані Покровській МВА, направлено </w:t>
      </w:r>
      <w:r w:rsidR="00251298">
        <w:rPr>
          <w:sz w:val="26"/>
          <w:szCs w:val="26"/>
          <w:lang w:val="uk-UA"/>
        </w:rPr>
        <w:t>50</w:t>
      </w:r>
      <w:r w:rsidR="002040EC" w:rsidRPr="00251298">
        <w:rPr>
          <w:sz w:val="26"/>
          <w:szCs w:val="26"/>
          <w:lang w:val="uk-UA"/>
        </w:rPr>
        <w:t xml:space="preserve"> звернень (</w:t>
      </w:r>
      <w:r w:rsidR="006F7047" w:rsidRPr="00251298">
        <w:rPr>
          <w:sz w:val="26"/>
          <w:szCs w:val="26"/>
          <w:lang w:val="uk-UA"/>
        </w:rPr>
        <w:t>3</w:t>
      </w:r>
      <w:r w:rsidR="00251298">
        <w:rPr>
          <w:sz w:val="26"/>
          <w:szCs w:val="26"/>
          <w:lang w:val="uk-UA"/>
        </w:rPr>
        <w:t>%</w:t>
      </w:r>
      <w:r w:rsidR="002040EC" w:rsidRPr="00251298">
        <w:rPr>
          <w:sz w:val="26"/>
          <w:szCs w:val="26"/>
          <w:lang w:val="uk-UA"/>
        </w:rPr>
        <w:t xml:space="preserve"> від загальної кількості звернень), </w:t>
      </w:r>
      <w:r w:rsidRPr="00251298">
        <w:rPr>
          <w:sz w:val="26"/>
          <w:szCs w:val="26"/>
          <w:lang w:val="uk-UA"/>
        </w:rPr>
        <w:t xml:space="preserve">у стадії розгляду </w:t>
      </w:r>
      <w:r w:rsidR="002040EC" w:rsidRPr="00251298">
        <w:rPr>
          <w:sz w:val="26"/>
          <w:szCs w:val="26"/>
          <w:lang w:val="uk-UA"/>
        </w:rPr>
        <w:t>перебува</w:t>
      </w:r>
      <w:r w:rsidR="00C52349" w:rsidRPr="00251298">
        <w:rPr>
          <w:sz w:val="26"/>
          <w:szCs w:val="26"/>
          <w:lang w:val="uk-UA"/>
        </w:rPr>
        <w:t>ють</w:t>
      </w:r>
      <w:r w:rsidRPr="00251298">
        <w:rPr>
          <w:sz w:val="26"/>
          <w:szCs w:val="26"/>
          <w:lang w:val="uk-UA"/>
        </w:rPr>
        <w:t xml:space="preserve"> </w:t>
      </w:r>
      <w:r w:rsidR="00251298">
        <w:rPr>
          <w:sz w:val="26"/>
          <w:szCs w:val="26"/>
          <w:lang w:val="uk-UA"/>
        </w:rPr>
        <w:t>17</w:t>
      </w:r>
      <w:r w:rsidRPr="00251298">
        <w:rPr>
          <w:sz w:val="26"/>
          <w:szCs w:val="26"/>
          <w:lang w:val="uk-UA"/>
        </w:rPr>
        <w:t xml:space="preserve"> звернен</w:t>
      </w:r>
      <w:r w:rsidR="00FF7864" w:rsidRPr="00251298">
        <w:rPr>
          <w:sz w:val="26"/>
          <w:szCs w:val="26"/>
          <w:lang w:val="uk-UA"/>
        </w:rPr>
        <w:t>ь</w:t>
      </w:r>
      <w:r w:rsidRPr="00251298">
        <w:rPr>
          <w:sz w:val="26"/>
          <w:szCs w:val="26"/>
          <w:lang w:val="uk-UA"/>
        </w:rPr>
        <w:t xml:space="preserve"> (</w:t>
      </w:r>
      <w:r w:rsidR="00251298">
        <w:rPr>
          <w:sz w:val="26"/>
          <w:szCs w:val="26"/>
          <w:lang w:val="uk-UA"/>
        </w:rPr>
        <w:t>1%</w:t>
      </w:r>
      <w:r w:rsidRPr="00251298">
        <w:rPr>
          <w:sz w:val="26"/>
          <w:szCs w:val="26"/>
          <w:lang w:val="uk-UA"/>
        </w:rPr>
        <w:t>). У задоволенні жодного звернення громадян не відмовлялось. Рівень виконавської дисципліни склав 100%. Порушень термінів розгляду звернень громадян не припущено.</w:t>
      </w:r>
    </w:p>
    <w:p w14:paraId="35000D0C" w14:textId="77777777" w:rsidR="00925424" w:rsidRPr="00251298" w:rsidRDefault="0092542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</w:p>
    <w:p w14:paraId="5352B916" w14:textId="16D1AF37" w:rsidR="003422D4" w:rsidRPr="00251298" w:rsidRDefault="00393D4A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251298">
        <w:rPr>
          <w:sz w:val="26"/>
          <w:szCs w:val="26"/>
          <w:lang w:val="uk-UA"/>
        </w:rPr>
        <w:t>За звітний період</w:t>
      </w:r>
      <w:r w:rsidR="003422D4" w:rsidRPr="00251298">
        <w:rPr>
          <w:sz w:val="26"/>
          <w:szCs w:val="26"/>
          <w:lang w:val="uk-UA"/>
        </w:rPr>
        <w:t xml:space="preserve"> у зверненнях </w:t>
      </w:r>
      <w:r w:rsidRPr="00251298">
        <w:rPr>
          <w:sz w:val="26"/>
          <w:szCs w:val="26"/>
          <w:lang w:val="uk-UA"/>
        </w:rPr>
        <w:t xml:space="preserve">громадян </w:t>
      </w:r>
      <w:r w:rsidR="003422D4" w:rsidRPr="00251298">
        <w:rPr>
          <w:sz w:val="26"/>
          <w:szCs w:val="26"/>
          <w:lang w:val="uk-UA"/>
        </w:rPr>
        <w:t xml:space="preserve">до </w:t>
      </w:r>
      <w:r w:rsidR="00AC020A" w:rsidRPr="00251298">
        <w:rPr>
          <w:sz w:val="26"/>
          <w:szCs w:val="26"/>
          <w:lang w:val="uk-UA"/>
        </w:rPr>
        <w:t xml:space="preserve">Покровської МВА </w:t>
      </w:r>
      <w:r w:rsidRPr="00251298">
        <w:rPr>
          <w:sz w:val="26"/>
          <w:szCs w:val="26"/>
          <w:lang w:val="uk-UA"/>
        </w:rPr>
        <w:t>пролунало</w:t>
      </w:r>
      <w:r w:rsidR="003422D4" w:rsidRPr="00251298">
        <w:rPr>
          <w:sz w:val="26"/>
          <w:szCs w:val="26"/>
          <w:lang w:val="uk-UA"/>
        </w:rPr>
        <w:t xml:space="preserve"> </w:t>
      </w:r>
      <w:r w:rsidR="00251298">
        <w:rPr>
          <w:sz w:val="26"/>
          <w:szCs w:val="26"/>
          <w:lang w:val="uk-UA"/>
        </w:rPr>
        <w:t>2018</w:t>
      </w:r>
      <w:r w:rsidR="002040EC" w:rsidRPr="00251298">
        <w:rPr>
          <w:sz w:val="26"/>
          <w:szCs w:val="26"/>
          <w:lang w:val="uk-UA"/>
        </w:rPr>
        <w:t xml:space="preserve"> </w:t>
      </w:r>
      <w:r w:rsidR="003422D4" w:rsidRPr="00251298">
        <w:rPr>
          <w:sz w:val="26"/>
          <w:szCs w:val="26"/>
          <w:lang w:val="uk-UA"/>
        </w:rPr>
        <w:t xml:space="preserve">різноманітних питань, що на </w:t>
      </w:r>
      <w:r w:rsidR="00251298">
        <w:rPr>
          <w:sz w:val="26"/>
          <w:szCs w:val="26"/>
          <w:lang w:val="uk-UA"/>
        </w:rPr>
        <w:t>7%</w:t>
      </w:r>
      <w:r w:rsidR="003422D4" w:rsidRPr="00251298">
        <w:rPr>
          <w:sz w:val="26"/>
          <w:szCs w:val="26"/>
          <w:lang w:val="uk-UA"/>
        </w:rPr>
        <w:t xml:space="preserve"> </w:t>
      </w:r>
      <w:r w:rsidR="00251298">
        <w:rPr>
          <w:sz w:val="26"/>
          <w:szCs w:val="26"/>
          <w:lang w:val="uk-UA"/>
        </w:rPr>
        <w:t>менш</w:t>
      </w:r>
      <w:r w:rsidR="002040EC" w:rsidRPr="00251298">
        <w:rPr>
          <w:sz w:val="26"/>
          <w:szCs w:val="26"/>
          <w:lang w:val="uk-UA"/>
        </w:rPr>
        <w:t>е</w:t>
      </w:r>
      <w:r w:rsidR="003422D4" w:rsidRPr="00251298">
        <w:rPr>
          <w:sz w:val="26"/>
          <w:szCs w:val="26"/>
          <w:lang w:val="uk-UA"/>
        </w:rPr>
        <w:t xml:space="preserve"> аналогічного показника попереднього року (</w:t>
      </w:r>
      <w:r w:rsidR="00251298">
        <w:rPr>
          <w:sz w:val="26"/>
          <w:szCs w:val="26"/>
          <w:lang w:val="uk-UA"/>
        </w:rPr>
        <w:t>2155</w:t>
      </w:r>
      <w:r w:rsidR="003422D4" w:rsidRPr="00251298">
        <w:rPr>
          <w:sz w:val="26"/>
          <w:szCs w:val="26"/>
          <w:lang w:val="uk-UA"/>
        </w:rPr>
        <w:t xml:space="preserve"> питань).</w:t>
      </w:r>
    </w:p>
    <w:p w14:paraId="27936CD1" w14:textId="3365CA4C" w:rsidR="003422D4" w:rsidRPr="00251298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251298">
        <w:rPr>
          <w:sz w:val="26"/>
          <w:szCs w:val="26"/>
          <w:lang w:val="uk-UA"/>
        </w:rPr>
        <w:t xml:space="preserve">Найчастіше у </w:t>
      </w:r>
      <w:r w:rsidR="00393D4A" w:rsidRPr="00251298">
        <w:rPr>
          <w:sz w:val="26"/>
          <w:szCs w:val="26"/>
          <w:lang w:val="uk-UA"/>
        </w:rPr>
        <w:t>поточному році</w:t>
      </w:r>
      <w:r w:rsidRPr="00251298">
        <w:rPr>
          <w:sz w:val="26"/>
          <w:szCs w:val="26"/>
          <w:lang w:val="uk-UA"/>
        </w:rPr>
        <w:t xml:space="preserve"> громадяни порушували питання комунального господарства –</w:t>
      </w:r>
      <w:r w:rsidR="00AC020A" w:rsidRPr="00251298">
        <w:rPr>
          <w:sz w:val="26"/>
          <w:szCs w:val="26"/>
          <w:lang w:val="uk-UA"/>
        </w:rPr>
        <w:t xml:space="preserve"> </w:t>
      </w:r>
      <w:r w:rsidR="00CF2C5A">
        <w:rPr>
          <w:sz w:val="26"/>
          <w:szCs w:val="26"/>
          <w:lang w:val="uk-UA"/>
        </w:rPr>
        <w:t>5</w:t>
      </w:r>
      <w:r w:rsidR="00925424" w:rsidRPr="00251298">
        <w:rPr>
          <w:sz w:val="26"/>
          <w:szCs w:val="26"/>
          <w:lang w:val="uk-UA"/>
        </w:rPr>
        <w:t>05</w:t>
      </w:r>
      <w:r w:rsidRPr="00251298">
        <w:rPr>
          <w:sz w:val="26"/>
          <w:szCs w:val="26"/>
          <w:lang w:val="uk-UA"/>
        </w:rPr>
        <w:t xml:space="preserve"> питан</w:t>
      </w:r>
      <w:r w:rsidR="00AC020A" w:rsidRPr="00251298">
        <w:rPr>
          <w:sz w:val="26"/>
          <w:szCs w:val="26"/>
          <w:lang w:val="uk-UA"/>
        </w:rPr>
        <w:t>ь</w:t>
      </w:r>
      <w:r w:rsidRPr="00251298">
        <w:rPr>
          <w:sz w:val="26"/>
          <w:szCs w:val="26"/>
          <w:lang w:val="uk-UA"/>
        </w:rPr>
        <w:t xml:space="preserve">, або </w:t>
      </w:r>
      <w:r w:rsidR="00787B8A" w:rsidRPr="00251298">
        <w:rPr>
          <w:sz w:val="26"/>
          <w:szCs w:val="26"/>
          <w:lang w:val="uk-UA"/>
        </w:rPr>
        <w:t>2</w:t>
      </w:r>
      <w:r w:rsidR="00CF2C5A">
        <w:rPr>
          <w:sz w:val="26"/>
          <w:szCs w:val="26"/>
          <w:lang w:val="uk-UA"/>
        </w:rPr>
        <w:t>5</w:t>
      </w:r>
      <w:r w:rsidR="00251298">
        <w:rPr>
          <w:sz w:val="26"/>
          <w:szCs w:val="26"/>
          <w:lang w:val="uk-UA"/>
        </w:rPr>
        <w:t>%</w:t>
      </w:r>
      <w:r w:rsidRPr="00251298">
        <w:rPr>
          <w:sz w:val="26"/>
          <w:szCs w:val="26"/>
          <w:lang w:val="uk-UA"/>
        </w:rPr>
        <w:t xml:space="preserve"> від загальної кількості порушених питань</w:t>
      </w:r>
      <w:r w:rsidR="00CF2C5A">
        <w:rPr>
          <w:sz w:val="26"/>
          <w:szCs w:val="26"/>
          <w:lang w:val="uk-UA"/>
        </w:rPr>
        <w:t xml:space="preserve"> </w:t>
      </w:r>
      <w:r w:rsidRPr="00251298">
        <w:rPr>
          <w:sz w:val="26"/>
          <w:szCs w:val="26"/>
          <w:lang w:val="uk-UA"/>
        </w:rPr>
        <w:t>(</w:t>
      </w:r>
      <w:r w:rsidR="00925424" w:rsidRPr="00251298">
        <w:rPr>
          <w:sz w:val="26"/>
          <w:szCs w:val="26"/>
          <w:lang w:val="uk-UA"/>
        </w:rPr>
        <w:t xml:space="preserve">за </w:t>
      </w:r>
      <w:r w:rsidR="00056191" w:rsidRPr="00251298">
        <w:rPr>
          <w:sz w:val="26"/>
          <w:szCs w:val="26"/>
          <w:lang w:val="uk-UA"/>
        </w:rPr>
        <w:t>2023 р</w:t>
      </w:r>
      <w:r w:rsidR="00CF2C5A">
        <w:rPr>
          <w:sz w:val="26"/>
          <w:szCs w:val="26"/>
          <w:lang w:val="uk-UA"/>
        </w:rPr>
        <w:t>і</w:t>
      </w:r>
      <w:r w:rsidR="00056191" w:rsidRPr="00251298">
        <w:rPr>
          <w:sz w:val="26"/>
          <w:szCs w:val="26"/>
          <w:lang w:val="uk-UA"/>
        </w:rPr>
        <w:t xml:space="preserve">к – </w:t>
      </w:r>
      <w:r w:rsidR="00CF2C5A">
        <w:rPr>
          <w:sz w:val="26"/>
          <w:szCs w:val="26"/>
          <w:lang w:val="uk-UA"/>
        </w:rPr>
        <w:t>1186</w:t>
      </w:r>
      <w:r w:rsidR="002040EC" w:rsidRPr="00251298">
        <w:rPr>
          <w:sz w:val="26"/>
          <w:szCs w:val="26"/>
          <w:lang w:val="uk-UA"/>
        </w:rPr>
        <w:t xml:space="preserve"> </w:t>
      </w:r>
      <w:r w:rsidRPr="00251298">
        <w:rPr>
          <w:sz w:val="26"/>
          <w:szCs w:val="26"/>
          <w:lang w:val="uk-UA"/>
        </w:rPr>
        <w:t>питан</w:t>
      </w:r>
      <w:r w:rsidR="002040EC" w:rsidRPr="00251298">
        <w:rPr>
          <w:sz w:val="26"/>
          <w:szCs w:val="26"/>
          <w:lang w:val="uk-UA"/>
        </w:rPr>
        <w:t>ь</w:t>
      </w:r>
      <w:r w:rsidRPr="00251298">
        <w:rPr>
          <w:sz w:val="26"/>
          <w:szCs w:val="26"/>
          <w:lang w:val="uk-UA"/>
        </w:rPr>
        <w:t xml:space="preserve">). </w:t>
      </w:r>
      <w:r w:rsidR="006B3B73" w:rsidRPr="00251298">
        <w:rPr>
          <w:sz w:val="26"/>
          <w:szCs w:val="26"/>
          <w:lang w:val="uk-UA"/>
        </w:rPr>
        <w:t xml:space="preserve">Насамперед, це питання, пов’язані з відсутністю </w:t>
      </w:r>
      <w:r w:rsidR="00787B8A" w:rsidRPr="00251298">
        <w:rPr>
          <w:sz w:val="26"/>
          <w:szCs w:val="26"/>
          <w:lang w:val="uk-UA"/>
        </w:rPr>
        <w:t>водо-</w:t>
      </w:r>
      <w:r w:rsidR="00CF2C5A">
        <w:rPr>
          <w:sz w:val="26"/>
          <w:szCs w:val="26"/>
          <w:lang w:val="uk-UA"/>
        </w:rPr>
        <w:t>,</w:t>
      </w:r>
      <w:r w:rsidR="00787B8A" w:rsidRPr="00251298">
        <w:rPr>
          <w:sz w:val="26"/>
          <w:szCs w:val="26"/>
          <w:lang w:val="uk-UA"/>
        </w:rPr>
        <w:t xml:space="preserve"> </w:t>
      </w:r>
      <w:proofErr w:type="spellStart"/>
      <w:r w:rsidR="00787B8A" w:rsidRPr="00251298">
        <w:rPr>
          <w:sz w:val="26"/>
          <w:szCs w:val="26"/>
          <w:lang w:val="uk-UA"/>
        </w:rPr>
        <w:t>електро</w:t>
      </w:r>
      <w:proofErr w:type="spellEnd"/>
      <w:r w:rsidR="00CF2C5A">
        <w:rPr>
          <w:sz w:val="26"/>
          <w:szCs w:val="26"/>
          <w:lang w:val="uk-UA"/>
        </w:rPr>
        <w:t>- та теплопостачання</w:t>
      </w:r>
      <w:r w:rsidR="00787B8A" w:rsidRPr="00251298">
        <w:rPr>
          <w:sz w:val="26"/>
          <w:szCs w:val="26"/>
          <w:lang w:val="uk-UA"/>
        </w:rPr>
        <w:t xml:space="preserve"> </w:t>
      </w:r>
      <w:r w:rsidR="00BC05EF" w:rsidRPr="00251298">
        <w:rPr>
          <w:sz w:val="26"/>
          <w:szCs w:val="26"/>
          <w:lang w:val="uk-UA"/>
        </w:rPr>
        <w:t>в оселях мешканців громади</w:t>
      </w:r>
      <w:r w:rsidR="006B3B73" w:rsidRPr="00251298">
        <w:rPr>
          <w:sz w:val="26"/>
          <w:szCs w:val="26"/>
          <w:lang w:val="uk-UA"/>
        </w:rPr>
        <w:t xml:space="preserve">. </w:t>
      </w:r>
    </w:p>
    <w:p w14:paraId="657A8487" w14:textId="5FB3084F" w:rsidR="00BC05EF" w:rsidRPr="00251298" w:rsidRDefault="00BC05EF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251298">
        <w:rPr>
          <w:sz w:val="26"/>
          <w:szCs w:val="26"/>
          <w:lang w:val="uk-UA"/>
        </w:rPr>
        <w:t xml:space="preserve">На другому місці за актуальністю – </w:t>
      </w:r>
      <w:r w:rsidR="00CF2C5A">
        <w:rPr>
          <w:sz w:val="26"/>
          <w:szCs w:val="26"/>
          <w:lang w:val="uk-UA"/>
        </w:rPr>
        <w:t>429</w:t>
      </w:r>
      <w:r w:rsidRPr="00251298">
        <w:rPr>
          <w:sz w:val="26"/>
          <w:szCs w:val="26"/>
          <w:lang w:val="uk-UA"/>
        </w:rPr>
        <w:t xml:space="preserve"> питань житлової політики, або </w:t>
      </w:r>
      <w:r w:rsidR="00CF2C5A">
        <w:rPr>
          <w:sz w:val="26"/>
          <w:szCs w:val="26"/>
          <w:lang w:val="uk-UA"/>
        </w:rPr>
        <w:t>21</w:t>
      </w:r>
      <w:r w:rsidR="00251298">
        <w:rPr>
          <w:sz w:val="26"/>
          <w:szCs w:val="26"/>
          <w:lang w:val="uk-UA"/>
        </w:rPr>
        <w:t>%</w:t>
      </w:r>
      <w:r w:rsidRPr="00251298">
        <w:rPr>
          <w:sz w:val="26"/>
          <w:szCs w:val="26"/>
          <w:lang w:val="uk-UA"/>
        </w:rPr>
        <w:t xml:space="preserve"> від загальної кількості порушених питань. У порівнянні з 2023 рок</w:t>
      </w:r>
      <w:r w:rsidR="00CF2C5A">
        <w:rPr>
          <w:sz w:val="26"/>
          <w:szCs w:val="26"/>
          <w:lang w:val="uk-UA"/>
        </w:rPr>
        <w:t>ом</w:t>
      </w:r>
      <w:r w:rsidRPr="00251298">
        <w:rPr>
          <w:sz w:val="26"/>
          <w:szCs w:val="26"/>
          <w:lang w:val="uk-UA"/>
        </w:rPr>
        <w:t xml:space="preserve"> кількість цих питань </w:t>
      </w:r>
      <w:r w:rsidR="00056191" w:rsidRPr="00251298">
        <w:rPr>
          <w:sz w:val="26"/>
          <w:szCs w:val="26"/>
          <w:lang w:val="uk-UA"/>
        </w:rPr>
        <w:t xml:space="preserve">збільшилась </w:t>
      </w:r>
      <w:r w:rsidR="007765F3">
        <w:rPr>
          <w:sz w:val="26"/>
          <w:szCs w:val="26"/>
          <w:lang w:val="uk-UA"/>
        </w:rPr>
        <w:t>майже вдвічі</w:t>
      </w:r>
      <w:r w:rsidR="00056191" w:rsidRPr="00251298">
        <w:rPr>
          <w:sz w:val="26"/>
          <w:szCs w:val="26"/>
          <w:lang w:val="uk-UA"/>
        </w:rPr>
        <w:t xml:space="preserve"> </w:t>
      </w:r>
      <w:r w:rsidRPr="00251298">
        <w:rPr>
          <w:sz w:val="26"/>
          <w:szCs w:val="26"/>
          <w:lang w:val="uk-UA"/>
        </w:rPr>
        <w:t>(</w:t>
      </w:r>
      <w:r w:rsidR="009562C4" w:rsidRPr="00251298">
        <w:rPr>
          <w:sz w:val="26"/>
          <w:szCs w:val="26"/>
          <w:lang w:val="uk-UA"/>
        </w:rPr>
        <w:t xml:space="preserve">за </w:t>
      </w:r>
      <w:r w:rsidR="00056191" w:rsidRPr="00251298">
        <w:rPr>
          <w:sz w:val="26"/>
          <w:szCs w:val="26"/>
          <w:lang w:val="uk-UA"/>
        </w:rPr>
        <w:t xml:space="preserve">2023 року – </w:t>
      </w:r>
      <w:r w:rsidR="007765F3">
        <w:rPr>
          <w:sz w:val="26"/>
          <w:szCs w:val="26"/>
          <w:lang w:val="uk-UA"/>
        </w:rPr>
        <w:t>259</w:t>
      </w:r>
      <w:r w:rsidRPr="00251298">
        <w:rPr>
          <w:sz w:val="26"/>
          <w:szCs w:val="26"/>
          <w:lang w:val="uk-UA"/>
        </w:rPr>
        <w:t xml:space="preserve"> питань). Питання, які найчастіше порушувалися у цій тематичній групі</w:t>
      </w:r>
      <w:r w:rsidR="00AE1F4E" w:rsidRPr="00251298">
        <w:rPr>
          <w:sz w:val="26"/>
          <w:szCs w:val="26"/>
          <w:lang w:val="uk-UA"/>
        </w:rPr>
        <w:t xml:space="preserve"> стосувалися надання допомоги у</w:t>
      </w:r>
      <w:r w:rsidRPr="00251298">
        <w:rPr>
          <w:sz w:val="26"/>
          <w:szCs w:val="26"/>
          <w:lang w:val="uk-UA"/>
        </w:rPr>
        <w:t xml:space="preserve"> </w:t>
      </w:r>
      <w:r w:rsidR="00056191" w:rsidRPr="00251298">
        <w:rPr>
          <w:sz w:val="26"/>
          <w:szCs w:val="26"/>
          <w:lang w:val="uk-UA"/>
        </w:rPr>
        <w:t>відновленн</w:t>
      </w:r>
      <w:r w:rsidR="00AE1F4E" w:rsidRPr="00251298">
        <w:rPr>
          <w:sz w:val="26"/>
          <w:szCs w:val="26"/>
          <w:lang w:val="uk-UA"/>
        </w:rPr>
        <w:t>і</w:t>
      </w:r>
      <w:r w:rsidR="00056191" w:rsidRPr="00251298">
        <w:rPr>
          <w:sz w:val="26"/>
          <w:szCs w:val="26"/>
          <w:lang w:val="uk-UA"/>
        </w:rPr>
        <w:t xml:space="preserve"> будинків, які зазнали пошкоджень внаслідок ворожих обстрілів</w:t>
      </w:r>
      <w:r w:rsidR="007765F3">
        <w:rPr>
          <w:sz w:val="26"/>
          <w:szCs w:val="26"/>
          <w:lang w:val="uk-UA"/>
        </w:rPr>
        <w:t xml:space="preserve"> та </w:t>
      </w:r>
      <w:r w:rsidR="00AE1F4E" w:rsidRPr="00251298">
        <w:rPr>
          <w:sz w:val="26"/>
          <w:szCs w:val="26"/>
          <w:lang w:val="uk-UA"/>
        </w:rPr>
        <w:t>складання актів про пошкоджено майно</w:t>
      </w:r>
      <w:r w:rsidRPr="00251298">
        <w:rPr>
          <w:sz w:val="26"/>
          <w:szCs w:val="26"/>
          <w:lang w:val="uk-UA"/>
        </w:rPr>
        <w:t>.</w:t>
      </w:r>
    </w:p>
    <w:p w14:paraId="21D95A90" w14:textId="52A796D8" w:rsidR="00A761B4" w:rsidRPr="00251298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251298">
        <w:rPr>
          <w:sz w:val="26"/>
          <w:szCs w:val="26"/>
          <w:lang w:val="uk-UA"/>
        </w:rPr>
        <w:t xml:space="preserve">Третє місце за актуальністю посіли </w:t>
      </w:r>
      <w:r w:rsidR="00925424" w:rsidRPr="00251298">
        <w:rPr>
          <w:sz w:val="26"/>
          <w:szCs w:val="26"/>
          <w:lang w:val="uk-UA"/>
        </w:rPr>
        <w:t>1</w:t>
      </w:r>
      <w:r w:rsidR="007765F3">
        <w:rPr>
          <w:sz w:val="26"/>
          <w:szCs w:val="26"/>
          <w:lang w:val="uk-UA"/>
        </w:rPr>
        <w:t>70</w:t>
      </w:r>
      <w:r w:rsidRPr="00251298">
        <w:rPr>
          <w:sz w:val="26"/>
          <w:szCs w:val="26"/>
          <w:lang w:val="uk-UA"/>
        </w:rPr>
        <w:t xml:space="preserve"> питан</w:t>
      </w:r>
      <w:r w:rsidR="007765F3">
        <w:rPr>
          <w:sz w:val="26"/>
          <w:szCs w:val="26"/>
          <w:lang w:val="uk-UA"/>
        </w:rPr>
        <w:t>ь</w:t>
      </w:r>
      <w:r w:rsidR="00393D4A" w:rsidRPr="00251298">
        <w:rPr>
          <w:sz w:val="26"/>
          <w:szCs w:val="26"/>
          <w:lang w:val="uk-UA"/>
        </w:rPr>
        <w:t xml:space="preserve"> (</w:t>
      </w:r>
      <w:r w:rsidR="007765F3">
        <w:rPr>
          <w:sz w:val="26"/>
          <w:szCs w:val="26"/>
          <w:lang w:val="uk-UA"/>
        </w:rPr>
        <w:t>8</w:t>
      </w:r>
      <w:r w:rsidR="00251298">
        <w:rPr>
          <w:sz w:val="26"/>
          <w:szCs w:val="26"/>
          <w:lang w:val="uk-UA"/>
        </w:rPr>
        <w:t>%</w:t>
      </w:r>
      <w:r w:rsidR="00393D4A" w:rsidRPr="00251298">
        <w:rPr>
          <w:sz w:val="26"/>
          <w:szCs w:val="26"/>
          <w:lang w:val="uk-UA"/>
        </w:rPr>
        <w:t xml:space="preserve"> </w:t>
      </w:r>
      <w:r w:rsidRPr="00251298">
        <w:rPr>
          <w:sz w:val="26"/>
          <w:szCs w:val="26"/>
          <w:lang w:val="uk-UA"/>
        </w:rPr>
        <w:t xml:space="preserve"> </w:t>
      </w:r>
      <w:r w:rsidR="00393D4A" w:rsidRPr="00251298">
        <w:rPr>
          <w:sz w:val="26"/>
          <w:szCs w:val="26"/>
          <w:lang w:val="uk-UA"/>
        </w:rPr>
        <w:t xml:space="preserve">від загальної кількості) </w:t>
      </w:r>
      <w:r w:rsidR="00BC05EF" w:rsidRPr="00251298">
        <w:rPr>
          <w:sz w:val="26"/>
          <w:szCs w:val="26"/>
          <w:lang w:val="uk-UA"/>
        </w:rPr>
        <w:t>соціального захисту</w:t>
      </w:r>
      <w:r w:rsidRPr="00251298">
        <w:rPr>
          <w:sz w:val="26"/>
          <w:szCs w:val="26"/>
          <w:lang w:val="uk-UA"/>
        </w:rPr>
        <w:t xml:space="preserve">, </w:t>
      </w:r>
      <w:r w:rsidR="00A04154" w:rsidRPr="00251298">
        <w:rPr>
          <w:sz w:val="26"/>
          <w:szCs w:val="26"/>
          <w:lang w:val="uk-UA"/>
        </w:rPr>
        <w:t xml:space="preserve">що </w:t>
      </w:r>
      <w:r w:rsidR="007765F3">
        <w:rPr>
          <w:sz w:val="26"/>
          <w:szCs w:val="26"/>
          <w:lang w:val="uk-UA"/>
        </w:rPr>
        <w:t xml:space="preserve">майже вдвічі </w:t>
      </w:r>
      <w:r w:rsidR="00925424" w:rsidRPr="00251298">
        <w:rPr>
          <w:sz w:val="26"/>
          <w:szCs w:val="26"/>
          <w:lang w:val="uk-UA"/>
        </w:rPr>
        <w:t>менше</w:t>
      </w:r>
      <w:r w:rsidR="00056191" w:rsidRPr="00251298">
        <w:rPr>
          <w:sz w:val="26"/>
          <w:szCs w:val="26"/>
          <w:lang w:val="uk-UA"/>
        </w:rPr>
        <w:t xml:space="preserve">, </w:t>
      </w:r>
      <w:r w:rsidRPr="00251298">
        <w:rPr>
          <w:sz w:val="26"/>
          <w:szCs w:val="26"/>
          <w:lang w:val="uk-UA"/>
        </w:rPr>
        <w:t xml:space="preserve">ніж </w:t>
      </w:r>
      <w:r w:rsidR="00925424" w:rsidRPr="00251298">
        <w:rPr>
          <w:sz w:val="26"/>
          <w:szCs w:val="26"/>
          <w:lang w:val="uk-UA"/>
        </w:rPr>
        <w:t xml:space="preserve">за </w:t>
      </w:r>
      <w:r w:rsidRPr="00251298">
        <w:rPr>
          <w:sz w:val="26"/>
          <w:szCs w:val="26"/>
          <w:lang w:val="uk-UA"/>
        </w:rPr>
        <w:t>202</w:t>
      </w:r>
      <w:r w:rsidR="00A761B4" w:rsidRPr="00251298">
        <w:rPr>
          <w:sz w:val="26"/>
          <w:szCs w:val="26"/>
          <w:lang w:val="uk-UA"/>
        </w:rPr>
        <w:t>3 р</w:t>
      </w:r>
      <w:r w:rsidR="007765F3">
        <w:rPr>
          <w:sz w:val="26"/>
          <w:szCs w:val="26"/>
          <w:lang w:val="uk-UA"/>
        </w:rPr>
        <w:t>і</w:t>
      </w:r>
      <w:r w:rsidR="00A761B4" w:rsidRPr="00251298">
        <w:rPr>
          <w:sz w:val="26"/>
          <w:szCs w:val="26"/>
          <w:lang w:val="uk-UA"/>
        </w:rPr>
        <w:t>к</w:t>
      </w:r>
      <w:r w:rsidRPr="00251298">
        <w:rPr>
          <w:sz w:val="26"/>
          <w:szCs w:val="26"/>
          <w:lang w:val="uk-UA"/>
        </w:rPr>
        <w:t xml:space="preserve"> (</w:t>
      </w:r>
      <w:r w:rsidR="007765F3">
        <w:rPr>
          <w:sz w:val="26"/>
          <w:szCs w:val="26"/>
          <w:lang w:val="uk-UA"/>
        </w:rPr>
        <w:t>307</w:t>
      </w:r>
      <w:r w:rsidR="00CF425C" w:rsidRPr="00251298">
        <w:rPr>
          <w:sz w:val="26"/>
          <w:szCs w:val="26"/>
          <w:lang w:val="uk-UA"/>
        </w:rPr>
        <w:t xml:space="preserve"> питан</w:t>
      </w:r>
      <w:r w:rsidR="00A761B4" w:rsidRPr="00251298">
        <w:rPr>
          <w:sz w:val="26"/>
          <w:szCs w:val="26"/>
          <w:lang w:val="uk-UA"/>
        </w:rPr>
        <w:t>ь</w:t>
      </w:r>
      <w:r w:rsidRPr="00251298">
        <w:rPr>
          <w:sz w:val="26"/>
          <w:szCs w:val="26"/>
          <w:lang w:val="uk-UA"/>
        </w:rPr>
        <w:t xml:space="preserve">). </w:t>
      </w:r>
      <w:r w:rsidR="00A761B4" w:rsidRPr="00251298">
        <w:rPr>
          <w:sz w:val="26"/>
          <w:szCs w:val="26"/>
          <w:lang w:val="uk-UA"/>
        </w:rPr>
        <w:t>Як правило, це питання надання гуманітарної допомоги, отримання соціальних виплат, надання матеріальної допомоги</w:t>
      </w:r>
      <w:r w:rsidR="007765F3">
        <w:rPr>
          <w:sz w:val="26"/>
          <w:szCs w:val="26"/>
          <w:lang w:val="uk-UA"/>
        </w:rPr>
        <w:t xml:space="preserve"> на відновлення пошкоджених внаслідок обстрілу будинків та на лікування</w:t>
      </w:r>
      <w:r w:rsidR="00A761B4" w:rsidRPr="00251298">
        <w:rPr>
          <w:sz w:val="26"/>
          <w:szCs w:val="26"/>
          <w:lang w:val="uk-UA"/>
        </w:rPr>
        <w:t>.</w:t>
      </w:r>
    </w:p>
    <w:p w14:paraId="725075B1" w14:textId="77777777" w:rsidR="007765F3" w:rsidRDefault="007765F3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rStyle w:val="a4"/>
          <w:sz w:val="26"/>
          <w:szCs w:val="26"/>
          <w:bdr w:val="none" w:sz="0" w:space="0" w:color="auto" w:frame="1"/>
          <w:lang w:val="uk-UA"/>
        </w:rPr>
      </w:pPr>
      <w:r>
        <w:rPr>
          <w:rStyle w:val="a4"/>
          <w:sz w:val="26"/>
          <w:szCs w:val="26"/>
          <w:bdr w:val="none" w:sz="0" w:space="0" w:color="auto" w:frame="1"/>
          <w:lang w:val="uk-UA"/>
        </w:rPr>
        <w:br/>
      </w:r>
    </w:p>
    <w:p w14:paraId="4890B5C0" w14:textId="77777777" w:rsidR="007765F3" w:rsidRDefault="007765F3">
      <w:pPr>
        <w:rPr>
          <w:rStyle w:val="a4"/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</w:pPr>
      <w:r>
        <w:rPr>
          <w:rStyle w:val="a4"/>
          <w:sz w:val="26"/>
          <w:szCs w:val="26"/>
          <w:bdr w:val="none" w:sz="0" w:space="0" w:color="auto" w:frame="1"/>
          <w:lang w:val="uk-UA"/>
        </w:rPr>
        <w:br w:type="page"/>
      </w:r>
    </w:p>
    <w:p w14:paraId="2B1AE8B4" w14:textId="13C0051C" w:rsidR="003422D4" w:rsidRPr="00251298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sz w:val="26"/>
          <w:szCs w:val="26"/>
          <w:lang w:val="uk-UA"/>
        </w:rPr>
      </w:pPr>
      <w:r w:rsidRPr="00251298">
        <w:rPr>
          <w:rStyle w:val="a4"/>
          <w:sz w:val="26"/>
          <w:szCs w:val="26"/>
          <w:bdr w:val="none" w:sz="0" w:space="0" w:color="auto" w:frame="1"/>
          <w:lang w:val="uk-UA"/>
        </w:rPr>
        <w:lastRenderedPageBreak/>
        <w:t>СТРУКТУРА</w:t>
      </w:r>
    </w:p>
    <w:p w14:paraId="2C0B9D5A" w14:textId="3B8D123A" w:rsidR="003422D4" w:rsidRPr="00251298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rStyle w:val="a4"/>
          <w:sz w:val="26"/>
          <w:szCs w:val="26"/>
          <w:bdr w:val="none" w:sz="0" w:space="0" w:color="auto" w:frame="1"/>
          <w:lang w:val="uk-UA"/>
        </w:rPr>
      </w:pPr>
      <w:r w:rsidRPr="00251298">
        <w:rPr>
          <w:rStyle w:val="a4"/>
          <w:sz w:val="26"/>
          <w:szCs w:val="26"/>
          <w:bdr w:val="none" w:sz="0" w:space="0" w:color="auto" w:frame="1"/>
          <w:lang w:val="uk-UA"/>
        </w:rPr>
        <w:t xml:space="preserve">питань, порушених у зверненнях громадян до </w:t>
      </w:r>
      <w:r w:rsidR="00533391" w:rsidRPr="00251298">
        <w:rPr>
          <w:b/>
          <w:bCs/>
          <w:sz w:val="26"/>
          <w:szCs w:val="26"/>
          <w:lang w:val="uk-UA"/>
        </w:rPr>
        <w:t xml:space="preserve">Покровської МВА </w:t>
      </w:r>
      <w:r w:rsidRPr="00251298">
        <w:rPr>
          <w:rStyle w:val="a4"/>
          <w:sz w:val="26"/>
          <w:szCs w:val="26"/>
          <w:bdr w:val="none" w:sz="0" w:space="0" w:color="auto" w:frame="1"/>
          <w:lang w:val="uk-UA"/>
        </w:rPr>
        <w:t>за 202</w:t>
      </w:r>
      <w:r w:rsidR="005E24C7" w:rsidRPr="00251298">
        <w:rPr>
          <w:rStyle w:val="a4"/>
          <w:sz w:val="26"/>
          <w:szCs w:val="26"/>
          <w:bdr w:val="none" w:sz="0" w:space="0" w:color="auto" w:frame="1"/>
          <w:lang w:val="uk-UA"/>
        </w:rPr>
        <w:t>4 р</w:t>
      </w:r>
      <w:r w:rsidR="007765F3">
        <w:rPr>
          <w:rStyle w:val="a4"/>
          <w:sz w:val="26"/>
          <w:szCs w:val="26"/>
          <w:bdr w:val="none" w:sz="0" w:space="0" w:color="auto" w:frame="1"/>
          <w:lang w:val="uk-UA"/>
        </w:rPr>
        <w:t>і</w:t>
      </w:r>
      <w:r w:rsidR="005E24C7" w:rsidRPr="00251298">
        <w:rPr>
          <w:rStyle w:val="a4"/>
          <w:sz w:val="26"/>
          <w:szCs w:val="26"/>
          <w:bdr w:val="none" w:sz="0" w:space="0" w:color="auto" w:frame="1"/>
          <w:lang w:val="uk-UA"/>
        </w:rPr>
        <w:t>к</w:t>
      </w:r>
    </w:p>
    <w:p w14:paraId="16B5EB62" w14:textId="77777777" w:rsidR="00533391" w:rsidRPr="00251298" w:rsidRDefault="00533391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rStyle w:val="a4"/>
          <w:sz w:val="26"/>
          <w:szCs w:val="26"/>
          <w:bdr w:val="none" w:sz="0" w:space="0" w:color="auto" w:frame="1"/>
          <w:lang w:val="uk-UA"/>
        </w:rPr>
      </w:pPr>
    </w:p>
    <w:p w14:paraId="3D57CCCE" w14:textId="52A3E7CB" w:rsidR="00533391" w:rsidRPr="00251298" w:rsidRDefault="00533391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</w:pP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Всього</w:t>
      </w:r>
      <w:r w:rsidR="00A04154"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 –</w:t>
      </w: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 </w:t>
      </w:r>
      <w:r w:rsidR="007765F3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2018</w:t>
      </w: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 питан</w:t>
      </w:r>
      <w:r w:rsidR="007765F3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ь</w:t>
      </w: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 </w:t>
      </w:r>
    </w:p>
    <w:p w14:paraId="7DF22075" w14:textId="4EB81521" w:rsidR="00533391" w:rsidRPr="00251298" w:rsidRDefault="00A761B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</w:pP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К</w:t>
      </w:r>
      <w:r w:rsidR="00533391"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омунальне господарство – </w:t>
      </w:r>
      <w:r w:rsidR="007765F3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5</w:t>
      </w:r>
      <w:r w:rsidR="00F42E19"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05</w:t>
      </w:r>
      <w:r w:rsidR="00533391"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 питань, </w:t>
      </w:r>
      <w:r w:rsidR="00FA4649"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2</w:t>
      </w:r>
      <w:r w:rsidR="007765F3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5</w:t>
      </w:r>
      <w:r w:rsid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%</w:t>
      </w:r>
    </w:p>
    <w:p w14:paraId="1797A3BC" w14:textId="75DE3888" w:rsidR="00A761B4" w:rsidRPr="00251298" w:rsidRDefault="00A761B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</w:pP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Житлова політика – </w:t>
      </w:r>
      <w:r w:rsidR="007765F3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429</w:t>
      </w: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 питань,  </w:t>
      </w:r>
      <w:r w:rsidR="007765F3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21</w:t>
      </w:r>
      <w:r w:rsid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%</w:t>
      </w:r>
    </w:p>
    <w:p w14:paraId="3589F023" w14:textId="011D66B3" w:rsidR="00533391" w:rsidRPr="00251298" w:rsidRDefault="00533391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</w:pP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Соціальний захист – </w:t>
      </w:r>
      <w:r w:rsidR="007765F3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170</w:t>
      </w: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 питан</w:t>
      </w:r>
      <w:r w:rsidR="006F7047"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ня</w:t>
      </w: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, </w:t>
      </w:r>
      <w:r w:rsidR="007765F3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8</w:t>
      </w:r>
      <w:r w:rsid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%</w:t>
      </w:r>
    </w:p>
    <w:p w14:paraId="208305DF" w14:textId="77777777" w:rsidR="007765F3" w:rsidRDefault="00A761B4" w:rsidP="007765F3">
      <w:pPr>
        <w:spacing w:after="0"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</w:pPr>
      <w:r w:rsidRPr="00251298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Діяльн</w:t>
      </w:r>
      <w:r w:rsidR="009028BC" w:rsidRPr="00251298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і</w:t>
      </w:r>
      <w:r w:rsidRPr="00251298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ст</w:t>
      </w:r>
      <w:r w:rsidR="009028BC" w:rsidRPr="00251298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ь</w:t>
      </w:r>
      <w:r w:rsidRPr="00251298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 xml:space="preserve"> органів місцевої влади – </w:t>
      </w:r>
      <w:r w:rsidR="007765F3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50</w:t>
      </w:r>
      <w:r w:rsidRPr="00251298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 xml:space="preserve"> питан</w:t>
      </w:r>
      <w:r w:rsidR="007765F3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ь</w:t>
      </w:r>
      <w:r w:rsidRPr="00251298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 xml:space="preserve">, </w:t>
      </w:r>
      <w:r w:rsidR="007765F3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2</w:t>
      </w:r>
      <w:r w:rsidR="00251298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%</w:t>
      </w:r>
    </w:p>
    <w:p w14:paraId="6C08F8C6" w14:textId="64F05898" w:rsidR="007765F3" w:rsidRPr="00251298" w:rsidRDefault="007765F3" w:rsidP="007765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</w:pP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Охорона здоров’я – </w:t>
      </w:r>
      <w:r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35</w:t>
      </w: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 питань, 2</w:t>
      </w:r>
      <w:r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%</w:t>
      </w:r>
    </w:p>
    <w:p w14:paraId="08842A53" w14:textId="207DE7C4" w:rsidR="007765F3" w:rsidRPr="007765F3" w:rsidRDefault="007765F3" w:rsidP="007765F3">
      <w:pPr>
        <w:spacing w:after="0" w:line="276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</w:pPr>
      <w:proofErr w:type="spellStart"/>
      <w:r w:rsidRPr="007765F3"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Цифровізація</w:t>
      </w:r>
      <w:proofErr w:type="spellEnd"/>
      <w:r w:rsidRPr="007765F3"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. Правовий режим Дія Сіті</w:t>
      </w:r>
      <w:r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 xml:space="preserve"> – 16 питань, </w:t>
      </w:r>
      <w:r w:rsidR="00C44BA4"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0,8</w:t>
      </w:r>
      <w:r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%</w:t>
      </w:r>
    </w:p>
    <w:p w14:paraId="63D94414" w14:textId="5F2987BD" w:rsidR="00FA4649" w:rsidRPr="00251298" w:rsidRDefault="00FA4649" w:rsidP="00B13152">
      <w:pPr>
        <w:spacing w:after="0"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</w:pPr>
      <w:r w:rsidRPr="00251298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Сім’я, діти, молодь, гендерна рівність – 1</w:t>
      </w:r>
      <w:r w:rsidR="00F42E19" w:rsidRPr="00251298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4</w:t>
      </w:r>
      <w:r w:rsidRPr="00251298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 xml:space="preserve"> питань, </w:t>
      </w:r>
      <w:r w:rsidR="00C44BA4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0,7</w:t>
      </w:r>
      <w:r w:rsidR="00251298">
        <w:rPr>
          <w:rStyle w:val="a4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%</w:t>
      </w:r>
    </w:p>
    <w:p w14:paraId="429CAC8F" w14:textId="3291D0C1" w:rsidR="00F42E19" w:rsidRPr="00251298" w:rsidRDefault="00F42E19" w:rsidP="00F42E19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</w:pPr>
      <w:r w:rsidRPr="00251298">
        <w:rPr>
          <w:sz w:val="26"/>
          <w:szCs w:val="26"/>
          <w:bdr w:val="none" w:sz="0" w:space="0" w:color="auto" w:frame="1"/>
          <w:lang w:val="uk-UA"/>
        </w:rPr>
        <w:t>Забезпечення дотримання законності та охорони правопорядку, реалізація прав і свобод громадян – 11 питань</w:t>
      </w:r>
      <w:r w:rsidR="009028BC" w:rsidRPr="00251298">
        <w:rPr>
          <w:sz w:val="26"/>
          <w:szCs w:val="26"/>
          <w:bdr w:val="none" w:sz="0" w:space="0" w:color="auto" w:frame="1"/>
          <w:lang w:val="uk-UA"/>
        </w:rPr>
        <w:t>, 0,</w:t>
      </w:r>
      <w:r w:rsidR="00C44BA4">
        <w:rPr>
          <w:sz w:val="26"/>
          <w:szCs w:val="26"/>
          <w:bdr w:val="none" w:sz="0" w:space="0" w:color="auto" w:frame="1"/>
          <w:lang w:val="uk-UA"/>
        </w:rPr>
        <w:t>6</w:t>
      </w:r>
      <w:r w:rsidR="00251298">
        <w:rPr>
          <w:sz w:val="26"/>
          <w:szCs w:val="26"/>
          <w:bdr w:val="none" w:sz="0" w:space="0" w:color="auto" w:frame="1"/>
          <w:lang w:val="uk-UA"/>
        </w:rPr>
        <w:t>%</w:t>
      </w:r>
    </w:p>
    <w:p w14:paraId="406D2461" w14:textId="5D501CCE" w:rsidR="009028BC" w:rsidRPr="00251298" w:rsidRDefault="009028BC" w:rsidP="009028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</w:pP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Транспорт – 10 питань, 0,</w:t>
      </w:r>
      <w:r w:rsidR="00C44BA4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5</w:t>
      </w:r>
      <w:r w:rsid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%</w:t>
      </w:r>
    </w:p>
    <w:p w14:paraId="462F44F3" w14:textId="3727A669" w:rsidR="00A761B4" w:rsidRPr="00251298" w:rsidRDefault="00A761B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</w:pP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Освіта – </w:t>
      </w:r>
      <w:r w:rsidR="00C44BA4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10</w:t>
      </w: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 питань, </w:t>
      </w:r>
      <w:r w:rsidR="009028BC"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0,</w:t>
      </w:r>
      <w:r w:rsidR="00C44BA4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5</w:t>
      </w:r>
      <w:r w:rsid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%</w:t>
      </w:r>
    </w:p>
    <w:p w14:paraId="2915C80D" w14:textId="77777777" w:rsidR="00C44BA4" w:rsidRPr="00251298" w:rsidRDefault="00C44BA4" w:rsidP="00C44BA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</w:pP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Праця та заробітна плата – </w:t>
      </w:r>
      <w:r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9</w:t>
      </w: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 питань, 0,5</w:t>
      </w:r>
      <w:r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%</w:t>
      </w:r>
    </w:p>
    <w:p w14:paraId="462A36AA" w14:textId="1C73F97C" w:rsidR="00A761B4" w:rsidRPr="00251298" w:rsidRDefault="00A761B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</w:pP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Фінансова політика – </w:t>
      </w:r>
      <w:r w:rsidR="006F7047"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7</w:t>
      </w: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 питан</w:t>
      </w:r>
      <w:r w:rsidR="006F7047"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ь</w:t>
      </w: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, </w:t>
      </w:r>
      <w:r w:rsidR="00FA4649"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0,</w:t>
      </w:r>
      <w:r w:rsidR="00C44BA4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4</w:t>
      </w:r>
      <w:r w:rsid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%</w:t>
      </w:r>
    </w:p>
    <w:p w14:paraId="69180583" w14:textId="402E168F" w:rsidR="009028BC" w:rsidRPr="00251298" w:rsidRDefault="009028BC" w:rsidP="009028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</w:pP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Аграрна політика та земельні відносини – </w:t>
      </w:r>
      <w:r w:rsidR="00C44BA4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6</w:t>
      </w:r>
      <w:r w:rsidRP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 xml:space="preserve"> питань, 0,</w:t>
      </w:r>
      <w:r w:rsidR="00C44BA4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3</w:t>
      </w:r>
      <w:r w:rsidR="00251298">
        <w:rPr>
          <w:rStyle w:val="a4"/>
          <w:b w:val="0"/>
          <w:bCs w:val="0"/>
          <w:sz w:val="26"/>
          <w:szCs w:val="26"/>
          <w:bdr w:val="none" w:sz="0" w:space="0" w:color="auto" w:frame="1"/>
          <w:lang w:val="uk-UA"/>
        </w:rPr>
        <w:t>%</w:t>
      </w:r>
    </w:p>
    <w:p w14:paraId="28AE5C4B" w14:textId="0B88F521" w:rsidR="006C3D2E" w:rsidRPr="00251298" w:rsidRDefault="006C3D2E" w:rsidP="00B13152">
      <w:pPr>
        <w:spacing w:after="0" w:line="276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</w:pPr>
      <w:r w:rsidRPr="00251298"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 xml:space="preserve">Інші питання – </w:t>
      </w:r>
      <w:r w:rsidR="00C44BA4"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741</w:t>
      </w:r>
      <w:r w:rsidR="000B43AD" w:rsidRPr="00251298"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 xml:space="preserve"> питан</w:t>
      </w:r>
      <w:r w:rsidR="00C44BA4"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ня</w:t>
      </w:r>
      <w:r w:rsidR="000B43AD" w:rsidRPr="00251298"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 xml:space="preserve">, </w:t>
      </w:r>
      <w:r w:rsidR="00C44BA4"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37</w:t>
      </w:r>
      <w:r w:rsidR="00251298">
        <w:rPr>
          <w:rStyle w:val="a4"/>
          <w:rFonts w:ascii="Times New Roman" w:eastAsia="Times New Roman" w:hAnsi="Times New Roman" w:cs="Times New Roman"/>
          <w:b w:val="0"/>
          <w:bCs w:val="0"/>
          <w:sz w:val="26"/>
          <w:szCs w:val="26"/>
          <w:bdr w:val="none" w:sz="0" w:space="0" w:color="auto" w:frame="1"/>
          <w:lang w:val="uk-UA" w:eastAsia="ru-RU"/>
        </w:rPr>
        <w:t>%</w:t>
      </w:r>
    </w:p>
    <w:p w14:paraId="6F35ECA0" w14:textId="77777777" w:rsidR="00B13152" w:rsidRPr="00251298" w:rsidRDefault="00B13152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</w:p>
    <w:p w14:paraId="150ACA21" w14:textId="669370A2" w:rsidR="008E66F2" w:rsidRPr="00251298" w:rsidRDefault="002472AA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251298">
        <w:rPr>
          <w:sz w:val="26"/>
          <w:szCs w:val="26"/>
          <w:lang w:val="uk-UA"/>
        </w:rPr>
        <w:t>Протягом поточного 2024 року, не зважаючи на</w:t>
      </w:r>
      <w:r w:rsidR="003422D4" w:rsidRPr="00251298">
        <w:rPr>
          <w:sz w:val="26"/>
          <w:szCs w:val="26"/>
          <w:lang w:val="uk-UA"/>
        </w:rPr>
        <w:t xml:space="preserve"> ді</w:t>
      </w:r>
      <w:r w:rsidRPr="00251298">
        <w:rPr>
          <w:sz w:val="26"/>
          <w:szCs w:val="26"/>
          <w:lang w:val="uk-UA"/>
        </w:rPr>
        <w:t>ю</w:t>
      </w:r>
      <w:r w:rsidR="003422D4" w:rsidRPr="00251298">
        <w:rPr>
          <w:sz w:val="26"/>
          <w:szCs w:val="26"/>
          <w:lang w:val="uk-UA"/>
        </w:rPr>
        <w:t xml:space="preserve"> воєнного стану</w:t>
      </w:r>
      <w:r w:rsidRPr="00251298">
        <w:rPr>
          <w:sz w:val="26"/>
          <w:szCs w:val="26"/>
          <w:lang w:val="uk-UA"/>
        </w:rPr>
        <w:t>,</w:t>
      </w:r>
      <w:r w:rsidR="003422D4" w:rsidRPr="00251298">
        <w:rPr>
          <w:sz w:val="26"/>
          <w:szCs w:val="26"/>
          <w:lang w:val="uk-UA"/>
        </w:rPr>
        <w:t xml:space="preserve"> відповідно до Закону України «Про звернення громадян» громадянам </w:t>
      </w:r>
      <w:r w:rsidRPr="00251298">
        <w:rPr>
          <w:sz w:val="26"/>
          <w:szCs w:val="26"/>
          <w:lang w:val="uk-UA"/>
        </w:rPr>
        <w:t xml:space="preserve">була </w:t>
      </w:r>
      <w:r w:rsidR="003422D4" w:rsidRPr="00251298">
        <w:rPr>
          <w:sz w:val="26"/>
          <w:szCs w:val="26"/>
          <w:lang w:val="uk-UA"/>
        </w:rPr>
        <w:t xml:space="preserve">забезпечена можливість звертатись до </w:t>
      </w:r>
      <w:r w:rsidR="00C17588" w:rsidRPr="00251298">
        <w:rPr>
          <w:sz w:val="26"/>
          <w:szCs w:val="26"/>
          <w:lang w:val="uk-UA"/>
        </w:rPr>
        <w:t>Покровської МВА особисто на прийом керівництва</w:t>
      </w:r>
      <w:r w:rsidR="003422D4" w:rsidRPr="00251298">
        <w:rPr>
          <w:sz w:val="26"/>
          <w:szCs w:val="26"/>
          <w:lang w:val="uk-UA"/>
        </w:rPr>
        <w:t xml:space="preserve">. </w:t>
      </w:r>
      <w:r w:rsidR="005276AF" w:rsidRPr="00251298">
        <w:rPr>
          <w:sz w:val="26"/>
          <w:szCs w:val="26"/>
          <w:lang w:val="uk-UA"/>
        </w:rPr>
        <w:t xml:space="preserve">Таким чином, протягом </w:t>
      </w:r>
      <w:r w:rsidR="005E24C7" w:rsidRPr="00251298">
        <w:rPr>
          <w:sz w:val="26"/>
          <w:szCs w:val="26"/>
          <w:lang w:val="uk-UA"/>
        </w:rPr>
        <w:t>поточного</w:t>
      </w:r>
      <w:r w:rsidR="005276AF" w:rsidRPr="00251298">
        <w:rPr>
          <w:sz w:val="26"/>
          <w:szCs w:val="26"/>
          <w:lang w:val="uk-UA"/>
        </w:rPr>
        <w:t xml:space="preserve"> року проведено</w:t>
      </w:r>
      <w:r w:rsidR="00C7130F" w:rsidRPr="00251298">
        <w:rPr>
          <w:sz w:val="26"/>
          <w:szCs w:val="26"/>
          <w:lang w:val="uk-UA"/>
        </w:rPr>
        <w:t xml:space="preserve"> </w:t>
      </w:r>
      <w:r w:rsidRPr="00251298">
        <w:rPr>
          <w:sz w:val="26"/>
          <w:szCs w:val="26"/>
          <w:lang w:val="uk-UA"/>
        </w:rPr>
        <w:t>10</w:t>
      </w:r>
      <w:r w:rsidR="00B21C5D" w:rsidRPr="00251298">
        <w:rPr>
          <w:sz w:val="26"/>
          <w:szCs w:val="26"/>
          <w:lang w:val="uk-UA"/>
        </w:rPr>
        <w:t xml:space="preserve"> особистих прийомів громадян керівництвом Покровської МВА, в ході яких прийнято </w:t>
      </w:r>
      <w:r w:rsidRPr="00251298">
        <w:rPr>
          <w:sz w:val="26"/>
          <w:szCs w:val="26"/>
          <w:lang w:val="uk-UA"/>
        </w:rPr>
        <w:t>8</w:t>
      </w:r>
      <w:r w:rsidR="00C44BA4">
        <w:rPr>
          <w:sz w:val="26"/>
          <w:szCs w:val="26"/>
          <w:lang w:val="uk-UA"/>
        </w:rPr>
        <w:t>8</w:t>
      </w:r>
      <w:r w:rsidR="00FA4649" w:rsidRPr="00251298">
        <w:rPr>
          <w:sz w:val="26"/>
          <w:szCs w:val="26"/>
          <w:lang w:val="uk-UA"/>
        </w:rPr>
        <w:t xml:space="preserve"> </w:t>
      </w:r>
      <w:r w:rsidR="00B21C5D" w:rsidRPr="00251298">
        <w:rPr>
          <w:sz w:val="26"/>
          <w:szCs w:val="26"/>
          <w:lang w:val="uk-UA"/>
        </w:rPr>
        <w:t>ос</w:t>
      </w:r>
      <w:r w:rsidR="00C44BA4">
        <w:rPr>
          <w:sz w:val="26"/>
          <w:szCs w:val="26"/>
          <w:lang w:val="uk-UA"/>
        </w:rPr>
        <w:t>і</w:t>
      </w:r>
      <w:r w:rsidRPr="00251298">
        <w:rPr>
          <w:sz w:val="26"/>
          <w:szCs w:val="26"/>
          <w:lang w:val="uk-UA"/>
        </w:rPr>
        <w:t>б</w:t>
      </w:r>
      <w:r w:rsidR="000E642D" w:rsidRPr="00251298">
        <w:rPr>
          <w:sz w:val="26"/>
          <w:szCs w:val="26"/>
          <w:lang w:val="uk-UA"/>
        </w:rPr>
        <w:t>.</w:t>
      </w:r>
      <w:r w:rsidRPr="00251298">
        <w:rPr>
          <w:sz w:val="26"/>
          <w:szCs w:val="26"/>
          <w:lang w:val="uk-UA"/>
        </w:rPr>
        <w:t xml:space="preserve"> Однак, через ускладнення безпекової ситуації у Покровській міській територіальній громаді та проведення загальної евакуації, згідно з Розпорядженням начальника </w:t>
      </w:r>
      <w:r w:rsidR="00393D4A" w:rsidRPr="00251298">
        <w:rPr>
          <w:sz w:val="26"/>
          <w:szCs w:val="26"/>
          <w:lang w:val="uk-UA"/>
        </w:rPr>
        <w:br/>
      </w:r>
      <w:r w:rsidRPr="00251298">
        <w:rPr>
          <w:sz w:val="26"/>
          <w:szCs w:val="26"/>
          <w:lang w:val="uk-UA"/>
        </w:rPr>
        <w:t xml:space="preserve">Покровської </w:t>
      </w:r>
      <w:r w:rsidR="00393D4A" w:rsidRPr="00251298">
        <w:rPr>
          <w:sz w:val="26"/>
          <w:szCs w:val="26"/>
          <w:lang w:val="uk-UA"/>
        </w:rPr>
        <w:t>МВА</w:t>
      </w:r>
      <w:r w:rsidRPr="00251298">
        <w:rPr>
          <w:sz w:val="26"/>
          <w:szCs w:val="26"/>
          <w:lang w:val="uk-UA"/>
        </w:rPr>
        <w:t xml:space="preserve"> С. Добряка від 19.09.2024 р. № 1800рг «Про призупинення дії розпорядження начальника Покровської міської військової адміністрації Покровського району Донецької області від 28.12.2023 №2395рг «Про затвердження графіків проведення прийомів громадян на 2024 рік»» – проведення особистих, спільних і виїзних прийомів громадян та «прямих телефонних ліній» начальника Покровської міської військової адміністрації та його заступників на 2024 рік </w:t>
      </w:r>
      <w:r w:rsidRPr="00251298">
        <w:rPr>
          <w:b/>
          <w:bCs/>
          <w:sz w:val="26"/>
          <w:szCs w:val="26"/>
          <w:lang w:val="uk-UA"/>
        </w:rPr>
        <w:t>тимчасово</w:t>
      </w:r>
      <w:r w:rsidRPr="00251298">
        <w:rPr>
          <w:sz w:val="26"/>
          <w:szCs w:val="26"/>
          <w:lang w:val="uk-UA"/>
        </w:rPr>
        <w:t xml:space="preserve"> призупинено. Для висловлення пропозицій (зауважень)</w:t>
      </w:r>
      <w:r w:rsidR="00393D4A" w:rsidRPr="00251298">
        <w:rPr>
          <w:sz w:val="26"/>
          <w:szCs w:val="26"/>
          <w:lang w:val="uk-UA"/>
        </w:rPr>
        <w:t>, а також</w:t>
      </w:r>
      <w:r w:rsidRPr="00251298">
        <w:rPr>
          <w:sz w:val="26"/>
          <w:szCs w:val="26"/>
          <w:lang w:val="uk-UA"/>
        </w:rPr>
        <w:t xml:space="preserve"> подання заяв (клопотань)</w:t>
      </w:r>
      <w:r w:rsidR="00393D4A" w:rsidRPr="00251298">
        <w:rPr>
          <w:sz w:val="26"/>
          <w:szCs w:val="26"/>
          <w:lang w:val="uk-UA"/>
        </w:rPr>
        <w:t xml:space="preserve"> та </w:t>
      </w:r>
      <w:r w:rsidRPr="00251298">
        <w:rPr>
          <w:sz w:val="26"/>
          <w:szCs w:val="26"/>
          <w:lang w:val="uk-UA"/>
        </w:rPr>
        <w:t>скарг</w:t>
      </w:r>
      <w:r w:rsidR="00393D4A" w:rsidRPr="00251298">
        <w:rPr>
          <w:sz w:val="26"/>
          <w:szCs w:val="26"/>
          <w:lang w:val="uk-UA"/>
        </w:rPr>
        <w:t xml:space="preserve"> </w:t>
      </w:r>
      <w:r w:rsidRPr="00251298">
        <w:rPr>
          <w:sz w:val="26"/>
          <w:szCs w:val="26"/>
          <w:lang w:val="uk-UA"/>
        </w:rPr>
        <w:t>мешканцям запропоновано звертатися до відділу по роботі зі зверненнями громадян та доступу до публічної інформації.</w:t>
      </w:r>
    </w:p>
    <w:p w14:paraId="26B4E0FF" w14:textId="6D4E573A" w:rsidR="00B21C5D" w:rsidRPr="00251298" w:rsidRDefault="00B21C5D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251298">
        <w:rPr>
          <w:sz w:val="26"/>
          <w:szCs w:val="26"/>
          <w:lang w:val="uk-UA"/>
        </w:rPr>
        <w:t xml:space="preserve">Фахівцями відділу юридичного забезпечення Покровської МВА </w:t>
      </w:r>
      <w:r w:rsidR="005E24C7" w:rsidRPr="00251298">
        <w:rPr>
          <w:sz w:val="26"/>
          <w:szCs w:val="26"/>
          <w:lang w:val="uk-UA"/>
        </w:rPr>
        <w:t xml:space="preserve">в звітному періоді </w:t>
      </w:r>
      <w:r w:rsidRPr="00251298">
        <w:rPr>
          <w:sz w:val="26"/>
          <w:szCs w:val="26"/>
          <w:lang w:val="uk-UA"/>
        </w:rPr>
        <w:t xml:space="preserve">надано безоплатної первинної правової допомоги </w:t>
      </w:r>
      <w:r w:rsidR="00C44BA4">
        <w:rPr>
          <w:sz w:val="26"/>
          <w:szCs w:val="26"/>
          <w:lang w:val="uk-UA"/>
        </w:rPr>
        <w:t>947</w:t>
      </w:r>
      <w:r w:rsidRPr="00251298">
        <w:rPr>
          <w:sz w:val="26"/>
          <w:szCs w:val="26"/>
          <w:lang w:val="uk-UA"/>
        </w:rPr>
        <w:t xml:space="preserve"> особ</w:t>
      </w:r>
      <w:r w:rsidR="00C44BA4">
        <w:rPr>
          <w:sz w:val="26"/>
          <w:szCs w:val="26"/>
          <w:lang w:val="uk-UA"/>
        </w:rPr>
        <w:t>ам</w:t>
      </w:r>
      <w:r w:rsidRPr="00251298">
        <w:rPr>
          <w:sz w:val="26"/>
          <w:szCs w:val="26"/>
          <w:lang w:val="uk-UA"/>
        </w:rPr>
        <w:t xml:space="preserve">. </w:t>
      </w:r>
      <w:r w:rsidR="002472AA" w:rsidRPr="00251298">
        <w:rPr>
          <w:sz w:val="26"/>
          <w:szCs w:val="26"/>
          <w:lang w:val="uk-UA"/>
        </w:rPr>
        <w:t xml:space="preserve">Цей показник </w:t>
      </w:r>
      <w:r w:rsidR="00C44BA4">
        <w:rPr>
          <w:sz w:val="26"/>
          <w:szCs w:val="26"/>
          <w:lang w:val="uk-UA"/>
        </w:rPr>
        <w:t xml:space="preserve">значно </w:t>
      </w:r>
      <w:r w:rsidR="002472AA" w:rsidRPr="00251298">
        <w:rPr>
          <w:sz w:val="26"/>
          <w:szCs w:val="26"/>
          <w:lang w:val="uk-UA"/>
        </w:rPr>
        <w:t>збільшився в порівнянні з показником 2023 року (</w:t>
      </w:r>
      <w:r w:rsidR="00C44BA4">
        <w:rPr>
          <w:sz w:val="26"/>
          <w:szCs w:val="26"/>
          <w:lang w:val="uk-UA"/>
        </w:rPr>
        <w:t>185</w:t>
      </w:r>
      <w:r w:rsidR="002472AA" w:rsidRPr="00251298">
        <w:rPr>
          <w:sz w:val="26"/>
          <w:szCs w:val="26"/>
          <w:lang w:val="uk-UA"/>
        </w:rPr>
        <w:t xml:space="preserve"> осіб за 2023 р</w:t>
      </w:r>
      <w:r w:rsidR="00C44BA4">
        <w:rPr>
          <w:sz w:val="26"/>
          <w:szCs w:val="26"/>
          <w:lang w:val="uk-UA"/>
        </w:rPr>
        <w:t>і</w:t>
      </w:r>
      <w:r w:rsidR="002472AA" w:rsidRPr="00251298">
        <w:rPr>
          <w:sz w:val="26"/>
          <w:szCs w:val="26"/>
          <w:lang w:val="uk-UA"/>
        </w:rPr>
        <w:t>к).</w:t>
      </w:r>
    </w:p>
    <w:p w14:paraId="300E2AE3" w14:textId="77777777" w:rsidR="00EE669F" w:rsidRPr="00251298" w:rsidRDefault="00EE669F" w:rsidP="00607DA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</w:p>
    <w:p w14:paraId="0437B178" w14:textId="34E76307" w:rsidR="00405289" w:rsidRPr="00405289" w:rsidRDefault="00CB2A57" w:rsidP="0040528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251298">
        <w:rPr>
          <w:sz w:val="26"/>
          <w:szCs w:val="26"/>
          <w:lang w:val="uk-UA"/>
        </w:rPr>
        <w:t>З метою оперативного реагування на гострі проблеми мешканців Покровської територіальної громади, що належать до компетенції Покровської МВА,  забезпечено цілодобове функціонування «гарячої лінії» відділу «Контактний центр»</w:t>
      </w:r>
      <w:r w:rsidR="00405289">
        <w:rPr>
          <w:sz w:val="26"/>
          <w:szCs w:val="26"/>
          <w:lang w:val="uk-UA"/>
        </w:rPr>
        <w:t xml:space="preserve"> (далі – КЦ)</w:t>
      </w:r>
      <w:r w:rsidRPr="00251298">
        <w:rPr>
          <w:sz w:val="26"/>
          <w:szCs w:val="26"/>
          <w:lang w:val="uk-UA"/>
        </w:rPr>
        <w:t xml:space="preserve"> за </w:t>
      </w:r>
      <w:r w:rsidRPr="00251298">
        <w:rPr>
          <w:sz w:val="26"/>
          <w:szCs w:val="26"/>
          <w:lang w:val="uk-UA"/>
        </w:rPr>
        <w:lastRenderedPageBreak/>
        <w:t xml:space="preserve">безкоштовним для населення номером 0800 300 101. </w:t>
      </w:r>
      <w:r w:rsidR="00405289" w:rsidRPr="00622831">
        <w:rPr>
          <w:lang w:val="uk-UA"/>
        </w:rPr>
        <w:t xml:space="preserve">Диспетчерами відділу  за </w:t>
      </w:r>
      <w:r w:rsidR="00405289">
        <w:rPr>
          <w:lang w:val="uk-UA"/>
        </w:rPr>
        <w:t xml:space="preserve"> </w:t>
      </w:r>
      <w:r w:rsidR="00405289" w:rsidRPr="00405289">
        <w:rPr>
          <w:sz w:val="26"/>
          <w:szCs w:val="26"/>
          <w:lang w:val="uk-UA"/>
        </w:rPr>
        <w:t>2024 р</w:t>
      </w:r>
      <w:r w:rsidR="00405289">
        <w:rPr>
          <w:sz w:val="26"/>
          <w:szCs w:val="26"/>
          <w:lang w:val="uk-UA"/>
        </w:rPr>
        <w:t>і</w:t>
      </w:r>
      <w:r w:rsidR="00405289" w:rsidRPr="00405289">
        <w:rPr>
          <w:sz w:val="26"/>
          <w:szCs w:val="26"/>
          <w:lang w:val="uk-UA"/>
        </w:rPr>
        <w:t>к було прийнято  103194 дзвінків від мешканців</w:t>
      </w:r>
      <w:r w:rsidR="00405289">
        <w:rPr>
          <w:sz w:val="26"/>
          <w:szCs w:val="26"/>
          <w:lang w:val="uk-UA"/>
        </w:rPr>
        <w:t xml:space="preserve"> </w:t>
      </w:r>
      <w:r w:rsidR="00405289" w:rsidRPr="00405289">
        <w:rPr>
          <w:sz w:val="26"/>
          <w:szCs w:val="26"/>
          <w:lang w:val="uk-UA"/>
        </w:rPr>
        <w:t>(за такий же період у 2023 році</w:t>
      </w:r>
      <w:r w:rsidR="00405289">
        <w:rPr>
          <w:sz w:val="26"/>
          <w:szCs w:val="26"/>
          <w:lang w:val="uk-UA"/>
        </w:rPr>
        <w:t xml:space="preserve"> </w:t>
      </w:r>
      <w:r w:rsidR="00405289" w:rsidRPr="00405289">
        <w:rPr>
          <w:sz w:val="26"/>
          <w:szCs w:val="26"/>
          <w:lang w:val="uk-UA"/>
        </w:rPr>
        <w:t>- 79318 дзвінки).</w:t>
      </w:r>
    </w:p>
    <w:p w14:paraId="67A00116" w14:textId="37AAC2F2" w:rsidR="00405289" w:rsidRPr="00405289" w:rsidRDefault="00405289" w:rsidP="00405289">
      <w:pPr>
        <w:pStyle w:val="text-justify"/>
        <w:spacing w:before="0" w:beforeAutospacing="0" w:after="0" w:afterAutospacing="0" w:line="276" w:lineRule="auto"/>
        <w:ind w:firstLine="709"/>
        <w:jc w:val="both"/>
        <w:rPr>
          <w:rFonts w:eastAsia="Times New Roman"/>
          <w:sz w:val="26"/>
          <w:szCs w:val="26"/>
          <w:lang w:val="uk-UA"/>
        </w:rPr>
      </w:pPr>
      <w:r w:rsidRPr="00405289">
        <w:rPr>
          <w:rFonts w:eastAsia="Times New Roman"/>
          <w:sz w:val="26"/>
          <w:szCs w:val="26"/>
          <w:lang w:val="uk-UA"/>
        </w:rPr>
        <w:t xml:space="preserve">До системи КЦ </w:t>
      </w:r>
      <w:r>
        <w:rPr>
          <w:rFonts w:eastAsia="Times New Roman"/>
          <w:sz w:val="26"/>
          <w:szCs w:val="26"/>
          <w:lang w:val="uk-UA"/>
        </w:rPr>
        <w:t>у 2024 році</w:t>
      </w:r>
      <w:r w:rsidRPr="00405289">
        <w:rPr>
          <w:rFonts w:eastAsia="Times New Roman"/>
          <w:sz w:val="26"/>
          <w:szCs w:val="26"/>
          <w:lang w:val="uk-UA"/>
        </w:rPr>
        <w:t xml:space="preserve"> було зареєстровано  18079</w:t>
      </w:r>
      <w:r>
        <w:rPr>
          <w:rFonts w:eastAsia="Times New Roman"/>
          <w:sz w:val="26"/>
          <w:szCs w:val="26"/>
          <w:lang w:val="uk-UA"/>
        </w:rPr>
        <w:t xml:space="preserve"> </w:t>
      </w:r>
      <w:r w:rsidRPr="00405289">
        <w:rPr>
          <w:rFonts w:eastAsia="Times New Roman"/>
          <w:sz w:val="26"/>
          <w:szCs w:val="26"/>
          <w:lang w:val="uk-UA"/>
        </w:rPr>
        <w:t>звернень, які були передані до розгляду та реагування органам виконавчої влади, з них 78 надійшло з чат-боту та особистих кабінетів мешканців (за такий же період 2023 року зареєстровано 21385 звернень, з них 219 звернень надійшло з чат-боту та особистих кабінетів мешканців).</w:t>
      </w:r>
    </w:p>
    <w:p w14:paraId="0056A78D" w14:textId="35CBD52D" w:rsidR="00405289" w:rsidRPr="00405289" w:rsidRDefault="00405289" w:rsidP="004052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звітний 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період було опрацьовано  та фактично знято з контролю 15441 звернень (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зокрема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виконано позитивно 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8858, дано роз’яснення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6200 звернень,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таких, що 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 потребу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ють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- 381), за такий же період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минулого року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опрацьовано  та фактично знято з контролю 21192 звернень (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зокрема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виконано позитивно - 14150, дано роз’яснення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6214 звернень,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таких, що 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 потребу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ють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821)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176677AF" w14:textId="77777777" w:rsidR="00405289" w:rsidRPr="00405289" w:rsidRDefault="00405289" w:rsidP="004052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Питання, що турбують мешканців мають напрямок більш консультаційного характеру.  Це  комунальні питання, питання евакуації, охорони здоров’я, соціального захисту, культури, торгівлі, транспорту, зв’язку, благоустрою.</w:t>
      </w:r>
    </w:p>
    <w:p w14:paraId="510A358A" w14:textId="426182E3" w:rsidR="00405289" w:rsidRPr="00405289" w:rsidRDefault="00405289" w:rsidP="004052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Мешканці звертались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КЦ 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інформацією стосовно графіків подачі централізованого водопостачання, графіків підвозу  питної  або технічної води, графіка та напрямків руху евакуаційного потягу/автобусу, з приводу відсутності </w:t>
      </w:r>
      <w:proofErr w:type="spellStart"/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електро</w:t>
      </w:r>
      <w:proofErr w:type="spellEnd"/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водо-, тепло- або  газопостачання, для отримання  номерів телефонів та адрес підприємств або служб міста, наявних в базі Контактного центру. Питання, на які диспетчери контактного центру не можуть відразу надати відповідь, реєструються на відповідні підприємства або відділи для надання  кваліфікованої відповіді.</w:t>
      </w:r>
    </w:p>
    <w:p w14:paraId="0FB4C37D" w14:textId="11F0CF9F" w:rsidR="00405289" w:rsidRDefault="00405289" w:rsidP="004052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теперішній час на контролі сектору «Контактний центр» знаходиться 2981 звернення з них 339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які надійшли в</w:t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період до 01.01.2024 року. </w:t>
      </w:r>
    </w:p>
    <w:p w14:paraId="66B422E3" w14:textId="77777777" w:rsidR="00EB3267" w:rsidRPr="00405289" w:rsidRDefault="00EB3267" w:rsidP="004052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4BC3B9F" w14:textId="77777777" w:rsidR="00405289" w:rsidRPr="00405289" w:rsidRDefault="00405289" w:rsidP="0040528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05289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drawing>
          <wp:inline distT="0" distB="0" distL="0" distR="0" wp14:anchorId="644818DA" wp14:editId="3CEE5815">
            <wp:extent cx="5753100" cy="3200400"/>
            <wp:effectExtent l="0" t="0" r="0" b="0"/>
            <wp:docPr id="922943894" name="Диаграмма 9229438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4052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14:paraId="35640FA6" w14:textId="77777777" w:rsidR="00405289" w:rsidRDefault="00405289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</w:p>
    <w:p w14:paraId="1A803CDF" w14:textId="77777777" w:rsidR="00405289" w:rsidRDefault="00405289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/>
      </w:r>
    </w:p>
    <w:p w14:paraId="093596FB" w14:textId="77777777" w:rsidR="00CE1943" w:rsidRPr="004F1954" w:rsidRDefault="00CE1943" w:rsidP="00CE19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4F1954">
        <w:rPr>
          <w:sz w:val="26"/>
          <w:szCs w:val="26"/>
          <w:lang w:val="uk-UA"/>
        </w:rPr>
        <w:lastRenderedPageBreak/>
        <w:t>Протягом звітного періоду до Покровської МВА надійшло 71 запит на отримання публічної інформації. З них:</w:t>
      </w:r>
    </w:p>
    <w:p w14:paraId="67EDD660" w14:textId="77777777" w:rsidR="00CE1943" w:rsidRPr="004F1954" w:rsidRDefault="00CE1943" w:rsidP="00CE19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4F1954">
        <w:rPr>
          <w:sz w:val="26"/>
          <w:szCs w:val="26"/>
          <w:lang w:val="uk-UA"/>
        </w:rPr>
        <w:t>28 – від фізичних осіб;</w:t>
      </w:r>
    </w:p>
    <w:p w14:paraId="2A460DBF" w14:textId="77777777" w:rsidR="00CE1943" w:rsidRPr="004F1954" w:rsidRDefault="00CE1943" w:rsidP="00CE19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4F1954">
        <w:rPr>
          <w:sz w:val="26"/>
          <w:szCs w:val="26"/>
          <w:lang w:val="uk-UA"/>
        </w:rPr>
        <w:t>20 – від юридичних осіб;</w:t>
      </w:r>
    </w:p>
    <w:p w14:paraId="5C8A2F4D" w14:textId="77777777" w:rsidR="00CE1943" w:rsidRPr="004F1954" w:rsidRDefault="00CE1943" w:rsidP="00CE19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4F1954">
        <w:rPr>
          <w:sz w:val="26"/>
          <w:szCs w:val="26"/>
          <w:lang w:val="uk-UA"/>
        </w:rPr>
        <w:t>23 – від представників засобів масової інформації.</w:t>
      </w:r>
    </w:p>
    <w:p w14:paraId="3C4591C9" w14:textId="77777777" w:rsidR="00CE1943" w:rsidRPr="004F1954" w:rsidRDefault="00CE1943" w:rsidP="00CE19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4F1954">
        <w:rPr>
          <w:sz w:val="26"/>
          <w:szCs w:val="26"/>
          <w:lang w:val="uk-UA"/>
        </w:rPr>
        <w:t>За тематикою порушених питань запити на отримання публічної інформації розподілилися наступним чином:</w:t>
      </w:r>
    </w:p>
    <w:p w14:paraId="53F6ACAD" w14:textId="77777777" w:rsidR="00CE1943" w:rsidRPr="004F1954" w:rsidRDefault="00CE1943" w:rsidP="00CE19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4F1954">
        <w:rPr>
          <w:sz w:val="26"/>
          <w:szCs w:val="26"/>
          <w:lang w:val="uk-UA"/>
        </w:rPr>
        <w:t>5 – про фізичну особу;</w:t>
      </w:r>
    </w:p>
    <w:p w14:paraId="394B4ED3" w14:textId="77777777" w:rsidR="00CE1943" w:rsidRPr="004F1954" w:rsidRDefault="00CE1943" w:rsidP="00CE19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4F1954">
        <w:rPr>
          <w:sz w:val="26"/>
          <w:szCs w:val="26"/>
          <w:lang w:val="uk-UA"/>
        </w:rPr>
        <w:t>1 – про стан довкілля;</w:t>
      </w:r>
    </w:p>
    <w:p w14:paraId="191BD6A9" w14:textId="77777777" w:rsidR="00CE1943" w:rsidRPr="004F1954" w:rsidRDefault="00CE1943" w:rsidP="00CE19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4F1954">
        <w:rPr>
          <w:sz w:val="26"/>
          <w:szCs w:val="26"/>
          <w:lang w:val="uk-UA"/>
        </w:rPr>
        <w:t>11 – про товар (роботу, послуги);</w:t>
      </w:r>
    </w:p>
    <w:p w14:paraId="5C06DB59" w14:textId="77777777" w:rsidR="00CE1943" w:rsidRPr="004F1954" w:rsidRDefault="00CE1943" w:rsidP="00CE19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4F1954">
        <w:rPr>
          <w:sz w:val="26"/>
          <w:szCs w:val="26"/>
          <w:lang w:val="uk-UA"/>
        </w:rPr>
        <w:t>9 – податкового характеру;</w:t>
      </w:r>
      <w:r w:rsidRPr="004F1954">
        <w:rPr>
          <w:sz w:val="26"/>
          <w:szCs w:val="26"/>
          <w:lang w:val="uk-UA"/>
        </w:rPr>
        <w:tab/>
      </w:r>
    </w:p>
    <w:p w14:paraId="0E19C9E4" w14:textId="77777777" w:rsidR="00CE1943" w:rsidRPr="004F1954" w:rsidRDefault="00CE1943" w:rsidP="00CE19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4F1954">
        <w:rPr>
          <w:sz w:val="26"/>
          <w:szCs w:val="26"/>
          <w:lang w:val="uk-UA"/>
        </w:rPr>
        <w:t>5 – правового характеру;</w:t>
      </w:r>
      <w:r w:rsidRPr="004F1954">
        <w:rPr>
          <w:sz w:val="26"/>
          <w:szCs w:val="26"/>
          <w:lang w:val="uk-UA"/>
        </w:rPr>
        <w:tab/>
      </w:r>
    </w:p>
    <w:p w14:paraId="0E62DA2A" w14:textId="77777777" w:rsidR="00CE1943" w:rsidRPr="004F1954" w:rsidRDefault="00CE1943" w:rsidP="00CE19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4F1954">
        <w:rPr>
          <w:sz w:val="26"/>
          <w:szCs w:val="26"/>
          <w:lang w:val="uk-UA"/>
        </w:rPr>
        <w:t>5 – статистичного характеру;</w:t>
      </w:r>
      <w:r w:rsidRPr="004F1954">
        <w:rPr>
          <w:sz w:val="26"/>
          <w:szCs w:val="26"/>
          <w:lang w:val="uk-UA"/>
        </w:rPr>
        <w:tab/>
      </w:r>
      <w:r w:rsidRPr="004F1954">
        <w:rPr>
          <w:sz w:val="26"/>
          <w:szCs w:val="26"/>
          <w:lang w:val="uk-UA"/>
        </w:rPr>
        <w:tab/>
      </w:r>
    </w:p>
    <w:p w14:paraId="015848CA" w14:textId="77777777" w:rsidR="00CE1943" w:rsidRPr="004F1954" w:rsidRDefault="00CE1943" w:rsidP="00CE19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4F1954">
        <w:rPr>
          <w:sz w:val="26"/>
          <w:szCs w:val="26"/>
          <w:lang w:val="uk-UA"/>
        </w:rPr>
        <w:t>16 – соціологічного характеру;</w:t>
      </w:r>
    </w:p>
    <w:p w14:paraId="32ED2475" w14:textId="77777777" w:rsidR="00CE1943" w:rsidRPr="004F1954" w:rsidRDefault="00CE1943" w:rsidP="00CE19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4F1954">
        <w:rPr>
          <w:sz w:val="26"/>
          <w:szCs w:val="26"/>
          <w:lang w:val="uk-UA"/>
        </w:rPr>
        <w:t>19 – інші види.</w:t>
      </w:r>
    </w:p>
    <w:p w14:paraId="4E9C6363" w14:textId="2DA27CE3" w:rsidR="00CE1943" w:rsidRPr="00031B5D" w:rsidRDefault="00CE1943" w:rsidP="00CE19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Pr="004F1954">
        <w:rPr>
          <w:sz w:val="26"/>
          <w:szCs w:val="26"/>
          <w:lang w:val="uk-UA"/>
        </w:rPr>
        <w:t>а результатами розгляду 63 запити на отримання публічної інформації задоволено, 6 – надіслано за належністю, 2 – відмовлено.</w:t>
      </w:r>
    </w:p>
    <w:p w14:paraId="20BCB618" w14:textId="77777777" w:rsidR="00CE1943" w:rsidRDefault="00CE1943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</w:p>
    <w:p w14:paraId="1E4B82E3" w14:textId="5017163B" w:rsidR="003422D4" w:rsidRPr="00251298" w:rsidRDefault="00B13152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251298">
        <w:rPr>
          <w:sz w:val="26"/>
          <w:szCs w:val="26"/>
          <w:lang w:val="uk-UA"/>
        </w:rPr>
        <w:t xml:space="preserve">Робота з питань звернень громадян </w:t>
      </w:r>
      <w:r w:rsidR="003422D4" w:rsidRPr="00251298">
        <w:rPr>
          <w:sz w:val="26"/>
          <w:szCs w:val="26"/>
          <w:lang w:val="uk-UA"/>
        </w:rPr>
        <w:t xml:space="preserve">систематично висвітлювалась на </w:t>
      </w:r>
      <w:r w:rsidR="0075580D" w:rsidRPr="00251298">
        <w:rPr>
          <w:sz w:val="26"/>
          <w:szCs w:val="26"/>
          <w:lang w:val="uk-UA"/>
        </w:rPr>
        <w:t xml:space="preserve">офіційних джерелах Покровської МВА в соціальних мережах. Постійно оновлюється інформація щодо графіків проведення прийомів громадян на </w:t>
      </w:r>
      <w:r w:rsidR="003422D4" w:rsidRPr="00251298">
        <w:rPr>
          <w:sz w:val="26"/>
          <w:szCs w:val="26"/>
          <w:lang w:val="uk-UA"/>
        </w:rPr>
        <w:t xml:space="preserve"> офіційному </w:t>
      </w:r>
      <w:proofErr w:type="spellStart"/>
      <w:r w:rsidR="003422D4" w:rsidRPr="00251298">
        <w:rPr>
          <w:sz w:val="26"/>
          <w:szCs w:val="26"/>
          <w:lang w:val="uk-UA"/>
        </w:rPr>
        <w:t>вебсайті</w:t>
      </w:r>
      <w:proofErr w:type="spellEnd"/>
      <w:r w:rsidR="003422D4" w:rsidRPr="00251298">
        <w:rPr>
          <w:sz w:val="26"/>
          <w:szCs w:val="26"/>
          <w:lang w:val="uk-UA"/>
        </w:rPr>
        <w:t xml:space="preserve"> </w:t>
      </w:r>
      <w:r w:rsidR="0075580D" w:rsidRPr="00251298">
        <w:rPr>
          <w:sz w:val="26"/>
          <w:szCs w:val="26"/>
          <w:lang w:val="uk-UA"/>
        </w:rPr>
        <w:t>Покровської МВА</w:t>
      </w:r>
      <w:r w:rsidR="003422D4" w:rsidRPr="00251298">
        <w:rPr>
          <w:sz w:val="26"/>
          <w:szCs w:val="26"/>
          <w:lang w:val="uk-UA"/>
        </w:rPr>
        <w:t>.</w:t>
      </w:r>
    </w:p>
    <w:p w14:paraId="51E906EB" w14:textId="57F84EA4" w:rsidR="003422D4" w:rsidRPr="00251298" w:rsidRDefault="003422D4" w:rsidP="00B1315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251298">
        <w:rPr>
          <w:sz w:val="26"/>
          <w:szCs w:val="26"/>
          <w:lang w:val="uk-UA"/>
        </w:rPr>
        <w:t xml:space="preserve">Враховуючи, що на території </w:t>
      </w:r>
      <w:r w:rsidR="00EB3267">
        <w:rPr>
          <w:sz w:val="26"/>
          <w:szCs w:val="26"/>
          <w:lang w:val="uk-UA"/>
        </w:rPr>
        <w:t>області</w:t>
      </w:r>
      <w:r w:rsidRPr="00251298">
        <w:rPr>
          <w:sz w:val="26"/>
          <w:szCs w:val="26"/>
          <w:lang w:val="uk-UA"/>
        </w:rPr>
        <w:t xml:space="preserve"> безпекова ситуація</w:t>
      </w:r>
      <w:r w:rsidR="00405289">
        <w:rPr>
          <w:sz w:val="26"/>
          <w:szCs w:val="26"/>
          <w:lang w:val="uk-UA"/>
        </w:rPr>
        <w:t xml:space="preserve"> залиша</w:t>
      </w:r>
      <w:r w:rsidR="00EB3267">
        <w:rPr>
          <w:sz w:val="26"/>
          <w:szCs w:val="26"/>
          <w:lang w:val="uk-UA"/>
        </w:rPr>
        <w:t>єть</w:t>
      </w:r>
      <w:r w:rsidR="00693590">
        <w:rPr>
          <w:sz w:val="26"/>
          <w:szCs w:val="26"/>
          <w:lang w:val="uk-UA"/>
        </w:rPr>
        <w:t>с</w:t>
      </w:r>
      <w:r w:rsidR="00405289">
        <w:rPr>
          <w:sz w:val="26"/>
          <w:szCs w:val="26"/>
          <w:lang w:val="uk-UA"/>
        </w:rPr>
        <w:t>я напруженою</w:t>
      </w:r>
      <w:r w:rsidRPr="00251298">
        <w:rPr>
          <w:sz w:val="26"/>
          <w:szCs w:val="26"/>
          <w:lang w:val="uk-UA"/>
        </w:rPr>
        <w:t xml:space="preserve">, </w:t>
      </w:r>
      <w:r w:rsidR="00405289">
        <w:rPr>
          <w:sz w:val="26"/>
          <w:szCs w:val="26"/>
          <w:lang w:val="uk-UA"/>
        </w:rPr>
        <w:t xml:space="preserve">що </w:t>
      </w:r>
      <w:r w:rsidRPr="00251298">
        <w:rPr>
          <w:sz w:val="26"/>
          <w:szCs w:val="26"/>
          <w:lang w:val="uk-UA"/>
        </w:rPr>
        <w:t>обумовлен</w:t>
      </w:r>
      <w:r w:rsidR="00405289">
        <w:rPr>
          <w:sz w:val="26"/>
          <w:szCs w:val="26"/>
          <w:lang w:val="uk-UA"/>
        </w:rPr>
        <w:t>о</w:t>
      </w:r>
      <w:r w:rsidRPr="00251298">
        <w:rPr>
          <w:sz w:val="26"/>
          <w:szCs w:val="26"/>
          <w:lang w:val="uk-UA"/>
        </w:rPr>
        <w:t xml:space="preserve"> війною з країною-агресором, продовжуються постійні обстріли населених пунктів та об’єктів інфраструктури </w:t>
      </w:r>
      <w:r w:rsidR="00EB3267">
        <w:rPr>
          <w:sz w:val="26"/>
          <w:szCs w:val="26"/>
          <w:lang w:val="uk-UA"/>
        </w:rPr>
        <w:t xml:space="preserve">– </w:t>
      </w:r>
      <w:r w:rsidRPr="00251298">
        <w:rPr>
          <w:sz w:val="26"/>
          <w:szCs w:val="26"/>
          <w:lang w:val="uk-UA"/>
        </w:rPr>
        <w:t xml:space="preserve">фіксується поступове ускладнення гуманітарної ситуації в </w:t>
      </w:r>
      <w:r w:rsidR="00EB3267">
        <w:rPr>
          <w:sz w:val="26"/>
          <w:szCs w:val="26"/>
          <w:lang w:val="uk-UA"/>
        </w:rPr>
        <w:t>громаді</w:t>
      </w:r>
      <w:r w:rsidRPr="00251298">
        <w:rPr>
          <w:sz w:val="26"/>
          <w:szCs w:val="26"/>
          <w:lang w:val="uk-UA"/>
        </w:rPr>
        <w:t xml:space="preserve">. З метою збереження життя і здоров’я людей начальник </w:t>
      </w:r>
      <w:r w:rsidR="0075580D" w:rsidRPr="00251298">
        <w:rPr>
          <w:sz w:val="26"/>
          <w:szCs w:val="26"/>
          <w:lang w:val="uk-UA"/>
        </w:rPr>
        <w:t xml:space="preserve">Покровської МВА </w:t>
      </w:r>
      <w:r w:rsidRPr="00251298">
        <w:rPr>
          <w:sz w:val="26"/>
          <w:szCs w:val="26"/>
          <w:lang w:val="uk-UA"/>
        </w:rPr>
        <w:t>заклика</w:t>
      </w:r>
      <w:r w:rsidR="0075580D" w:rsidRPr="00251298">
        <w:rPr>
          <w:sz w:val="26"/>
          <w:szCs w:val="26"/>
          <w:lang w:val="uk-UA"/>
        </w:rPr>
        <w:t>є</w:t>
      </w:r>
      <w:r w:rsidRPr="00251298">
        <w:rPr>
          <w:sz w:val="26"/>
          <w:szCs w:val="26"/>
          <w:lang w:val="uk-UA"/>
        </w:rPr>
        <w:t xml:space="preserve"> місцеве населення евакуюватись.</w:t>
      </w:r>
    </w:p>
    <w:p w14:paraId="388CA015" w14:textId="77777777" w:rsidR="00EB3267" w:rsidRDefault="00EB3267" w:rsidP="00A0415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</w:p>
    <w:p w14:paraId="6EACC26B" w14:textId="6E045DBA" w:rsidR="006D68D2" w:rsidRPr="00251298" w:rsidRDefault="005276AF" w:rsidP="00A0415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lang w:val="uk-UA"/>
        </w:rPr>
      </w:pPr>
      <w:r w:rsidRPr="00251298">
        <w:rPr>
          <w:sz w:val="26"/>
          <w:szCs w:val="26"/>
          <w:lang w:val="uk-UA"/>
        </w:rPr>
        <w:t>З метою додержання гарантованого статтею 40 Конституції України права громадян особисто звертатися до органів місцевого самоврядування та посадових і службових осіб цих органів протягом 202</w:t>
      </w:r>
      <w:r w:rsidR="00C7130F" w:rsidRPr="00251298">
        <w:rPr>
          <w:sz w:val="26"/>
          <w:szCs w:val="26"/>
          <w:lang w:val="uk-UA"/>
        </w:rPr>
        <w:t>4</w:t>
      </w:r>
      <w:r w:rsidRPr="00251298">
        <w:rPr>
          <w:sz w:val="26"/>
          <w:szCs w:val="26"/>
          <w:lang w:val="uk-UA"/>
        </w:rPr>
        <w:t xml:space="preserve"> року в м. </w:t>
      </w:r>
      <w:proofErr w:type="spellStart"/>
      <w:r w:rsidRPr="00251298">
        <w:rPr>
          <w:sz w:val="26"/>
          <w:szCs w:val="26"/>
          <w:lang w:val="uk-UA"/>
        </w:rPr>
        <w:t>Покровськ</w:t>
      </w:r>
      <w:proofErr w:type="spellEnd"/>
      <w:r w:rsidRPr="00251298">
        <w:rPr>
          <w:sz w:val="26"/>
          <w:szCs w:val="26"/>
          <w:lang w:val="uk-UA"/>
        </w:rPr>
        <w:t xml:space="preserve"> планується й надалі спрямувати зусилля на забезпеченні мешканцям громади можливості для впливу на поліпшення роботи місцевих органів державної влади і місцевого самоврядування, підприємств, установ, організацій незалежно від форм власності, для реалізації своїх соціально-економічних та особистих прав і законних інтересів та відновлення їх у разі порушення.</w:t>
      </w:r>
      <w:bookmarkEnd w:id="0"/>
    </w:p>
    <w:sectPr w:rsidR="006D68D2" w:rsidRPr="002512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7B6"/>
    <w:multiLevelType w:val="hybridMultilevel"/>
    <w:tmpl w:val="6D10899A"/>
    <w:lvl w:ilvl="0" w:tplc="52342E9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6D2A"/>
    <w:multiLevelType w:val="hybridMultilevel"/>
    <w:tmpl w:val="D6B46164"/>
    <w:lvl w:ilvl="0" w:tplc="508EE90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0197"/>
    <w:multiLevelType w:val="hybridMultilevel"/>
    <w:tmpl w:val="84FC2040"/>
    <w:lvl w:ilvl="0" w:tplc="CF0CA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4471"/>
    <w:multiLevelType w:val="hybridMultilevel"/>
    <w:tmpl w:val="3EB064B8"/>
    <w:lvl w:ilvl="0" w:tplc="B40A9A6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6494F"/>
    <w:multiLevelType w:val="hybridMultilevel"/>
    <w:tmpl w:val="9CE47E9C"/>
    <w:lvl w:ilvl="0" w:tplc="7BC0D5BE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376"/>
    <w:multiLevelType w:val="hybridMultilevel"/>
    <w:tmpl w:val="E55CBF3E"/>
    <w:lvl w:ilvl="0" w:tplc="0F4C55F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11A4"/>
    <w:multiLevelType w:val="hybridMultilevel"/>
    <w:tmpl w:val="9EF23D22"/>
    <w:lvl w:ilvl="0" w:tplc="7B141B2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CE6"/>
    <w:multiLevelType w:val="hybridMultilevel"/>
    <w:tmpl w:val="D92635CA"/>
    <w:lvl w:ilvl="0" w:tplc="2CAE7932">
      <w:start w:val="4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D0485"/>
    <w:multiLevelType w:val="hybridMultilevel"/>
    <w:tmpl w:val="C83E75A8"/>
    <w:lvl w:ilvl="0" w:tplc="989874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D650E"/>
    <w:multiLevelType w:val="hybridMultilevel"/>
    <w:tmpl w:val="197052FC"/>
    <w:lvl w:ilvl="0" w:tplc="0BA03B4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02D89"/>
    <w:multiLevelType w:val="hybridMultilevel"/>
    <w:tmpl w:val="EC2E5B06"/>
    <w:lvl w:ilvl="0" w:tplc="00A06E60">
      <w:start w:val="2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70A88"/>
    <w:multiLevelType w:val="hybridMultilevel"/>
    <w:tmpl w:val="AEF6ABB6"/>
    <w:lvl w:ilvl="0" w:tplc="CC3CA74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66F5E"/>
    <w:multiLevelType w:val="hybridMultilevel"/>
    <w:tmpl w:val="10D66642"/>
    <w:lvl w:ilvl="0" w:tplc="04A0AF3C">
      <w:start w:val="4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F312A"/>
    <w:multiLevelType w:val="hybridMultilevel"/>
    <w:tmpl w:val="2EB08A10"/>
    <w:lvl w:ilvl="0" w:tplc="E0E074D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C3C9B"/>
    <w:multiLevelType w:val="hybridMultilevel"/>
    <w:tmpl w:val="9CA27AFA"/>
    <w:lvl w:ilvl="0" w:tplc="8D4E4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831AB"/>
    <w:multiLevelType w:val="hybridMultilevel"/>
    <w:tmpl w:val="A33E2B20"/>
    <w:lvl w:ilvl="0" w:tplc="61A42E2C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78140">
    <w:abstractNumId w:val="3"/>
  </w:num>
  <w:num w:numId="2" w16cid:durableId="1843428392">
    <w:abstractNumId w:val="8"/>
  </w:num>
  <w:num w:numId="3" w16cid:durableId="1773548358">
    <w:abstractNumId w:val="15"/>
  </w:num>
  <w:num w:numId="4" w16cid:durableId="1456024023">
    <w:abstractNumId w:val="11"/>
  </w:num>
  <w:num w:numId="5" w16cid:durableId="1261063669">
    <w:abstractNumId w:val="2"/>
  </w:num>
  <w:num w:numId="6" w16cid:durableId="1230117100">
    <w:abstractNumId w:val="14"/>
  </w:num>
  <w:num w:numId="7" w16cid:durableId="147063474">
    <w:abstractNumId w:val="5"/>
  </w:num>
  <w:num w:numId="8" w16cid:durableId="297346576">
    <w:abstractNumId w:val="10"/>
  </w:num>
  <w:num w:numId="9" w16cid:durableId="326633648">
    <w:abstractNumId w:val="9"/>
  </w:num>
  <w:num w:numId="10" w16cid:durableId="1074669150">
    <w:abstractNumId w:val="1"/>
  </w:num>
  <w:num w:numId="11" w16cid:durableId="1920480718">
    <w:abstractNumId w:val="13"/>
  </w:num>
  <w:num w:numId="12" w16cid:durableId="1133408851">
    <w:abstractNumId w:val="6"/>
  </w:num>
  <w:num w:numId="13" w16cid:durableId="2014722529">
    <w:abstractNumId w:val="0"/>
  </w:num>
  <w:num w:numId="14" w16cid:durableId="1560749259">
    <w:abstractNumId w:val="4"/>
  </w:num>
  <w:num w:numId="15" w16cid:durableId="602036352">
    <w:abstractNumId w:val="12"/>
  </w:num>
  <w:num w:numId="16" w16cid:durableId="260574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36"/>
    <w:rsid w:val="0002038D"/>
    <w:rsid w:val="00044CC8"/>
    <w:rsid w:val="00056191"/>
    <w:rsid w:val="000B43AD"/>
    <w:rsid w:val="000C12F4"/>
    <w:rsid w:val="000E642D"/>
    <w:rsid w:val="000E7B1A"/>
    <w:rsid w:val="001041B9"/>
    <w:rsid w:val="0019621C"/>
    <w:rsid w:val="00197974"/>
    <w:rsid w:val="00201E11"/>
    <w:rsid w:val="002040EC"/>
    <w:rsid w:val="00210806"/>
    <w:rsid w:val="002472AA"/>
    <w:rsid w:val="00251298"/>
    <w:rsid w:val="002933E8"/>
    <w:rsid w:val="002D4ECC"/>
    <w:rsid w:val="00300922"/>
    <w:rsid w:val="00316F25"/>
    <w:rsid w:val="003422D4"/>
    <w:rsid w:val="0034367F"/>
    <w:rsid w:val="00345C36"/>
    <w:rsid w:val="00352C24"/>
    <w:rsid w:val="00382AC9"/>
    <w:rsid w:val="00393D4A"/>
    <w:rsid w:val="003B40B9"/>
    <w:rsid w:val="003B7692"/>
    <w:rsid w:val="003E1621"/>
    <w:rsid w:val="004016C9"/>
    <w:rsid w:val="00405289"/>
    <w:rsid w:val="004129E4"/>
    <w:rsid w:val="004204BB"/>
    <w:rsid w:val="004261CF"/>
    <w:rsid w:val="004265B9"/>
    <w:rsid w:val="004339A5"/>
    <w:rsid w:val="00473709"/>
    <w:rsid w:val="004B1320"/>
    <w:rsid w:val="004C20A9"/>
    <w:rsid w:val="004F736A"/>
    <w:rsid w:val="005276AF"/>
    <w:rsid w:val="00533391"/>
    <w:rsid w:val="00555685"/>
    <w:rsid w:val="00590E2C"/>
    <w:rsid w:val="005C0593"/>
    <w:rsid w:val="005C52ED"/>
    <w:rsid w:val="005E24C7"/>
    <w:rsid w:val="005F7438"/>
    <w:rsid w:val="00607DAC"/>
    <w:rsid w:val="00643B44"/>
    <w:rsid w:val="0066010E"/>
    <w:rsid w:val="00693590"/>
    <w:rsid w:val="006B3B73"/>
    <w:rsid w:val="006B6F52"/>
    <w:rsid w:val="006B7A8B"/>
    <w:rsid w:val="006C3D2E"/>
    <w:rsid w:val="006D570F"/>
    <w:rsid w:val="006D68D2"/>
    <w:rsid w:val="006F7047"/>
    <w:rsid w:val="007062B4"/>
    <w:rsid w:val="00714143"/>
    <w:rsid w:val="0071545E"/>
    <w:rsid w:val="007215EA"/>
    <w:rsid w:val="00721CF4"/>
    <w:rsid w:val="00731F07"/>
    <w:rsid w:val="0074332F"/>
    <w:rsid w:val="0075580D"/>
    <w:rsid w:val="00757363"/>
    <w:rsid w:val="007765F3"/>
    <w:rsid w:val="00787AC2"/>
    <w:rsid w:val="00787B8A"/>
    <w:rsid w:val="00794233"/>
    <w:rsid w:val="007C29B7"/>
    <w:rsid w:val="007E335D"/>
    <w:rsid w:val="00835478"/>
    <w:rsid w:val="00836C1C"/>
    <w:rsid w:val="008518B2"/>
    <w:rsid w:val="008527C6"/>
    <w:rsid w:val="00856408"/>
    <w:rsid w:val="008607A2"/>
    <w:rsid w:val="008D243E"/>
    <w:rsid w:val="008E44FE"/>
    <w:rsid w:val="008E66F2"/>
    <w:rsid w:val="0090096C"/>
    <w:rsid w:val="009028BC"/>
    <w:rsid w:val="0092540F"/>
    <w:rsid w:val="00925424"/>
    <w:rsid w:val="00942422"/>
    <w:rsid w:val="0094785E"/>
    <w:rsid w:val="009562C4"/>
    <w:rsid w:val="00957F42"/>
    <w:rsid w:val="009B3500"/>
    <w:rsid w:val="009B79FA"/>
    <w:rsid w:val="009E6748"/>
    <w:rsid w:val="009F759F"/>
    <w:rsid w:val="00A04154"/>
    <w:rsid w:val="00A131AF"/>
    <w:rsid w:val="00A322C2"/>
    <w:rsid w:val="00A761B4"/>
    <w:rsid w:val="00A970CA"/>
    <w:rsid w:val="00AA7336"/>
    <w:rsid w:val="00AB0C39"/>
    <w:rsid w:val="00AC020A"/>
    <w:rsid w:val="00AE1F4E"/>
    <w:rsid w:val="00AE3076"/>
    <w:rsid w:val="00AF5444"/>
    <w:rsid w:val="00B0298C"/>
    <w:rsid w:val="00B034A6"/>
    <w:rsid w:val="00B0668D"/>
    <w:rsid w:val="00B13152"/>
    <w:rsid w:val="00B21C5D"/>
    <w:rsid w:val="00B34267"/>
    <w:rsid w:val="00B51FFE"/>
    <w:rsid w:val="00BA77F1"/>
    <w:rsid w:val="00BC05EF"/>
    <w:rsid w:val="00C17588"/>
    <w:rsid w:val="00C20283"/>
    <w:rsid w:val="00C43EA0"/>
    <w:rsid w:val="00C44BA4"/>
    <w:rsid w:val="00C52349"/>
    <w:rsid w:val="00C534B0"/>
    <w:rsid w:val="00C6082E"/>
    <w:rsid w:val="00C7130F"/>
    <w:rsid w:val="00C71EF4"/>
    <w:rsid w:val="00CA297E"/>
    <w:rsid w:val="00CB2A57"/>
    <w:rsid w:val="00CC7D4B"/>
    <w:rsid w:val="00CE1943"/>
    <w:rsid w:val="00CE5600"/>
    <w:rsid w:val="00CF2C5A"/>
    <w:rsid w:val="00CF425C"/>
    <w:rsid w:val="00D40C59"/>
    <w:rsid w:val="00D57C6A"/>
    <w:rsid w:val="00D67B19"/>
    <w:rsid w:val="00DA47F9"/>
    <w:rsid w:val="00E14D42"/>
    <w:rsid w:val="00E30433"/>
    <w:rsid w:val="00E62245"/>
    <w:rsid w:val="00E72842"/>
    <w:rsid w:val="00E83E34"/>
    <w:rsid w:val="00EB215B"/>
    <w:rsid w:val="00EB3267"/>
    <w:rsid w:val="00EC6032"/>
    <w:rsid w:val="00ED36AA"/>
    <w:rsid w:val="00EE669F"/>
    <w:rsid w:val="00EF24DE"/>
    <w:rsid w:val="00F343C4"/>
    <w:rsid w:val="00F4002B"/>
    <w:rsid w:val="00F42E19"/>
    <w:rsid w:val="00F82504"/>
    <w:rsid w:val="00FA4649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A090"/>
  <w15:chartTrackingRefBased/>
  <w15:docId w15:val="{14165ACC-BF3E-42F8-BE65-1E13389C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22D4"/>
    <w:rPr>
      <w:b/>
      <w:bCs/>
    </w:rPr>
  </w:style>
  <w:style w:type="character" w:styleId="a5">
    <w:name w:val="Emphasis"/>
    <w:basedOn w:val="a0"/>
    <w:qFormat/>
    <w:rsid w:val="003422D4"/>
    <w:rPr>
      <w:i/>
      <w:iCs/>
    </w:rPr>
  </w:style>
  <w:style w:type="table" w:styleId="a6">
    <w:name w:val="Table Grid"/>
    <w:basedOn w:val="a1"/>
    <w:uiPriority w:val="39"/>
    <w:rsid w:val="006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a"/>
    <w:rsid w:val="003009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uiPriority w:val="99"/>
    <w:rsid w:val="00CB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CB2A57"/>
    <w:pPr>
      <w:spacing w:after="0" w:line="276" w:lineRule="auto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Аналіз</a:t>
            </a:r>
            <a:r>
              <a:rPr lang="uk-UA" baseline="0"/>
              <a:t> наджодження звернень до відділу "Контактний центр"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01.01.23-26.12.23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Лист1!$A$2:$A$9</c:f>
              <c:strCache>
                <c:ptCount val="8"/>
                <c:pt idx="0">
                  <c:v>Експлуатація житлового фонду</c:v>
                </c:pt>
                <c:pt idx="1">
                  <c:v>Водопостачання, каналізація</c:v>
                </c:pt>
                <c:pt idx="2">
                  <c:v>Благоустрій</c:v>
                </c:pt>
                <c:pt idx="3">
                  <c:v>Інші питання</c:v>
                </c:pt>
                <c:pt idx="4">
                  <c:v>Опалення</c:v>
                </c:pt>
                <c:pt idx="5">
                  <c:v>Соціальний захист</c:v>
                </c:pt>
                <c:pt idx="6">
                  <c:v>Транспорт</c:v>
                </c:pt>
                <c:pt idx="7">
                  <c:v>Подяки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6756</c:v>
                </c:pt>
                <c:pt idx="1">
                  <c:v>4110</c:v>
                </c:pt>
                <c:pt idx="2">
                  <c:v>4239</c:v>
                </c:pt>
                <c:pt idx="3">
                  <c:v>3254</c:v>
                </c:pt>
                <c:pt idx="4">
                  <c:v>1035</c:v>
                </c:pt>
                <c:pt idx="5">
                  <c:v>525</c:v>
                </c:pt>
                <c:pt idx="6">
                  <c:v>405</c:v>
                </c:pt>
                <c:pt idx="7">
                  <c:v>581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87-4994-939E-468E8A0AE1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01.01.24-26.12.24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Лист1!$A$2:$A$9</c:f>
              <c:strCache>
                <c:ptCount val="8"/>
                <c:pt idx="0">
                  <c:v>Експлуатація житлового фонду</c:v>
                </c:pt>
                <c:pt idx="1">
                  <c:v>Водопостачання, каналізація</c:v>
                </c:pt>
                <c:pt idx="2">
                  <c:v>Благоустрій</c:v>
                </c:pt>
                <c:pt idx="3">
                  <c:v>Інші питання</c:v>
                </c:pt>
                <c:pt idx="4">
                  <c:v>Опалення</c:v>
                </c:pt>
                <c:pt idx="5">
                  <c:v>Соціальний захист</c:v>
                </c:pt>
                <c:pt idx="6">
                  <c:v>Транспорт</c:v>
                </c:pt>
                <c:pt idx="7">
                  <c:v>Подяки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2902</c:v>
                </c:pt>
                <c:pt idx="1">
                  <c:v>3011</c:v>
                </c:pt>
                <c:pt idx="2">
                  <c:v>2823</c:v>
                </c:pt>
                <c:pt idx="3">
                  <c:v>7910</c:v>
                </c:pt>
                <c:pt idx="4">
                  <c:v>96</c:v>
                </c:pt>
                <c:pt idx="5">
                  <c:v>632</c:v>
                </c:pt>
                <c:pt idx="6">
                  <c:v>159</c:v>
                </c:pt>
                <c:pt idx="7">
                  <c:v>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87-4994-939E-468E8A0AE1B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2386736"/>
        <c:axId val="402389032"/>
      </c:barChart>
      <c:catAx>
        <c:axId val="40238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389032"/>
        <c:crosses val="autoZero"/>
        <c:auto val="1"/>
        <c:lblAlgn val="ctr"/>
        <c:lblOffset val="100"/>
        <c:noMultiLvlLbl val="0"/>
      </c:catAx>
      <c:valAx>
        <c:axId val="402389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38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Чернякіна</dc:creator>
  <cp:keywords/>
  <dc:description/>
  <cp:lastModifiedBy>Чернякіна Олена Ігорівна Покровська міська рада</cp:lastModifiedBy>
  <cp:revision>41</cp:revision>
  <dcterms:created xsi:type="dcterms:W3CDTF">2023-03-31T07:01:00Z</dcterms:created>
  <dcterms:modified xsi:type="dcterms:W3CDTF">2024-12-27T12:25:00Z</dcterms:modified>
</cp:coreProperties>
</file>