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97" w:rsidRPr="00A14397" w:rsidRDefault="001037C0" w:rsidP="001037C0">
      <w:pPr>
        <w:keepNext/>
        <w:keepLine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</w:t>
      </w:r>
      <w:r w:rsidR="00A14397" w:rsidRPr="00A143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Додаток 6</w:t>
      </w:r>
    </w:p>
    <w:p w:rsidR="001037C0" w:rsidRDefault="001037C0" w:rsidP="001037C0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селищної </w:t>
      </w:r>
    </w:p>
    <w:p w:rsidR="001037C0" w:rsidRDefault="001037C0" w:rsidP="001037C0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</w:t>
      </w:r>
    </w:p>
    <w:p w:rsidR="001037C0" w:rsidRDefault="001037C0" w:rsidP="001037C0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(друге пленарне засідання)</w:t>
      </w:r>
    </w:p>
    <w:p w:rsidR="001037C0" w:rsidRDefault="001037C0" w:rsidP="001037C0">
      <w:pPr>
        <w:pStyle w:val="a3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26.06.2019 № 858</w:t>
      </w:r>
    </w:p>
    <w:p w:rsidR="0039439C" w:rsidRPr="0039439C" w:rsidRDefault="00A14397" w:rsidP="0039439C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943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</w:t>
      </w:r>
      <w:r w:rsidRPr="003943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  <w:t xml:space="preserve">пільг для фізичних та юридичних осіб, наданих </w:t>
      </w:r>
      <w:r w:rsidRPr="003943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  <w:t xml:space="preserve">відповідно до пункту 284.1 статті 284 Податкового </w:t>
      </w:r>
      <w:r w:rsidRPr="003943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  <w:t>кодексу України, із сплати земельного податку</w:t>
      </w:r>
    </w:p>
    <w:p w:rsidR="00A14397" w:rsidRPr="00A14397" w:rsidRDefault="00A14397" w:rsidP="0039439C">
      <w:pPr>
        <w:keepNext/>
        <w:keepLines/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Пільги встановлюються на 2020 рік та вводяться в дію з 01 січня  2020  року.</w:t>
      </w:r>
    </w:p>
    <w:p w:rsidR="00A14397" w:rsidRPr="00A14397" w:rsidRDefault="00A14397" w:rsidP="00A1439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1432"/>
        <w:gridCol w:w="1901"/>
        <w:gridCol w:w="4343"/>
      </w:tblGrid>
      <w:tr w:rsidR="00A14397" w:rsidRPr="00A14397" w:rsidTr="0039439C"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області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району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згідно з КОАТУУ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адміністративно-територіальної одиниці</w:t>
            </w: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A14397" w:rsidRPr="00500E4D" w:rsidTr="0039439C"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lang w:val="uk-UA" w:eastAsia="ru-RU"/>
              </w:rPr>
              <w:t>6510000000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lang w:val="uk-UA" w:eastAsia="ru-RU"/>
              </w:rPr>
              <w:t>6522900000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65229</w:t>
            </w:r>
            <w:r w:rsidRPr="00A14397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55100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97" w:rsidRPr="00A14397" w:rsidRDefault="00A14397" w:rsidP="00A14397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14397">
              <w:rPr>
                <w:rFonts w:ascii="Times New Roman" w:eastAsia="Calibri" w:hAnsi="Times New Roman" w:cs="Times New Roman"/>
                <w:color w:val="000000"/>
                <w:lang w:val="uk-UA"/>
              </w:rPr>
              <w:t>смт</w:t>
            </w:r>
            <w:proofErr w:type="spellEnd"/>
            <w:r w:rsidRPr="00A14397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A14397">
              <w:rPr>
                <w:rFonts w:ascii="Times New Roman" w:eastAsia="Calibri" w:hAnsi="Times New Roman" w:cs="Times New Roman"/>
                <w:color w:val="000000"/>
                <w:lang w:val="uk-UA"/>
              </w:rPr>
              <w:t>Іванівка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та населені пункти, що входять до юрисдикції Іванівської селищної ради, а саме</w:t>
            </w:r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: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Балашове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Квіткове, Благодатне, Тимофіївка, Воскресенка,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Михайлівка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Нововасилівка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Новосеменівка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Мартівка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Новомиколаївка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Широка Балка,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Трохимівка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Захарівка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Щасливе,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Новодмитрівка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 Перша,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Шотівка</w:t>
            </w:r>
            <w:proofErr w:type="spellEnd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 xml:space="preserve">, </w:t>
            </w:r>
            <w:proofErr w:type="spellStart"/>
            <w:r w:rsidRPr="00A14397">
              <w:rPr>
                <w:rFonts w:ascii="Times New Roman" w:eastAsia="Calibri" w:hAnsi="Times New Roman" w:cs="Times New Roman"/>
                <w:bCs/>
                <w:color w:val="000000"/>
                <w:lang w:val="uk-UA"/>
              </w:rPr>
              <w:t>Веселівка</w:t>
            </w:r>
            <w:proofErr w:type="spellEnd"/>
          </w:p>
        </w:tc>
      </w:tr>
    </w:tbl>
    <w:p w:rsidR="00A14397" w:rsidRPr="00A14397" w:rsidRDefault="00A14397" w:rsidP="00A1439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6"/>
        <w:gridCol w:w="2387"/>
      </w:tblGrid>
      <w:tr w:rsidR="00BC36A5" w:rsidRPr="00A14397" w:rsidTr="00A143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keepNext/>
              <w:spacing w:before="240" w:after="6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Група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платників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категорія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/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цільове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Розмі</w:t>
            </w:r>
            <w:proofErr w:type="gram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пільги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відсотках</w:t>
            </w:r>
            <w:proofErr w:type="spellEnd"/>
            <w:r w:rsidRPr="00A14397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  <w:t>)</w:t>
            </w:r>
          </w:p>
        </w:tc>
      </w:tr>
      <w:tr w:rsidR="00BC36A5" w:rsidRPr="00A14397" w:rsidTr="00A14397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4F5ADE" w:rsidRDefault="00A14397" w:rsidP="00495A63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Фізичні особи встановлені статтею 281 Податкового кодексу України.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C36A5" w:rsidRPr="00A14397" w:rsidTr="00A14397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4F5ADE" w:rsidRDefault="00A14397" w:rsidP="00495A63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Юридичні особи:</w:t>
            </w:r>
          </w:p>
          <w:p w:rsidR="00A14397" w:rsidRPr="004F5ADE" w:rsidRDefault="00A14397" w:rsidP="00495A63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 органи  державної влади;</w:t>
            </w:r>
          </w:p>
          <w:p w:rsidR="00A14397" w:rsidRPr="00DF0FB2" w:rsidRDefault="00A14397" w:rsidP="006003BB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 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гани  місцевого  самоврядування </w:t>
            </w:r>
            <w:r w:rsidR="00600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A14397" w:rsidRPr="004F5ADE" w:rsidRDefault="00A14397" w:rsidP="006003BB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- органи прокуратури,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9E63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судові установи</w:t>
            </w:r>
            <w:r w:rsidRPr="008A1D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r w:rsidR="009E63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органи національної</w:t>
            </w:r>
            <w:r w:rsidRPr="008A1D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поліції, органи Державної служби з надзв</w:t>
            </w:r>
            <w:r w:rsidR="00BC36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ичайних ситуацій, а також установи,</w:t>
            </w:r>
            <w:r w:rsidRPr="008A1D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які повністю утримуються за рахунок</w:t>
            </w:r>
            <w:r w:rsidR="00BC36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коштів державного бюджету</w:t>
            </w: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C36A5" w:rsidRPr="00A14397" w:rsidTr="00A14397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4F5ADE" w:rsidRDefault="00A14397" w:rsidP="00495A63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Від сплати податку звільняються також юридичні особи визначені статтею 282 Податкового кодексу України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C36A5" w:rsidRPr="00A14397" w:rsidTr="00A143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4F5ADE" w:rsidRDefault="00A14397" w:rsidP="00495A63">
            <w:pPr>
              <w:shd w:val="clear" w:color="auto" w:fill="FFFFFF"/>
              <w:spacing w:before="78" w:after="235" w:line="258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F5A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Земельні ділянки, які не підлягають оподаткуванню земельним податком визначені статтею 283 Податкового кодексу України.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C36A5" w:rsidRPr="00A14397" w:rsidTr="00A14397">
        <w:trPr>
          <w:trHeight w:val="2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випадках, визначених Податковим кодексом України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97" w:rsidRPr="00A14397" w:rsidRDefault="00A14397" w:rsidP="00A1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Згідно норм Податкового кодексу України  </w:t>
            </w:r>
          </w:p>
        </w:tc>
      </w:tr>
    </w:tbl>
    <w:p w:rsidR="00A14397" w:rsidRPr="00A14397" w:rsidRDefault="00A14397" w:rsidP="00A14397">
      <w:pPr>
        <w:spacing w:before="120" w:after="0" w:line="240" w:lineRule="auto"/>
        <w:jc w:val="center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p w:rsidR="00A14397" w:rsidRPr="00A14397" w:rsidRDefault="00A14397" w:rsidP="00A14397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uk-UA" w:eastAsia="ru-RU"/>
        </w:rPr>
      </w:pPr>
    </w:p>
    <w:p w:rsidR="00500E4D" w:rsidRPr="00500E4D" w:rsidRDefault="00500E4D" w:rsidP="00500E4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00E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Секретар ради                                                                                                        В.ЩАСТЛИВА</w:t>
      </w:r>
      <w:bookmarkStart w:id="0" w:name="_GoBack"/>
      <w:bookmarkEnd w:id="0"/>
    </w:p>
    <w:sectPr w:rsidR="00500E4D" w:rsidRPr="00500E4D" w:rsidSect="0039439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397"/>
    <w:rsid w:val="001037C0"/>
    <w:rsid w:val="0039439C"/>
    <w:rsid w:val="00500E4D"/>
    <w:rsid w:val="005D181F"/>
    <w:rsid w:val="006003BB"/>
    <w:rsid w:val="009E6398"/>
    <w:rsid w:val="00A14397"/>
    <w:rsid w:val="00B34C27"/>
    <w:rsid w:val="00B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037C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037C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10</cp:revision>
  <cp:lastPrinted>2019-10-02T14:47:00Z</cp:lastPrinted>
  <dcterms:created xsi:type="dcterms:W3CDTF">2019-05-07T11:46:00Z</dcterms:created>
  <dcterms:modified xsi:type="dcterms:W3CDTF">2019-10-02T14:47:00Z</dcterms:modified>
</cp:coreProperties>
</file>