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25" w:rsidRPr="00FC3384" w:rsidRDefault="00971425" w:rsidP="00971425">
      <w:pPr>
        <w:pStyle w:val="a5"/>
        <w:spacing w:before="0" w:after="0"/>
        <w:ind w:firstLine="5760"/>
        <w:jc w:val="both"/>
        <w:rPr>
          <w:rFonts w:ascii="Times New Roman" w:hAnsi="Times New Roman"/>
          <w:b w:val="0"/>
          <w:sz w:val="24"/>
          <w:szCs w:val="24"/>
        </w:rPr>
      </w:pPr>
      <w:r w:rsidRPr="00FC3384">
        <w:rPr>
          <w:rFonts w:ascii="Times New Roman" w:hAnsi="Times New Roman"/>
          <w:b w:val="0"/>
          <w:sz w:val="24"/>
          <w:szCs w:val="24"/>
        </w:rPr>
        <w:t>Додаток 2</w:t>
      </w:r>
    </w:p>
    <w:p w:rsidR="00971425" w:rsidRPr="00FC3384" w:rsidRDefault="00971425" w:rsidP="00971425">
      <w:pPr>
        <w:pStyle w:val="a4"/>
        <w:spacing w:before="0"/>
        <w:ind w:firstLine="5760"/>
        <w:rPr>
          <w:rFonts w:ascii="Times New Roman" w:hAnsi="Times New Roman"/>
          <w:sz w:val="24"/>
          <w:szCs w:val="24"/>
        </w:rPr>
      </w:pPr>
      <w:r w:rsidRPr="00FC3384">
        <w:rPr>
          <w:rFonts w:ascii="Times New Roman" w:hAnsi="Times New Roman"/>
          <w:sz w:val="24"/>
          <w:szCs w:val="24"/>
        </w:rPr>
        <w:t xml:space="preserve">рішення </w:t>
      </w:r>
      <w:r w:rsidR="00E24503">
        <w:rPr>
          <w:rFonts w:ascii="Times New Roman" w:hAnsi="Times New Roman"/>
          <w:sz w:val="24"/>
          <w:szCs w:val="24"/>
        </w:rPr>
        <w:t>ХХІ</w:t>
      </w:r>
      <w:r w:rsidR="00E24503">
        <w:rPr>
          <w:rFonts w:ascii="Times New Roman" w:hAnsi="Times New Roman"/>
          <w:sz w:val="24"/>
          <w:szCs w:val="24"/>
          <w:lang w:val="en-US"/>
        </w:rPr>
        <w:t>V</w:t>
      </w:r>
      <w:r w:rsidRPr="00FC3384">
        <w:rPr>
          <w:rFonts w:ascii="Times New Roman" w:hAnsi="Times New Roman"/>
          <w:sz w:val="24"/>
          <w:szCs w:val="24"/>
        </w:rPr>
        <w:t xml:space="preserve"> сесії селищної </w:t>
      </w:r>
    </w:p>
    <w:p w:rsidR="00971425" w:rsidRDefault="00526643" w:rsidP="00971425">
      <w:pPr>
        <w:pStyle w:val="a4"/>
        <w:spacing w:before="0"/>
        <w:ind w:firstLine="5760"/>
        <w:rPr>
          <w:rFonts w:ascii="Times New Roman" w:hAnsi="Times New Roman"/>
          <w:sz w:val="24"/>
          <w:szCs w:val="24"/>
        </w:rPr>
      </w:pPr>
      <w:r w:rsidRPr="00FC3384">
        <w:rPr>
          <w:rFonts w:ascii="Times New Roman" w:hAnsi="Times New Roman"/>
          <w:sz w:val="24"/>
          <w:szCs w:val="24"/>
        </w:rPr>
        <w:t xml:space="preserve">ради </w:t>
      </w:r>
      <w:r w:rsidRPr="00FC3384">
        <w:rPr>
          <w:rFonts w:ascii="Times New Roman" w:hAnsi="Times New Roman"/>
          <w:sz w:val="24"/>
          <w:szCs w:val="24"/>
          <w:lang w:val="en-US"/>
        </w:rPr>
        <w:t>V</w:t>
      </w:r>
      <w:r w:rsidRPr="00FC3384">
        <w:rPr>
          <w:rFonts w:ascii="Times New Roman" w:hAnsi="Times New Roman"/>
          <w:sz w:val="24"/>
          <w:szCs w:val="24"/>
        </w:rPr>
        <w:t>ІІ</w:t>
      </w:r>
      <w:r w:rsidR="00971425" w:rsidRPr="00FC3384">
        <w:rPr>
          <w:rFonts w:ascii="Times New Roman" w:hAnsi="Times New Roman"/>
          <w:sz w:val="24"/>
          <w:szCs w:val="24"/>
        </w:rPr>
        <w:t xml:space="preserve"> скликання</w:t>
      </w:r>
    </w:p>
    <w:p w:rsidR="00E24503" w:rsidRPr="00FC3384" w:rsidRDefault="00E24503" w:rsidP="00971425">
      <w:pPr>
        <w:pStyle w:val="a4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(друге пленарне засідання)</w:t>
      </w:r>
    </w:p>
    <w:p w:rsidR="00971425" w:rsidRPr="00FC3384" w:rsidRDefault="00E24503" w:rsidP="00971425">
      <w:pPr>
        <w:pStyle w:val="a4"/>
        <w:spacing w:before="0"/>
        <w:ind w:firstLine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26.06.2019 № 858</w:t>
      </w:r>
    </w:p>
    <w:p w:rsidR="00971425" w:rsidRDefault="00971425" w:rsidP="00971425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971425" w:rsidRPr="00526643" w:rsidRDefault="00971425" w:rsidP="0097142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26643">
        <w:rPr>
          <w:rFonts w:ascii="Times New Roman" w:hAnsi="Times New Roman"/>
          <w:sz w:val="24"/>
          <w:szCs w:val="24"/>
        </w:rPr>
        <w:t>Пільги встановлюються на 2020 рік та вводяться в дію з 01 січня 2020 року.</w:t>
      </w:r>
    </w:p>
    <w:p w:rsidR="00971425" w:rsidRPr="00526643" w:rsidRDefault="00971425" w:rsidP="00971425">
      <w:pPr>
        <w:pStyle w:val="a4"/>
        <w:spacing w:after="120"/>
        <w:jc w:val="both"/>
        <w:rPr>
          <w:rFonts w:ascii="Times New Roman" w:hAnsi="Times New Roman"/>
          <w:sz w:val="24"/>
          <w:szCs w:val="24"/>
        </w:rPr>
      </w:pPr>
      <w:r w:rsidRPr="00526643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2"/>
        <w:gridCol w:w="1901"/>
        <w:gridCol w:w="4343"/>
      </w:tblGrid>
      <w:tr w:rsidR="00971425" w:rsidRPr="00526643" w:rsidTr="00971425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25" w:rsidRPr="00526643" w:rsidRDefault="00971425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25" w:rsidRPr="00526643" w:rsidRDefault="00971425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25" w:rsidRPr="00526643" w:rsidRDefault="00971425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1425" w:rsidRPr="00526643" w:rsidRDefault="00971425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26643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971425" w:rsidRPr="00526643" w:rsidTr="00971425"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25" w:rsidRPr="00526643" w:rsidRDefault="00971425">
            <w:pPr>
              <w:pStyle w:val="a4"/>
              <w:ind w:firstLine="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26643">
              <w:rPr>
                <w:rFonts w:ascii="Times New Roman" w:hAnsi="Times New Roman"/>
                <w:sz w:val="22"/>
                <w:szCs w:val="22"/>
              </w:rPr>
              <w:t>6510000000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25" w:rsidRPr="00526643" w:rsidRDefault="00526643">
            <w:pPr>
              <w:pStyle w:val="a4"/>
              <w:ind w:firstLine="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65229</w:t>
            </w:r>
            <w:r w:rsidR="00971425" w:rsidRPr="00526643">
              <w:rPr>
                <w:rFonts w:ascii="Times New Roman" w:hAnsi="Times New Roman"/>
                <w:sz w:val="22"/>
                <w:szCs w:val="22"/>
              </w:rPr>
              <w:t>00000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25" w:rsidRPr="00526643" w:rsidRDefault="00526643">
            <w:pPr>
              <w:pStyle w:val="a4"/>
              <w:ind w:firstLine="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>652229</w:t>
            </w:r>
            <w:r w:rsidR="00971425" w:rsidRPr="00526643">
              <w:rPr>
                <w:rFonts w:ascii="Times New Roman" w:hAnsi="Times New Roman"/>
                <w:noProof/>
                <w:sz w:val="22"/>
                <w:szCs w:val="22"/>
              </w:rPr>
              <w:t>55100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1425" w:rsidRPr="00526643" w:rsidRDefault="00526643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6643">
              <w:rPr>
                <w:rFonts w:ascii="Times New Roman" w:hAnsi="Times New Roman"/>
                <w:sz w:val="24"/>
                <w:szCs w:val="24"/>
              </w:rPr>
              <w:t>смт</w:t>
            </w:r>
            <w:proofErr w:type="spellEnd"/>
            <w:r w:rsidRPr="00526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rFonts w:ascii="Times New Roman" w:hAnsi="Times New Roman"/>
                <w:sz w:val="24"/>
                <w:szCs w:val="24"/>
              </w:rPr>
              <w:t>Іванівка</w:t>
            </w:r>
            <w:proofErr w:type="spellEnd"/>
            <w:r w:rsidRPr="00526643">
              <w:rPr>
                <w:rFonts w:ascii="Times New Roman" w:hAnsi="Times New Roman"/>
                <w:sz w:val="24"/>
                <w:szCs w:val="24"/>
              </w:rPr>
              <w:t xml:space="preserve"> та населені пункти, що входять до юрисдикції Іванівської селищної ради, а саме</w:t>
            </w:r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Балашове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Квіткове, Благодатне, Тимофіївка, Воскресенка,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Михайлівка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Нововасилівка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Новосеменівка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Мартівка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Новомиколаївка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Широка Балка,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Трохимівка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Захарівка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Щасливе,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Новодмитрівка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 Перша,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Шотівка</w:t>
            </w:r>
            <w:proofErr w:type="spellEnd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rFonts w:ascii="Times New Roman" w:hAnsi="Times New Roman"/>
                <w:bCs/>
                <w:sz w:val="24"/>
                <w:szCs w:val="24"/>
              </w:rPr>
              <w:t>Веселівка</w:t>
            </w:r>
            <w:proofErr w:type="spellEnd"/>
          </w:p>
        </w:tc>
      </w:tr>
    </w:tbl>
    <w:p w:rsidR="00971425" w:rsidRPr="00526643" w:rsidRDefault="00971425" w:rsidP="00971425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5089" w:type="pct"/>
        <w:tblInd w:w="-17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2"/>
        <w:gridCol w:w="2739"/>
      </w:tblGrid>
      <w:tr w:rsidR="00971425" w:rsidRPr="00526643" w:rsidTr="00971425">
        <w:tc>
          <w:tcPr>
            <w:tcW w:w="3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25" w:rsidRPr="00526643" w:rsidRDefault="00971425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26643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1425" w:rsidRPr="00526643" w:rsidRDefault="00971425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26643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93676B" w:rsidRPr="00526643" w:rsidTr="005A12E6">
        <w:trPr>
          <w:trHeight w:val="1397"/>
        </w:trPr>
        <w:tc>
          <w:tcPr>
            <w:tcW w:w="359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676B" w:rsidRDefault="0093676B" w:rsidP="00B418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3676B" w:rsidRPr="00526643" w:rsidRDefault="0093676B" w:rsidP="00B41840">
            <w:pPr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color w:val="000000"/>
                <w:sz w:val="24"/>
                <w:szCs w:val="24"/>
              </w:rPr>
              <w:t>У випадках, визначених Податковим кодексом України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3676B" w:rsidRPr="00526643" w:rsidRDefault="0093676B" w:rsidP="00B41840">
            <w:pPr>
              <w:pStyle w:val="a4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643">
              <w:rPr>
                <w:rFonts w:ascii="Times New Roman" w:hAnsi="Times New Roman"/>
                <w:sz w:val="24"/>
                <w:szCs w:val="24"/>
              </w:rPr>
              <w:t xml:space="preserve">Згідно норм Податкового кодексу України  </w:t>
            </w:r>
          </w:p>
        </w:tc>
      </w:tr>
    </w:tbl>
    <w:p w:rsidR="00971425" w:rsidRPr="00526643" w:rsidRDefault="00971425" w:rsidP="00971425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71425" w:rsidRPr="00526643" w:rsidRDefault="00971425" w:rsidP="00971425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526643">
        <w:rPr>
          <w:rFonts w:eastAsia="Times New Roman"/>
          <w:lang w:val="uk-UA" w:eastAsia="en-US"/>
        </w:rPr>
        <w:t xml:space="preserve">      </w:t>
      </w:r>
      <w:r w:rsidRPr="00526643">
        <w:rPr>
          <w:color w:val="000000"/>
          <w:lang w:val="uk-UA"/>
        </w:rPr>
        <w:t xml:space="preserve"> Пільги з податку, передбачені</w:t>
      </w:r>
      <w:r w:rsidRPr="00526643">
        <w:rPr>
          <w:color w:val="000000"/>
        </w:rPr>
        <w:t> </w:t>
      </w:r>
      <w:hyperlink r:id="rId5" w:anchor="n11806" w:history="1">
        <w:r w:rsidRPr="00526643">
          <w:rPr>
            <w:rStyle w:val="a3"/>
            <w:lang w:val="uk-UA"/>
          </w:rPr>
          <w:t>підпунктами 266.4.1</w:t>
        </w:r>
      </w:hyperlink>
      <w:r w:rsidRPr="00526643">
        <w:rPr>
          <w:color w:val="000000"/>
        </w:rPr>
        <w:t> </w:t>
      </w:r>
      <w:r w:rsidRPr="00526643">
        <w:rPr>
          <w:color w:val="000000"/>
          <w:lang w:val="uk-UA"/>
        </w:rPr>
        <w:t>та</w:t>
      </w:r>
      <w:r w:rsidRPr="00526643">
        <w:rPr>
          <w:color w:val="000000"/>
        </w:rPr>
        <w:t> </w:t>
      </w:r>
      <w:hyperlink r:id="rId6" w:anchor="n11812" w:history="1">
        <w:r w:rsidRPr="00526643">
          <w:rPr>
            <w:rStyle w:val="a3"/>
            <w:lang w:val="uk-UA"/>
          </w:rPr>
          <w:t>266.4.2</w:t>
        </w:r>
      </w:hyperlink>
      <w:r w:rsidRPr="00526643">
        <w:rPr>
          <w:color w:val="000000"/>
        </w:rPr>
        <w:t> </w:t>
      </w:r>
      <w:r w:rsidRPr="00526643">
        <w:rPr>
          <w:color w:val="000000"/>
          <w:lang w:val="uk-UA"/>
        </w:rPr>
        <w:t xml:space="preserve"> ст.266 Податкового кодексу України, для фізичних осіб не застосовуються до:</w:t>
      </w:r>
    </w:p>
    <w:p w:rsidR="00971425" w:rsidRPr="00526643" w:rsidRDefault="00971425" w:rsidP="0097142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uk-UA"/>
        </w:rPr>
      </w:pPr>
      <w:bookmarkStart w:id="0" w:name="n14371"/>
      <w:bookmarkEnd w:id="0"/>
      <w:r w:rsidRPr="00526643">
        <w:rPr>
          <w:color w:val="000000"/>
          <w:lang w:val="uk-UA"/>
        </w:rPr>
        <w:t xml:space="preserve"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266.4.1 </w:t>
      </w:r>
      <w:bookmarkStart w:id="1" w:name="n14372"/>
      <w:bookmarkEnd w:id="1"/>
      <w:r w:rsidRPr="00526643">
        <w:rPr>
          <w:color w:val="000000"/>
          <w:lang w:val="uk-UA"/>
        </w:rPr>
        <w:t>ст.266</w:t>
      </w:r>
    </w:p>
    <w:p w:rsidR="00971425" w:rsidRPr="00526643" w:rsidRDefault="00971425" w:rsidP="0097142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uk-UA"/>
        </w:rPr>
      </w:pPr>
      <w:r w:rsidRPr="00526643">
        <w:rPr>
          <w:color w:val="000000"/>
          <w:lang w:val="uk-UA"/>
        </w:rPr>
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</w:r>
    </w:p>
    <w:p w:rsidR="00971425" w:rsidRPr="00526643" w:rsidRDefault="00971425" w:rsidP="00971425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D81B99" w:rsidRPr="00D81B99" w:rsidRDefault="00D81B99" w:rsidP="00D81B99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81B99">
        <w:rPr>
          <w:rFonts w:ascii="Times New Roman" w:hAnsi="Times New Roman"/>
          <w:color w:val="000000"/>
          <w:sz w:val="24"/>
          <w:szCs w:val="24"/>
        </w:rPr>
        <w:t>Секретар ради                                                                                                        В.ЩАСТЛИВА</w:t>
      </w:r>
      <w:bookmarkStart w:id="2" w:name="_GoBack"/>
      <w:bookmarkEnd w:id="2"/>
    </w:p>
    <w:sectPr w:rsidR="00D81B99" w:rsidRPr="00D81B99" w:rsidSect="00FC33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25"/>
    <w:rsid w:val="00160BC9"/>
    <w:rsid w:val="00474068"/>
    <w:rsid w:val="00526643"/>
    <w:rsid w:val="005D181F"/>
    <w:rsid w:val="0093676B"/>
    <w:rsid w:val="00971425"/>
    <w:rsid w:val="00BB3ABC"/>
    <w:rsid w:val="00D81B99"/>
    <w:rsid w:val="00E24503"/>
    <w:rsid w:val="00F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2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71425"/>
    <w:rPr>
      <w:color w:val="0000FF"/>
      <w:u w:val="single"/>
    </w:rPr>
  </w:style>
  <w:style w:type="paragraph" w:customStyle="1" w:styleId="a4">
    <w:name w:val="Нормальний текст"/>
    <w:basedOn w:val="a"/>
    <w:rsid w:val="00971425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rsid w:val="00971425"/>
    <w:pPr>
      <w:keepNext/>
      <w:keepLines/>
      <w:spacing w:before="240" w:after="240"/>
      <w:jc w:val="center"/>
    </w:pPr>
    <w:rPr>
      <w:b/>
    </w:rPr>
  </w:style>
  <w:style w:type="paragraph" w:customStyle="1" w:styleId="1">
    <w:name w:val="Без интервала1"/>
    <w:rsid w:val="00971425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uiPriority w:val="99"/>
    <w:rsid w:val="00971425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2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71425"/>
    <w:rPr>
      <w:color w:val="0000FF"/>
      <w:u w:val="single"/>
    </w:rPr>
  </w:style>
  <w:style w:type="paragraph" w:customStyle="1" w:styleId="a4">
    <w:name w:val="Нормальний текст"/>
    <w:basedOn w:val="a"/>
    <w:rsid w:val="00971425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rsid w:val="00971425"/>
    <w:pPr>
      <w:keepNext/>
      <w:keepLines/>
      <w:spacing w:before="240" w:after="240"/>
      <w:jc w:val="center"/>
    </w:pPr>
    <w:rPr>
      <w:b/>
    </w:rPr>
  </w:style>
  <w:style w:type="paragraph" w:customStyle="1" w:styleId="1">
    <w:name w:val="Без интервала1"/>
    <w:rsid w:val="00971425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uiPriority w:val="99"/>
    <w:rsid w:val="00971425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2755-17/print" TargetMode="External"/><Relationship Id="rId5" Type="http://schemas.openxmlformats.org/officeDocument/2006/relationships/hyperlink" Target="http://zakon0.rada.gov.ua/laws/show/2755-17/pri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1234567</cp:lastModifiedBy>
  <cp:revision>9</cp:revision>
  <cp:lastPrinted>2019-10-02T14:46:00Z</cp:lastPrinted>
  <dcterms:created xsi:type="dcterms:W3CDTF">2019-05-07T08:59:00Z</dcterms:created>
  <dcterms:modified xsi:type="dcterms:W3CDTF">2019-10-02T14:46:00Z</dcterms:modified>
</cp:coreProperties>
</file>