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333333"/>
          <w:bdr w:val="none" w:sz="0" w:space="0" w:color="auto" w:frame="1"/>
          <w:lang w:val="uk-UA"/>
        </w:rPr>
        <w:t>ЗВІТ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про результати роботи навчального закладу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за 2017/18 навчальний рік та основні завдання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на 2018/19 навчальний рік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48FF" w:rsidRDefault="00A148FF" w:rsidP="00A148F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     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Протягом 2017\18 навчального року роботу колективу  </w:t>
      </w:r>
      <w:r>
        <w:rPr>
          <w:rStyle w:val="a4"/>
          <w:rFonts w:ascii="Arial" w:hAnsi="Arial" w:cs="Arial"/>
          <w:b/>
          <w:bCs/>
          <w:color w:val="333333"/>
          <w:bdr w:val="none" w:sz="0" w:space="0" w:color="auto" w:frame="1"/>
        </w:rPr>
        <w:t>               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Благодатненськ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навчально-виховн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комплекс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у                             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«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загальноосвітня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школа І-ІІ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ступенів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–    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дошкільний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заклад»</w:t>
      </w:r>
      <w:r>
        <w:rPr>
          <w:rStyle w:val="a4"/>
          <w:rFonts w:ascii="Arial" w:hAnsi="Arial" w:cs="Arial"/>
          <w:b/>
          <w:bCs/>
          <w:color w:val="333333"/>
          <w:bdr w:val="none" w:sz="0" w:space="0" w:color="auto" w:frame="1"/>
        </w:rPr>
        <w:t>      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спрямовано  на виконання  Конституції України,  Закону України «Про загальну середню освіту», статуту навчального закладу. Національної доктрини розвитку освіти, інших нормативно-правових документів в галузі освіти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 На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кінець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201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7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/1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8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року в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закладі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нараховувалось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70 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  шкільного 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ідрозділу та  15 вихованців дошкільного підрозділу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, з них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61 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в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оцінен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: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високий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–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3 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що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складає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6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%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достатній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–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26 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–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43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%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середній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–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28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ні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–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46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% ,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низький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–4 учні-6%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івень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навченості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школі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50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%,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що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є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вище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минулорічного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показника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на 2 %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З метою забезпечення рівного доступу для здобуття якісної освіти здійснюється  підвіз учнів до закладу з села Тимофіївка, яке знаходиться від закладу освіти на відстані 10 кілометрів та села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Балашово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відповідно 7 кілометрів. Всі учні, які проживають на території обслуговування школи охопленні навчанням.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Педагогічний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колектив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працює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навчальним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планом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закладу, з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якого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інваріативна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частина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виконується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повному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обсязі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Із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варіативної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складової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використано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години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для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поглиблен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вивчення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української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мови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у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8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класі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(0,5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год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).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 За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наслідками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перевірки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процесу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закладі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відвідані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уроки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,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роведені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семестрові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річні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контрольні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Кращі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показали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2-4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класів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Вчителі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початкових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класів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домагаються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успішних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результатів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рахунок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використання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ізноманітних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форм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організації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навчального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процесу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активізації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пізнавальної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діяльності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добирають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активні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навчання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удосконалюють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форми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перевірки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продумують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зміст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обсяг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домашніх завдань, уникаючи перевантаження учнів, підтримують постійний зв'язок з батьками, працюють додатково з дітьми, тримають в полі зору кожну дитину, заохочуючи її, допомагають повірити у свої здібності і сприяють їх розвитку.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      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школі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працюють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три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методичні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об’єднання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: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вчителі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гуманітарного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циклу (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кер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Мовчан Т.А.)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природничо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-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математичного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(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кер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Щербаков В.С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.)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початкових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класів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(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кер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Сапунова Л.А.). Робота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методичних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об’єднань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передбачає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відпрацювання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питань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що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випливають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проблеми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над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якою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працює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педагогічний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колектив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: «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Соц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іалізація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дітей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учнівської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молоді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сучасному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освітньому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просторі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».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Вчителі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закладу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працюють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над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впровадженням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інноваційних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проектних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технологій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зокрема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 опорою на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знання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багатьох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предметів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зближення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однорідних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предметів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практиці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Лисенко Т.М.,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Сагалюк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Н.О, Василенко С.О.,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Іваненко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Н.М., Мовчан Т.А.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, Кашлюк І.І.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застосовуються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індивідуальні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групові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колективні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форми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творчі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завдання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вікторини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бліц-турніри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іршована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мозаїка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що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вносять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елементи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нестандартності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сприяють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активізації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ізнавальної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діяльності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На уроках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цих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вчителі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в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постійно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урізноманітнюються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форми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використовуються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вправ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залежно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від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рівня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розвитку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дітей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які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розвивають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навички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комунікативної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компетентності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Моніторингові відстеження рівня навченості з навчальних предметів свідчать про те, що рівень навченості з української літератури, зарубіжної літератури,англійської мови, предметів художньо-естетичного циклу є вище загального шкільного рівня і становить відповідно 62%,57%,51%,56%,70 %. Вчителі Василенко С.О.,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Сагалюк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Н.О., Мовчан Т.А., Петров Ю.О., Іваненко Н.М. широко використовують у свій роботі диференційований підхід у викладанні предметів відповідно до індивідуальних особливостей учнів. Значну увагу вчителі приділяють монологічному мовленню учнів, працюють над розвитком правильного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укоригованого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мовлення. Вчителями підбирається цікавий матеріал, відповідно до вікових особливостей учнів, використовуються творчі пізнавальні завдання, тестування, моделювання ситуацій та їх розв’язування.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Ведеться певна робота по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підгоотовці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учнів до здачі   ДПА.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В школі проведено І етап Всеукраїнських шкільних олімпіад з навчальних предметів, конкурс знавців української мови ім. П.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.Яцика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.Слід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відзначити підготовку учнів до ІІ етапу Всеукраїнських олімпіад з базових дисциплін вчителя української мови та літератури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Сагалюк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Н.О.,англійської мови Мовчан Т.А., математики Щербакова В.С.  учні яких посіли призові  місця в конкурсі знавців української мови імені Петра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Яцика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мовно-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літературному конкурсі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ім.Т.Шевченка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, призові місця в ІІ етапі                 Всеукра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їнських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олімпіад з української мови , англійської мови, математики..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  Слід зазначити що за результатами роботи зі здібними та обдарованими учнями на районному рівні наша школа посіла ІІІ рейтингове місце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      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Виховний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процес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у 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навальному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закладі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здійснюється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процесі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урочної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позаурочної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позашкільної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учнями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Педагогічні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учнівські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колективи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школи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працюють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над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реалізацією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виховної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проблеми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«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Виховання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патріотизму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політичної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культури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національної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самосвідомості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правосвідомості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у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соц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іокультурному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просторі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»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 Робота по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реалізації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проблеми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планується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за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тематичними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місячниками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Планування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місячниках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спирається</w:t>
      </w:r>
      <w:proofErr w:type="spellEnd"/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на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основні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завдання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школи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передбачає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систему практичного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вибору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творчого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пошуку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кожного педагога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Використовуються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ізноманітні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форми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позакласної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бесіди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зустрічі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екскурсії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конференції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години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спілкування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виставки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конкурси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           Головна увага приділялась формуванню громадянина – патріота України, створено умови для самореалізації особистості відповідно до її здібностей, суспільних та власних інтересів, виховання громадянина з демократичним світоглядом і культурою виховання в учнів свідомого ставлення до свого здоров’я, формування належних гігієнічних навичок і засад здорового способу життя, осмислення та розуміння учнями моральних цінностей, виховання морально-етичних норм життя.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 Учні школи приймали участь у районних та обласних акціях, конкурсах:  команда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Благодатненського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НВК нагороджена грамотою за зайняте те ІІІ місце в районних змаганнях з краєзнавства та І з спортивного орієнтування, нагороджена за активну участь у Всеукраїнській та обласній еколого-натуралістичних акціях у 2017/18 навчальному році.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Учениця 2 класу 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Міркевич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Вероніка  зайняла І місце у   обласному огляді-конкурсі «Таврійський барво грай» (у номінації «Художнє читання»),  І місце у міжнародному конкурсі «Скадовськ скликає друзів»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        Учениця 7 класу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рябова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Катерина зайняла ІІ місце у обласному конкурсі юних фотоаматорів «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Память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»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lastRenderedPageBreak/>
        <w:t xml:space="preserve">         Учениця 7 класу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Тумченок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Дарина зайняла І місце 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районном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у конкурсі «Декоративно прикладного та ужиткового мистецтва»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Учениця 7 класу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Тумченок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Дарина отримала грамоту та цінний подарунок  під час участі у районному конкурсі «Таврійська Красуня» (у номінації «Міс -  Господарочка»)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У районному  конкурсі малюнку, приурочений 32-й річниці Чорнобильської катастрофи перемогу отримали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Друщенко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Людмила.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 Під час проведення обласної екологічної акції «Парад квітів біля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школи»учні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7 класу (керівник Щербаков В.С.) отримали І місце, учні 6 класу отримали ІІІ місце за участь у обласній акції «Найстарші дерева України».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  Для формування всебічного розвитку учнів, творчої особистості, урахування інтересів та здібностей учнів в школі працює  гурток з народознавства «Берегиня» та позашкільний гурток «Загальна фізична підготовка» до яких залучено36 учнів. До роботи в гуртках залучені учні, які потребують педагогічної уваги та діти пільгових категорій.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        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жовтн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і-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вересні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проведено рейд-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огляд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утримання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виховання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учнів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різних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категорій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сімей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результаті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рейду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складено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соц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іальний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портрет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школи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. На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шкільному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обл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іку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перебуває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: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9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багатодітн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сімей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 1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сім’я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 в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якій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проживає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і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вихову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ю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ться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д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іти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-сирот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и</w:t>
      </w:r>
      <w:r>
        <w:rPr>
          <w:rStyle w:val="a4"/>
          <w:rFonts w:ascii="Arial" w:hAnsi="Arial" w:cs="Arial"/>
          <w:color w:val="333333"/>
          <w:u w:val="single"/>
          <w:bdr w:val="none" w:sz="0" w:space="0" w:color="auto" w:frame="1"/>
          <w:lang w:val="uk-UA"/>
        </w:rPr>
        <w:t>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      </w:t>
      </w: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Дирекцією школи ведеться робота по запобіганню дитячої бездоглядності та запобіганню правопорушень. Здійснювалися громадські огляди де залучалися батьки та представники громадськості.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 Щорічно проводиться медичний огляд дітей та працівників школи.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 З метою попередження дитячого травматизму в школі проводяться тижні безпеки, ведуться інструктажі з техніки безпеки та пожежної безпеки, ведеться інша профілактична робота. Як наслідок за 2017\18 навчальний рік випадки виробничого травматизму серед учнів та працівників школи відсутні.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  Налагоджено роботу з органами місцевого самоврядування  сільськими радами підтримка школи: виділялися кошти на оздоровлення ( 6 тисяч на поїздки) та 54 учні пришкільного табору «Друзі» мали можливість харчуватися безкоштовно, здійснюється безкоштовне харчування учнів школи.</w:t>
      </w:r>
    </w:p>
    <w:p w:rsidR="00A148FF" w:rsidRP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         Проте потребує подаль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шого вдосконалення робота педагогічних працівників зі здібними учнями (хоча у цьому році є в цьому питанні позитивні зрушення), недостатня робота по впровадженню і вдосконаленню сучасних освітніх технологій, потребує удосконалення у впровадженні в їх роботу інтерактивних форм і методів, проектних технологій,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особистісно-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зорієнтованого підходу у роботі зі здібними і обдарованими учнями.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        Педагогу-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організатору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класним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керівникам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приділяти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більше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уваги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залученню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учні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</w:t>
      </w:r>
      <w:proofErr w:type="spellEnd"/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до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роботи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 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обласних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та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Всеукраїнських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  конкурсах,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акціях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операціях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.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48FF" w:rsidRDefault="00A148FF" w:rsidP="00A148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Директор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>Благодатненського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  <w:lang w:val="uk-UA"/>
        </w:rPr>
        <w:t xml:space="preserve"> НВК                                                   Ю.О.Петров</w:t>
      </w:r>
    </w:p>
    <w:p w:rsidR="003D507F" w:rsidRDefault="003D507F"/>
    <w:sectPr w:rsidR="003D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FF"/>
    <w:rsid w:val="003D507F"/>
    <w:rsid w:val="00A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8FF"/>
    <w:rPr>
      <w:i/>
      <w:iCs/>
    </w:rPr>
  </w:style>
  <w:style w:type="paragraph" w:styleId="a5">
    <w:name w:val="Normal (Web)"/>
    <w:basedOn w:val="a"/>
    <w:uiPriority w:val="99"/>
    <w:semiHidden/>
    <w:unhideWhenUsed/>
    <w:rsid w:val="00A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8FF"/>
    <w:rPr>
      <w:i/>
      <w:iCs/>
    </w:rPr>
  </w:style>
  <w:style w:type="paragraph" w:styleId="a5">
    <w:name w:val="Normal (Web)"/>
    <w:basedOn w:val="a"/>
    <w:uiPriority w:val="99"/>
    <w:semiHidden/>
    <w:unhideWhenUsed/>
    <w:rsid w:val="00A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1234567</cp:lastModifiedBy>
  <cp:revision>1</cp:revision>
  <dcterms:created xsi:type="dcterms:W3CDTF">2019-06-19T05:13:00Z</dcterms:created>
  <dcterms:modified xsi:type="dcterms:W3CDTF">2019-06-19T05:17:00Z</dcterms:modified>
</cp:coreProperties>
</file>