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5D" w:rsidRPr="004C57B4" w:rsidRDefault="00395E5D" w:rsidP="004C57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ЗВІТ КЕРІВНИКА</w:t>
      </w:r>
    </w:p>
    <w:p w:rsidR="0054716A" w:rsidRPr="004C57B4" w:rsidRDefault="001E5D0F" w:rsidP="004C57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Агайм</w:t>
      </w:r>
      <w:r w:rsidR="0054716A"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анського</w:t>
      </w:r>
      <w:proofErr w:type="spellEnd"/>
      <w:r w:rsidR="0054716A"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закладу </w:t>
      </w:r>
      <w:r w:rsidR="0054716A"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дошкільної освіти</w:t>
      </w:r>
    </w:p>
    <w:p w:rsidR="00395E5D" w:rsidRPr="004C57B4" w:rsidRDefault="0054716A" w:rsidP="004C57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(дитячий садок) </w:t>
      </w:r>
      <w:r w:rsidR="001E5D0F"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«Барвінок»</w:t>
      </w:r>
    </w:p>
    <w:p w:rsidR="00395E5D" w:rsidRPr="004C57B4" w:rsidRDefault="0054716A" w:rsidP="004C57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директора</w:t>
      </w:r>
      <w:r w:rsidR="00395E5D"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1E5D0F"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Прасолової</w:t>
      </w:r>
      <w:proofErr w:type="spellEnd"/>
      <w:r w:rsidR="001E5D0F"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Н.І</w:t>
      </w:r>
      <w:r w:rsidR="00EB1958"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395E5D"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 свою діяльність за підсумками </w:t>
      </w:r>
      <w:r w:rsidRPr="004C57B4">
        <w:rPr>
          <w:rFonts w:ascii="Times New Roman" w:hAnsi="Times New Roman" w:cs="Times New Roman"/>
          <w:b/>
          <w:sz w:val="28"/>
          <w:szCs w:val="28"/>
          <w:lang w:val="uk-UA"/>
        </w:rPr>
        <w:t>2020/2021</w:t>
      </w:r>
      <w:r w:rsidR="00395E5D" w:rsidRPr="004C5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95E5D"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навчального року перед педагогічним колективом та громадськістю</w:t>
      </w:r>
    </w:p>
    <w:p w:rsidR="00395E5D" w:rsidRPr="004C57B4" w:rsidRDefault="00395E5D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95E5D" w:rsidRPr="004C57B4" w:rsidRDefault="00395E5D" w:rsidP="004C57B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 Загальні відомості про дошкільний навчальний заклад</w:t>
      </w:r>
    </w:p>
    <w:p w:rsidR="00395E5D" w:rsidRPr="004C57B4" w:rsidRDefault="0054716A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розвитку, комунальної ф</w:t>
      </w:r>
      <w:r w:rsidR="00671EB5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орми власності, відновив свою діяльність </w:t>
      </w:r>
      <w:r w:rsidR="001B2BB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E5D0F" w:rsidRPr="004C57B4">
        <w:rPr>
          <w:rFonts w:ascii="Times New Roman" w:hAnsi="Times New Roman" w:cs="Times New Roman"/>
          <w:sz w:val="28"/>
          <w:szCs w:val="28"/>
          <w:lang w:val="uk-UA"/>
        </w:rPr>
        <w:t>2006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BB2" w:rsidRPr="004C57B4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1E5D0F" w:rsidRPr="004C57B4">
        <w:rPr>
          <w:rFonts w:ascii="Times New Roman" w:hAnsi="Times New Roman" w:cs="Times New Roman"/>
          <w:sz w:val="28"/>
          <w:szCs w:val="28"/>
          <w:lang w:val="uk-UA"/>
        </w:rPr>
        <w:t>. Проект розрахований на 90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місць. У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2020/2021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D0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році у 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освітньому закладі</w:t>
      </w:r>
      <w:r w:rsidR="001E5D0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функціонувала одна різновікова група з денним режим</w:t>
      </w:r>
      <w:r w:rsidR="00B8154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ом перебування дітей. Група </w:t>
      </w:r>
      <w:r w:rsidR="001E5D0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укомплектована  за  віковими ознаками дітей (3-6 років).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Функціонування дошкіл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ьного навчального закладу у 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>2020/2021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регламентувалося Законом України “Про дошкільну освіту“, Положенням про дошкільний навчальний заклад, затвердженим постановою Кабінету Міністрів України від 12.03.2003 № 305, наказами Міністерства освіти і науки України від 24.04.2003 № 257 “Про затвердження Примірного статуту дошкільного навчального закладу”, від 28.10.2008 № 985 «Про затвердження Інструкції з організації охорони життя і здоров’я дітей у дошкільних навчальних закладах», Базового компоненту дошкільної освіти (нова редакція), програми виховання і навчання дітей від двох до семи років «Дитина»</w:t>
      </w:r>
      <w:r w:rsidR="0091200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та іншими нормативно-правовими актами. </w:t>
      </w:r>
    </w:p>
    <w:p w:rsidR="001E5D0F" w:rsidRPr="004C57B4" w:rsidRDefault="001E5D0F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 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у групі 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2020/2021 навчальному  році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складал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>а 16</w:t>
      </w:r>
      <w:r w:rsidR="00671EB5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>дітей. П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ротягом серпня 2020року по червень 2021року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до закладу надійшло 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від батьків та осіб які </w:t>
      </w:r>
      <w:r w:rsidR="00671EB5" w:rsidRPr="004C57B4">
        <w:rPr>
          <w:rFonts w:ascii="Times New Roman" w:hAnsi="Times New Roman" w:cs="Times New Roman"/>
          <w:sz w:val="28"/>
          <w:szCs w:val="28"/>
          <w:lang w:val="uk-UA"/>
        </w:rPr>
        <w:t>їх заміню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>ють н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>а влаштування дітей до дитсадка, з них дві дитини відвідують заклад.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дітей до дошкільного закладу здійснювалося на підставі заяв батьків, медичної довідки про стан здоров'я дитини, 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копії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свідоцт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ва про народження дитини.  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«Барвінок» 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впродовж  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>2020/2021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>вчального року   працював з 8.00.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до 17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.00 години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(9 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>годин), за п'ятиденним робочим тижнем з вихідними – субота та неділя (святкові дні).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Навчальний рік у дошкільному зак</w:t>
      </w:r>
      <w:r w:rsidR="0091200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ладі </w:t>
      </w:r>
      <w:r w:rsidR="00C133DC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розпочато з 01 вересня 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89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року і закінчено 31 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>травня 2021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91200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у. 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Через карантинні обмеження 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>літнє</w:t>
      </w:r>
      <w:r w:rsidR="0054716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оздоровлення 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дітей у 2020році не проводилося. </w:t>
      </w:r>
    </w:p>
    <w:p w:rsidR="00395E5D" w:rsidRPr="004C57B4" w:rsidRDefault="00763524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здійснював свою діяльність відповідно 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до  річного плану роботи на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2020/2021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 та плану на літній оздоровчий період.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закладу спрямована на реалізацію основних завдань дошкільної освіти: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збереження та зміцнення фізичного та психічного здоров’я дітей;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формування їх особистості, розвиток творчих здібностей та нахилів;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- забезпечення соціальної адаптації та</w:t>
      </w:r>
      <w:r w:rsidR="00B81548"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готовності продовжувати освіту.</w:t>
      </w: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Дошкільний заклад несе відповідальність перед батьк</w:t>
      </w:r>
      <w:r w:rsidR="003603F6" w:rsidRPr="004C57B4">
        <w:rPr>
          <w:rFonts w:ascii="Times New Roman" w:hAnsi="Times New Roman" w:cs="Times New Roman"/>
          <w:sz w:val="28"/>
          <w:szCs w:val="28"/>
          <w:lang w:val="uk-UA"/>
        </w:rPr>
        <w:t>ами, суспільством і державою за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95E5D" w:rsidRPr="004C57B4" w:rsidRDefault="00B81548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- </w:t>
      </w:r>
      <w:r w:rsidR="00395E5D" w:rsidRPr="004C57B4">
        <w:rPr>
          <w:rFonts w:ascii="Times New Roman" w:hAnsi="Times New Roman" w:cs="Times New Roman"/>
          <w:i/>
          <w:sz w:val="28"/>
          <w:szCs w:val="28"/>
          <w:lang w:val="uk-UA"/>
        </w:rPr>
        <w:t>реалізацію головних завдань дошкільної освіти, визначених Законом України «Про дошкільну освіту»;</w:t>
      </w:r>
    </w:p>
    <w:p w:rsidR="00395E5D" w:rsidRPr="004C57B4" w:rsidRDefault="00B81548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395E5D" w:rsidRPr="004C57B4"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 рівня дошкільної освіти у межах державних вимог до її змісту, рівня та обсягу;</w:t>
      </w:r>
    </w:p>
    <w:p w:rsidR="00395E5D" w:rsidRPr="004C57B4" w:rsidRDefault="002203A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 </w:t>
      </w:r>
      <w:r w:rsidR="00395E5D" w:rsidRPr="004C57B4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="003603F6" w:rsidRPr="004C57B4">
        <w:rPr>
          <w:rFonts w:ascii="Times New Roman" w:hAnsi="Times New Roman" w:cs="Times New Roman"/>
          <w:i/>
          <w:sz w:val="28"/>
          <w:szCs w:val="28"/>
          <w:lang w:val="uk-UA"/>
        </w:rPr>
        <w:t>тримання фінансової дисципліни</w:t>
      </w:r>
      <w:r w:rsidR="00671EB5" w:rsidRPr="004C57B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395E5D"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збереження</w:t>
      </w:r>
      <w:r w:rsidR="00671EB5"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покращення</w:t>
      </w:r>
      <w:r w:rsidR="00395E5D"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матеріально-технічної бази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5E5D" w:rsidRPr="004C57B4" w:rsidRDefault="00442E08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363636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2. </w:t>
      </w:r>
      <w:proofErr w:type="spellStart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Персональний</w:t>
      </w:r>
      <w:proofErr w:type="spellEnd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внесок</w:t>
      </w:r>
      <w:proofErr w:type="spellEnd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керівника</w:t>
      </w:r>
      <w:proofErr w:type="spellEnd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у </w:t>
      </w:r>
      <w:proofErr w:type="spellStart"/>
      <w:proofErr w:type="gramStart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п</w:t>
      </w:r>
      <w:proofErr w:type="gramEnd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ідвищення</w:t>
      </w:r>
      <w:proofErr w:type="spellEnd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рівня</w:t>
      </w:r>
      <w:proofErr w:type="spellEnd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організації</w:t>
      </w:r>
      <w:proofErr w:type="spellEnd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навчально-виховного</w:t>
      </w:r>
      <w:proofErr w:type="spellEnd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процесу</w:t>
      </w:r>
      <w:proofErr w:type="spellEnd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у </w:t>
      </w:r>
      <w:proofErr w:type="spellStart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навчальному</w:t>
      </w:r>
      <w:proofErr w:type="spellEnd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b/>
          <w:color w:val="363636"/>
          <w:sz w:val="28"/>
          <w:szCs w:val="28"/>
        </w:rPr>
        <w:t>закладі</w:t>
      </w:r>
      <w:proofErr w:type="spellEnd"/>
      <w:r w:rsidRPr="004C57B4">
        <w:rPr>
          <w:rFonts w:ascii="Times New Roman" w:hAnsi="Times New Roman" w:cs="Times New Roman"/>
          <w:b/>
          <w:color w:val="363636"/>
          <w:sz w:val="28"/>
          <w:szCs w:val="28"/>
          <w:lang w:val="uk-UA"/>
        </w:rPr>
        <w:t>.</w:t>
      </w:r>
    </w:p>
    <w:p w:rsidR="00671EB5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дошкільну освіту», листа МОН України від 18.12.2000 року «Про організацію роботи з дітьми старшого дошкільного віку», Інструктивно-методичного листа МО</w:t>
      </w:r>
      <w:r w:rsidR="00442E08" w:rsidRPr="004C57B4">
        <w:rPr>
          <w:rFonts w:ascii="Times New Roman" w:hAnsi="Times New Roman" w:cs="Times New Roman"/>
          <w:sz w:val="28"/>
          <w:szCs w:val="28"/>
          <w:lang w:val="uk-UA"/>
        </w:rPr>
        <w:t>Н України від 04.10.2007 року «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Про систему роботи з дітьми, які не відвідують дошкільні заклади», «Про здійснення соціально – педагогічного патрон</w:t>
      </w:r>
      <w:r w:rsidR="00442E08" w:rsidRPr="004C57B4">
        <w:rPr>
          <w:rFonts w:ascii="Times New Roman" w:hAnsi="Times New Roman" w:cs="Times New Roman"/>
          <w:sz w:val="28"/>
          <w:szCs w:val="28"/>
          <w:lang w:val="uk-UA"/>
        </w:rPr>
        <w:t>ату» (від 17.12.2008 №1/9 – 811</w:t>
      </w:r>
      <w:r w:rsidR="00AC3FC1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95E5D" w:rsidRPr="004C57B4" w:rsidRDefault="00AC3FC1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Педагогами закладу проведено облік дітей дошкільного віку на території села 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Агаймани</w:t>
      </w:r>
      <w:proofErr w:type="spellEnd"/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. На підставі  оброблених даних результатів обстеження було складено базу даних дітей, що мешкають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на терит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орії села </w:t>
      </w:r>
      <w:proofErr w:type="spellStart"/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>Агаймани</w:t>
      </w:r>
      <w:proofErr w:type="spellEnd"/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від  народже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ння до шестирічного віку. У 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список   складав 38</w:t>
      </w:r>
      <w:r w:rsidR="00EB195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>ітей (</w:t>
      </w:r>
      <w:r w:rsidR="001B2BB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у порівнянні 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>за 2019 – 52 дитини)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>,  з них 5-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6 -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ти річного 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>віку 9</w:t>
      </w:r>
      <w:r w:rsidR="00EB195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дітей. 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>З них  4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 дітей відвідували  дошкільний 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нав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чальний заклад,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що складає 44,4</w:t>
      </w:r>
      <w:r w:rsidR="00F567B0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="00671EB5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дітей охоплені </w:t>
      </w:r>
      <w:r w:rsidR="00F567B0" w:rsidRPr="004C57B4">
        <w:rPr>
          <w:rFonts w:ascii="Times New Roman" w:hAnsi="Times New Roman" w:cs="Times New Roman"/>
          <w:sz w:val="28"/>
          <w:szCs w:val="28"/>
          <w:lang w:val="uk-UA"/>
        </w:rPr>
        <w:t>соціально – педагогічним патронатом.   Педагоги провели з батьками дітей які не відвідували дошкільний заклад через різні сімейні обставини бесіди, зустрічі,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проінформували батьків про можливі форми здобуття їхніми дітьми дошкільної освіти.</w:t>
      </w:r>
    </w:p>
    <w:p w:rsidR="00763524" w:rsidRPr="004C57B4" w:rsidRDefault="003603F6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Створення умов для варіативності навчання та  вжиті  заходи щодо упровадження інноваційних педагогічних технологій у навчальний процес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524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Сучасна дошкільна освіта вимагає освоєння прогресивних технологій духовного розвитку особистості, створення умов для розкриття творчого потенціалу дитини. Мова йде про принципово нові психологічно-педагогічні ідеї, концепції, технології, в центрі яких - особистість дитини з її потребами і інтересами. Цьому сприяє впровадження інноваційних технологій у навчально-виховний процес, забезпечення педагогічного колективу новою методичною літературою, періодичними підписними виданням</w:t>
      </w:r>
      <w:r w:rsidR="00671EB5" w:rsidRPr="004C57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сучасним дидактичним матеріалом. </w:t>
      </w:r>
    </w:p>
    <w:p w:rsidR="0000102E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Для забезпечення системного підходу до реалізації завдань дошкільної освіти в дошкільному закладі функціонує методичний кабінет, який є науково – методичним ос</w:t>
      </w:r>
      <w:r w:rsidR="00671EB5" w:rsidRPr="004C57B4">
        <w:rPr>
          <w:rFonts w:ascii="Times New Roman" w:hAnsi="Times New Roman" w:cs="Times New Roman"/>
          <w:sz w:val="28"/>
          <w:szCs w:val="28"/>
          <w:lang w:val="uk-UA"/>
        </w:rPr>
        <w:t>ередком для педагогів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. Протягом року кабінет поповнився наочно – дидактичними посібниками,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нав</w:t>
      </w:r>
      <w:r w:rsidR="0000102E" w:rsidRPr="004C57B4">
        <w:rPr>
          <w:rFonts w:ascii="Times New Roman" w:hAnsi="Times New Roman" w:cs="Times New Roman"/>
          <w:sz w:val="28"/>
          <w:szCs w:val="28"/>
          <w:lang w:val="uk-UA"/>
        </w:rPr>
        <w:t>чально</w:t>
      </w:r>
      <w:proofErr w:type="spellEnd"/>
      <w:r w:rsidR="0000102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– методичною літературою</w:t>
      </w:r>
      <w:r w:rsidR="00240C1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95E5D" w:rsidRPr="004C57B4" w:rsidRDefault="00240C18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Вихователь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 своїй </w:t>
      </w:r>
      <w:r w:rsidR="00671EB5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роботі 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використовує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сучасні наукові розробки, авторські методики, розробки занять, свят та розваг, матеріали з досвіду роботи кращих педагогів, періодичні педагогічні видання: «Дошкільне виховання», «Палітра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педагога», «Джміль», </w:t>
      </w:r>
      <w:r w:rsidR="00BB5EB6" w:rsidRPr="004C57B4">
        <w:rPr>
          <w:rFonts w:ascii="Times New Roman" w:hAnsi="Times New Roman" w:cs="Times New Roman"/>
          <w:sz w:val="28"/>
          <w:szCs w:val="28"/>
          <w:lang w:val="uk-UA"/>
        </w:rPr>
        <w:t>«Бібліотечка вихователя ДЗ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5EB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«Вихователь – мет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одист дошкільного закладу»,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57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4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B1146E" w:rsidRPr="004C57B4">
        <w:rPr>
          <w:rFonts w:ascii="Times New Roman" w:hAnsi="Times New Roman" w:cs="Times New Roman"/>
          <w:sz w:val="28"/>
          <w:szCs w:val="28"/>
        </w:rPr>
        <w:t xml:space="preserve"> на </w:t>
      </w:r>
      <w:r w:rsidR="0000102E" w:rsidRPr="004C57B4">
        <w:rPr>
          <w:rFonts w:ascii="Times New Roman" w:hAnsi="Times New Roman" w:cs="Times New Roman"/>
          <w:sz w:val="28"/>
          <w:szCs w:val="28"/>
        </w:rPr>
        <w:t>20</w:t>
      </w:r>
      <w:r w:rsidR="0000102E" w:rsidRPr="004C57B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40C18" w:rsidRPr="004C57B4">
        <w:rPr>
          <w:rFonts w:ascii="Times New Roman" w:hAnsi="Times New Roman" w:cs="Times New Roman"/>
          <w:sz w:val="28"/>
          <w:szCs w:val="28"/>
        </w:rPr>
        <w:t>/20</w:t>
      </w:r>
      <w:r w:rsidR="0000102E" w:rsidRPr="004C57B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40C1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0C18" w:rsidRPr="004C57B4">
        <w:rPr>
          <w:rFonts w:ascii="Times New Roman" w:hAnsi="Times New Roman" w:cs="Times New Roman"/>
          <w:sz w:val="28"/>
          <w:szCs w:val="28"/>
        </w:rPr>
        <w:t>навчаль</w:t>
      </w:r>
      <w:proofErr w:type="spellEnd"/>
      <w:r w:rsidR="00240C18" w:rsidRPr="004C57B4">
        <w:rPr>
          <w:rFonts w:ascii="Times New Roman" w:hAnsi="Times New Roman" w:cs="Times New Roman"/>
          <w:sz w:val="28"/>
          <w:szCs w:val="28"/>
          <w:lang w:val="uk-UA"/>
        </w:rPr>
        <w:t>ний рік</w:t>
      </w:r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заход</w:t>
      </w:r>
      <w:r w:rsidR="00240C18" w:rsidRPr="004C57B4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240C18" w:rsidRPr="004C57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40C18" w:rsidRPr="004C57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40C18"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C18" w:rsidRPr="004C57B4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="00240C18" w:rsidRPr="004C57B4">
        <w:rPr>
          <w:rFonts w:ascii="Times New Roman" w:hAnsi="Times New Roman" w:cs="Times New Roman"/>
          <w:sz w:val="28"/>
          <w:szCs w:val="28"/>
        </w:rPr>
        <w:t xml:space="preserve"> </w:t>
      </w:r>
      <w:r w:rsidR="00240C18" w:rsidRPr="004C57B4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240C1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4C57B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інноваційними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>:</w:t>
      </w:r>
    </w:p>
    <w:p w:rsidR="00240C18" w:rsidRPr="004C57B4" w:rsidRDefault="00240C18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6B17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проведено консультац</w:t>
      </w:r>
      <w:r w:rsidR="0000102E" w:rsidRPr="004C57B4">
        <w:rPr>
          <w:rFonts w:ascii="Times New Roman" w:hAnsi="Times New Roman" w:cs="Times New Roman"/>
          <w:sz w:val="28"/>
          <w:szCs w:val="28"/>
          <w:lang w:val="uk-UA"/>
        </w:rPr>
        <w:t>ії для педагога: «Сучасні технології формування логіко-математичної компетентності в дітей дошкільного віку», «Підготовка вихователів до реалізації логіко-математичного розвитку дітей в сучасних умовах ДНЗ», «</w:t>
      </w:r>
      <w:r w:rsidR="00A855A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Педагоги і батьки – творчий </w:t>
      </w:r>
      <w:proofErr w:type="spellStart"/>
      <w:r w:rsidR="00A855AA" w:rsidRPr="004C57B4">
        <w:rPr>
          <w:rFonts w:ascii="Times New Roman" w:hAnsi="Times New Roman" w:cs="Times New Roman"/>
          <w:sz w:val="28"/>
          <w:szCs w:val="28"/>
          <w:lang w:val="uk-UA"/>
        </w:rPr>
        <w:t>тендем</w:t>
      </w:r>
      <w:proofErr w:type="spellEnd"/>
      <w:r w:rsidR="00A855AA" w:rsidRPr="004C57B4">
        <w:rPr>
          <w:rFonts w:ascii="Times New Roman" w:hAnsi="Times New Roman" w:cs="Times New Roman"/>
          <w:sz w:val="28"/>
          <w:szCs w:val="28"/>
          <w:lang w:val="uk-UA"/>
        </w:rPr>
        <w:t>», «Шляхи, засоби та методи патріотичного виховання дітей дошкільного віку</w:t>
      </w:r>
      <w:r w:rsidR="00C26B17" w:rsidRPr="004C57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855AA" w:rsidRPr="004C57B4">
        <w:rPr>
          <w:rFonts w:ascii="Times New Roman" w:hAnsi="Times New Roman" w:cs="Times New Roman"/>
          <w:sz w:val="28"/>
          <w:szCs w:val="28"/>
          <w:lang w:val="uk-UA"/>
        </w:rPr>
        <w:t>, «»Організація прогулянок влітку», тощо</w:t>
      </w:r>
      <w:r w:rsidR="00C26B17" w:rsidRPr="004C57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55AA" w:rsidRPr="004C57B4" w:rsidRDefault="00A855AA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для проведення </w:t>
      </w:r>
      <w:proofErr w:type="spellStart"/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освітньо-виховного</w:t>
      </w:r>
      <w:proofErr w:type="spellEnd"/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процесу оформлено  наочний, </w:t>
      </w:r>
      <w:proofErr w:type="spellStart"/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роздатковий</w:t>
      </w:r>
      <w:proofErr w:type="spellEnd"/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матеріали з логіко-математичного розвитку;</w:t>
      </w:r>
    </w:p>
    <w:p w:rsidR="00A855AA" w:rsidRPr="004C57B4" w:rsidRDefault="00A855AA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- проведено перегляд відео занять з математики, фізкультури, екології;</w:t>
      </w:r>
    </w:p>
    <w:p w:rsidR="00A855AA" w:rsidRPr="004C57B4" w:rsidRDefault="00A855AA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зібрано відео матеріали (мультфільми, пізнавальні відео </w:t>
      </w:r>
      <w:proofErr w:type="spellStart"/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роліки</w:t>
      </w:r>
      <w:proofErr w:type="spellEnd"/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) з різних розділів програми (математика, природа, моральне виховання тощо);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</w:rPr>
        <w:t xml:space="preserve">- для </w:t>
      </w:r>
      <w:proofErr w:type="spellStart"/>
      <w:r w:rsidRPr="004C57B4">
        <w:rPr>
          <w:rFonts w:ascii="Times New Roman" w:hAnsi="Times New Roman" w:cs="Times New Roman"/>
          <w:i/>
          <w:sz w:val="28"/>
          <w:szCs w:val="28"/>
        </w:rPr>
        <w:t>вихованців</w:t>
      </w:r>
      <w:proofErr w:type="spellEnd"/>
      <w:r w:rsidRPr="004C57B4">
        <w:rPr>
          <w:rFonts w:ascii="Times New Roman" w:hAnsi="Times New Roman" w:cs="Times New Roman"/>
          <w:i/>
          <w:sz w:val="28"/>
          <w:szCs w:val="28"/>
        </w:rPr>
        <w:t xml:space="preserve"> закладу проведено </w:t>
      </w:r>
      <w:proofErr w:type="spellStart"/>
      <w:r w:rsidRPr="004C57B4">
        <w:rPr>
          <w:rFonts w:ascii="Times New Roman" w:hAnsi="Times New Roman" w:cs="Times New Roman"/>
          <w:i/>
          <w:sz w:val="28"/>
          <w:szCs w:val="28"/>
        </w:rPr>
        <w:t>оглядові</w:t>
      </w:r>
      <w:proofErr w:type="spellEnd"/>
      <w:r w:rsidRPr="004C57B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4C57B4">
        <w:rPr>
          <w:rFonts w:ascii="Times New Roman" w:hAnsi="Times New Roman" w:cs="Times New Roman"/>
          <w:i/>
          <w:sz w:val="28"/>
          <w:szCs w:val="28"/>
        </w:rPr>
        <w:t>тематичні</w:t>
      </w:r>
      <w:proofErr w:type="spellEnd"/>
      <w:r w:rsidRPr="004C57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i/>
          <w:sz w:val="28"/>
          <w:szCs w:val="28"/>
        </w:rPr>
        <w:t>екскурсії</w:t>
      </w:r>
      <w:proofErr w:type="spellEnd"/>
      <w:r w:rsidRPr="004C57B4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4C57B4">
        <w:rPr>
          <w:rFonts w:ascii="Times New Roman" w:hAnsi="Times New Roman" w:cs="Times New Roman"/>
          <w:i/>
          <w:sz w:val="28"/>
          <w:szCs w:val="28"/>
        </w:rPr>
        <w:t>мін</w:t>
      </w:r>
      <w:proofErr w:type="gramStart"/>
      <w:r w:rsidRPr="004C57B4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4C57B4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4C57B4">
        <w:rPr>
          <w:rFonts w:ascii="Times New Roman" w:hAnsi="Times New Roman" w:cs="Times New Roman"/>
          <w:i/>
          <w:sz w:val="28"/>
          <w:szCs w:val="28"/>
        </w:rPr>
        <w:t>му</w:t>
      </w:r>
      <w:r w:rsidR="00173948" w:rsidRPr="004C57B4">
        <w:rPr>
          <w:rFonts w:ascii="Times New Roman" w:hAnsi="Times New Roman" w:cs="Times New Roman"/>
          <w:i/>
          <w:sz w:val="28"/>
          <w:szCs w:val="28"/>
        </w:rPr>
        <w:t>зею закладу</w:t>
      </w:r>
      <w:r w:rsidR="00BB5EB6"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C26B17" w:rsidRPr="004C57B4">
        <w:rPr>
          <w:rFonts w:ascii="Times New Roman" w:hAnsi="Times New Roman" w:cs="Times New Roman"/>
          <w:i/>
          <w:sz w:val="28"/>
          <w:szCs w:val="28"/>
          <w:lang w:val="uk-UA"/>
        </w:rPr>
        <w:t>селянська оселя»</w:t>
      </w: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3603F6" w:rsidRPr="004C57B4" w:rsidRDefault="003603F6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Педагогами дошкільного закладу підвищується фахова майстерність шляхом самоосвіти, відвідуванням різноманітних методичних заходів, проходженням курсів підвищен</w:t>
      </w:r>
      <w:r w:rsidR="00C26B17" w:rsidRPr="004C57B4">
        <w:rPr>
          <w:rFonts w:ascii="Times New Roman" w:hAnsi="Times New Roman" w:cs="Times New Roman"/>
          <w:sz w:val="28"/>
          <w:szCs w:val="28"/>
          <w:lang w:val="uk-UA"/>
        </w:rPr>
        <w:t>ня кваліфікації при Херсонській академії неперервної осв</w:t>
      </w:r>
      <w:r w:rsidR="00671EB5" w:rsidRPr="004C57B4">
        <w:rPr>
          <w:rFonts w:ascii="Times New Roman" w:hAnsi="Times New Roman" w:cs="Times New Roman"/>
          <w:sz w:val="28"/>
          <w:szCs w:val="28"/>
          <w:lang w:val="uk-UA"/>
        </w:rPr>
        <w:t>іти, згідно графіка затвердженого</w:t>
      </w:r>
      <w:r w:rsidR="00A855A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наказом  відділу освіти  Іванівської селищної ради</w:t>
      </w:r>
      <w:r w:rsidR="00C26B17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(завідувач – жовт</w:t>
      </w:r>
      <w:r w:rsidR="00A855A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ень 2019року, вихователь – вересень </w:t>
      </w:r>
      <w:r w:rsidR="00C26B17" w:rsidRPr="004C57B4">
        <w:rPr>
          <w:rFonts w:ascii="Times New Roman" w:hAnsi="Times New Roman" w:cs="Times New Roman"/>
          <w:sz w:val="28"/>
          <w:szCs w:val="28"/>
          <w:lang w:val="uk-UA"/>
        </w:rPr>
        <w:t>2020року)</w:t>
      </w:r>
      <w:r w:rsidR="00A855A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проведено атестацію вихователя  квітень </w:t>
      </w:r>
      <w:r w:rsidR="00456259" w:rsidRPr="004C57B4">
        <w:rPr>
          <w:rFonts w:ascii="Times New Roman" w:hAnsi="Times New Roman" w:cs="Times New Roman"/>
          <w:sz w:val="28"/>
          <w:szCs w:val="28"/>
          <w:lang w:val="uk-UA"/>
        </w:rPr>
        <w:t>2021року</w:t>
      </w:r>
      <w:r w:rsidR="00A855A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підтвердила кваліфікаційний рівень та педагогічне звання «Старший вихователь».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Організація різних форм виховної роботи</w:t>
      </w:r>
    </w:p>
    <w:p w:rsidR="004C112C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Організація життєдіяльності дітей включала в себе</w:t>
      </w:r>
      <w:r w:rsidR="004C112C" w:rsidRPr="004C57B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ігрову діяльність,  трудову діяльність, самостійну художню діяльність, роботу з безпеки життєдіяльності. На виконання основних річних завдань </w:t>
      </w:r>
      <w:r w:rsidR="0045625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4C112C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45625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педагогами закладу оптимізовано робо</w:t>
      </w:r>
      <w:r w:rsidR="004C112C" w:rsidRPr="004C57B4">
        <w:rPr>
          <w:rFonts w:ascii="Times New Roman" w:hAnsi="Times New Roman" w:cs="Times New Roman"/>
          <w:sz w:val="28"/>
          <w:szCs w:val="28"/>
          <w:lang w:val="uk-UA"/>
        </w:rPr>
        <w:t>ту по про</w:t>
      </w:r>
      <w:r w:rsidR="00B8154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веденню Тижнів безпеки, Дня </w:t>
      </w:r>
      <w:r w:rsidR="004C112C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фізкультури, Днів здоров’я, музично – спортивних розваг та конкурсів</w:t>
      </w:r>
      <w:r w:rsidR="009D7311" w:rsidRPr="004C57B4">
        <w:rPr>
          <w:rFonts w:ascii="Times New Roman" w:hAnsi="Times New Roman" w:cs="Times New Roman"/>
          <w:sz w:val="28"/>
          <w:szCs w:val="28"/>
          <w:lang w:val="uk-UA"/>
        </w:rPr>
        <w:t>,  тематичного тижня книги «Твій друг-книга»</w:t>
      </w:r>
      <w:r w:rsidR="004C112C" w:rsidRPr="004C57B4">
        <w:rPr>
          <w:rFonts w:ascii="Times New Roman" w:hAnsi="Times New Roman" w:cs="Times New Roman"/>
          <w:sz w:val="28"/>
          <w:szCs w:val="28"/>
          <w:lang w:val="uk-UA"/>
        </w:rPr>
        <w:t>. Також упродовж навчального року організовувались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виставки дитячих малюнків </w:t>
      </w:r>
      <w:r w:rsidR="004C112C" w:rsidRPr="004C57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поробок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C112C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природного та іншого матеріалу та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спільних робіт з батьками</w:t>
      </w:r>
      <w:r w:rsidR="00AE752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 різною т</w:t>
      </w:r>
      <w:r w:rsidR="00456259" w:rsidRPr="004C57B4">
        <w:rPr>
          <w:rFonts w:ascii="Times New Roman" w:hAnsi="Times New Roman" w:cs="Times New Roman"/>
          <w:sz w:val="28"/>
          <w:szCs w:val="28"/>
          <w:lang w:val="uk-UA"/>
        </w:rPr>
        <w:t>ематикою</w:t>
      </w:r>
      <w:r w:rsidR="00AE7526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3. Вжиті керівником заходи щодо зміцнення та модернізації матеріально – технічної бази: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Матеріальна база закладу освіти складається з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52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методичного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 w:rsidR="00AE752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та кабінету </w:t>
      </w:r>
      <w:r w:rsidR="00456259" w:rsidRPr="004C57B4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631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музичної </w:t>
      </w:r>
      <w:r w:rsidR="00AE752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та спортивної  </w:t>
      </w:r>
      <w:r w:rsidR="008B6314" w:rsidRPr="004C57B4">
        <w:rPr>
          <w:rFonts w:ascii="Times New Roman" w:hAnsi="Times New Roman" w:cs="Times New Roman"/>
          <w:sz w:val="28"/>
          <w:szCs w:val="28"/>
          <w:lang w:val="uk-UA"/>
        </w:rPr>
        <w:t>зали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приміщення харчоблоку та пральні, </w:t>
      </w:r>
      <w:r w:rsidR="00B8154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Три </w:t>
      </w:r>
      <w:r w:rsidR="00AE752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групових </w:t>
      </w:r>
      <w:r w:rsidR="00B8154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</w:t>
      </w:r>
      <w:r w:rsidR="00AE7526" w:rsidRPr="004C57B4">
        <w:rPr>
          <w:rFonts w:ascii="Times New Roman" w:hAnsi="Times New Roman" w:cs="Times New Roman"/>
          <w:sz w:val="28"/>
          <w:szCs w:val="28"/>
          <w:lang w:val="uk-UA"/>
        </w:rPr>
        <w:t>, один з яких функціонує, коридорів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, господарських споруд. Усі приміщення закладу відповідають санітарно – гігієнічним нормам.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На ділянках дошкільного закладу є групові майданчики, загальний фізкультурний майданчик, квітники, </w:t>
      </w:r>
      <w:r w:rsidR="009D7311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город,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господарський майданчик, але є певні недоліки:</w:t>
      </w:r>
    </w:p>
    <w:p w:rsidR="005A40D7" w:rsidRPr="004C57B4" w:rsidRDefault="005A40D7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 потребує оновлення  спортивний  майданчик;</w:t>
      </w:r>
    </w:p>
    <w:p w:rsidR="005A40D7" w:rsidRPr="004C57B4" w:rsidRDefault="005A40D7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 відсутня яма для стрибків;</w:t>
      </w:r>
    </w:p>
    <w:p w:rsidR="005A40D7" w:rsidRPr="004C57B4" w:rsidRDefault="005A40D7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 відсутні ті</w:t>
      </w:r>
      <w:r w:rsidR="00AE7526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ньові навіси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5A40D7" w:rsidRPr="004C57B4" w:rsidRDefault="00B64354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потребу</w:t>
      </w:r>
      <w:r w:rsidR="005A40D7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ремонту </w:t>
      </w:r>
      <w:r w:rsidR="00AE7526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тротуарна доріжка;</w:t>
      </w:r>
    </w:p>
    <w:p w:rsidR="00B64354" w:rsidRPr="004C57B4" w:rsidRDefault="00B64354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 потребує ремонту покрівля будівлі дошкільного закладу;</w:t>
      </w:r>
    </w:p>
    <w:p w:rsidR="00AE7526" w:rsidRPr="004C57B4" w:rsidRDefault="00B64354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потребує </w:t>
      </w:r>
      <w:r w:rsidR="00AE7526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повного оснащення дитячий ігровий майданчик;</w:t>
      </w:r>
    </w:p>
    <w:p w:rsidR="005A40D7" w:rsidRPr="004C57B4" w:rsidRDefault="00B64354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AE7526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потребують  заміни вікна другого поверху;</w:t>
      </w:r>
    </w:p>
    <w:p w:rsidR="00AE7526" w:rsidRPr="004C57B4" w:rsidRDefault="00AE7526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 відсутнє опалення в спортивній та музичній залах;</w:t>
      </w:r>
    </w:p>
    <w:p w:rsidR="002D5447" w:rsidRPr="004C57B4" w:rsidRDefault="002D5447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 відсутня вентиляційна система на харчоблоці тощо.</w:t>
      </w:r>
    </w:p>
    <w:p w:rsidR="00456259" w:rsidRPr="004C57B4" w:rsidRDefault="00B81548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На початку навчального року обрано батьківський комітет закладу</w:t>
      </w:r>
      <w:r w:rsidR="00A94CFA" w:rsidRPr="004C57B4">
        <w:rPr>
          <w:rFonts w:ascii="Times New Roman" w:hAnsi="Times New Roman" w:cs="Times New Roman"/>
          <w:sz w:val="28"/>
          <w:szCs w:val="28"/>
          <w:lang w:val="uk-UA"/>
        </w:rPr>
        <w:t>, тож п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ротягом звітного </w:t>
      </w:r>
      <w:r w:rsidR="00DD1A7C" w:rsidRPr="004C57B4">
        <w:rPr>
          <w:rFonts w:ascii="Times New Roman" w:hAnsi="Times New Roman" w:cs="Times New Roman"/>
          <w:sz w:val="28"/>
          <w:szCs w:val="28"/>
          <w:lang w:val="uk-UA"/>
        </w:rPr>
        <w:t>навчального р</w:t>
      </w:r>
      <w:r w:rsidR="0076636A" w:rsidRPr="004C57B4">
        <w:rPr>
          <w:rFonts w:ascii="Times New Roman" w:hAnsi="Times New Roman" w:cs="Times New Roman"/>
          <w:sz w:val="28"/>
          <w:szCs w:val="28"/>
          <w:lang w:val="uk-UA"/>
        </w:rPr>
        <w:t>оку відбували</w:t>
      </w:r>
      <w:r w:rsidR="00B1146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сь </w:t>
      </w:r>
      <w:r w:rsidR="00DD1A7C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76636A" w:rsidRPr="004C57B4">
        <w:rPr>
          <w:rFonts w:ascii="Times New Roman" w:hAnsi="Times New Roman" w:cs="Times New Roman"/>
          <w:sz w:val="28"/>
          <w:szCs w:val="28"/>
          <w:lang w:val="uk-UA"/>
        </w:rPr>
        <w:t>батьківського комітету</w:t>
      </w:r>
      <w:r w:rsidR="00A94CFA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636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311" w:rsidRPr="004C57B4">
        <w:rPr>
          <w:rFonts w:ascii="Times New Roman" w:hAnsi="Times New Roman" w:cs="Times New Roman"/>
          <w:sz w:val="28"/>
          <w:szCs w:val="28"/>
          <w:lang w:val="uk-UA"/>
        </w:rPr>
        <w:t>Членами батьківського ко</w:t>
      </w:r>
      <w:r w:rsidR="00A94CF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мітету </w:t>
      </w:r>
      <w:r w:rsidR="009D7311" w:rsidRPr="004C57B4">
        <w:rPr>
          <w:rFonts w:ascii="Times New Roman" w:hAnsi="Times New Roman" w:cs="Times New Roman"/>
          <w:sz w:val="28"/>
          <w:szCs w:val="28"/>
          <w:lang w:val="uk-UA"/>
        </w:rPr>
        <w:t>надавалася допомога у вирішенні безліч питань та проблем</w:t>
      </w:r>
      <w:r w:rsidR="00A94CF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9D7311" w:rsidRPr="004C57B4">
        <w:rPr>
          <w:rFonts w:ascii="Times New Roman" w:hAnsi="Times New Roman" w:cs="Times New Roman"/>
          <w:sz w:val="28"/>
          <w:szCs w:val="28"/>
          <w:lang w:val="uk-UA"/>
        </w:rPr>
        <w:t>. Зокрема завдяк</w:t>
      </w:r>
      <w:r w:rsidR="0045625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и їхньому сприянню було вирішено ряд важливих питань: </w:t>
      </w:r>
    </w:p>
    <w:p w:rsidR="00456259" w:rsidRPr="004C57B4" w:rsidRDefault="0045625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F3E9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придбано</w:t>
      </w:r>
      <w:r w:rsidR="009D7311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E92" w:rsidRPr="004C57B4">
        <w:rPr>
          <w:rFonts w:ascii="Times New Roman" w:hAnsi="Times New Roman" w:cs="Times New Roman"/>
          <w:sz w:val="28"/>
          <w:szCs w:val="28"/>
          <w:lang w:val="uk-UA"/>
        </w:rPr>
        <w:t>логічні блоки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Дьєнеша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(5шт.);</w:t>
      </w:r>
    </w:p>
    <w:p w:rsidR="00456259" w:rsidRPr="004C57B4" w:rsidRDefault="0045625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D7311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E92" w:rsidRPr="004C57B4">
        <w:rPr>
          <w:rFonts w:ascii="Times New Roman" w:hAnsi="Times New Roman" w:cs="Times New Roman"/>
          <w:sz w:val="28"/>
          <w:szCs w:val="28"/>
          <w:lang w:val="uk-UA"/>
        </w:rPr>
        <w:t>придбано канцелярські приладдя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6259" w:rsidRPr="004C57B4" w:rsidRDefault="0045625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F3E9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миючі засоби</w:t>
      </w:r>
      <w:r w:rsidR="00C06414" w:rsidRPr="004C57B4">
        <w:rPr>
          <w:rFonts w:ascii="Times New Roman" w:hAnsi="Times New Roman" w:cs="Times New Roman"/>
          <w:sz w:val="28"/>
          <w:szCs w:val="28"/>
          <w:lang w:val="uk-UA"/>
        </w:rPr>
        <w:t>, антисептик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6259" w:rsidRPr="004C57B4" w:rsidRDefault="0045625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D7311" w:rsidRPr="004C57B4">
        <w:rPr>
          <w:rFonts w:ascii="Times New Roman" w:hAnsi="Times New Roman" w:cs="Times New Roman"/>
          <w:sz w:val="28"/>
          <w:szCs w:val="28"/>
          <w:lang w:val="uk-UA"/>
        </w:rPr>
        <w:t>орг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анізація свят, розваг для дітей;</w:t>
      </w:r>
    </w:p>
    <w:p w:rsidR="00456259" w:rsidRPr="004C57B4" w:rsidRDefault="0045625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D7311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суботників на території закладу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6259" w:rsidRPr="004C57B4" w:rsidRDefault="0045625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5F3E92" w:rsidRPr="004C57B4">
        <w:rPr>
          <w:rFonts w:ascii="Times New Roman" w:hAnsi="Times New Roman" w:cs="Times New Roman"/>
          <w:sz w:val="28"/>
          <w:szCs w:val="28"/>
          <w:lang w:val="uk-UA"/>
        </w:rPr>
        <w:t>придбано вивіску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закладу:</w:t>
      </w:r>
    </w:p>
    <w:p w:rsidR="00456259" w:rsidRPr="004C57B4" w:rsidRDefault="005F3E9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* завезено пісок</w:t>
      </w:r>
      <w:r w:rsidR="0045625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 пісочний ящик;</w:t>
      </w:r>
    </w:p>
    <w:p w:rsidR="005F3E92" w:rsidRPr="004C57B4" w:rsidRDefault="0045625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D7311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E92" w:rsidRPr="004C57B4">
        <w:rPr>
          <w:rFonts w:ascii="Times New Roman" w:hAnsi="Times New Roman" w:cs="Times New Roman"/>
          <w:sz w:val="28"/>
          <w:szCs w:val="28"/>
          <w:lang w:val="uk-UA"/>
        </w:rPr>
        <w:t>придбано бойлер на харчоблок;</w:t>
      </w:r>
    </w:p>
    <w:p w:rsidR="00217DAD" w:rsidRPr="004C57B4" w:rsidRDefault="005F3E9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* придбано баскетбольний кошик, облад</w:t>
      </w:r>
      <w:r w:rsidR="00217DAD" w:rsidRPr="004C57B4">
        <w:rPr>
          <w:rFonts w:ascii="Times New Roman" w:hAnsi="Times New Roman" w:cs="Times New Roman"/>
          <w:sz w:val="28"/>
          <w:szCs w:val="28"/>
          <w:lang w:val="uk-UA"/>
        </w:rPr>
        <w:t>нано футбольні ворота;</w:t>
      </w:r>
    </w:p>
    <w:p w:rsidR="001B2BB2" w:rsidRPr="004C57B4" w:rsidRDefault="00217DA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* придбано два набори конструктора ЛЕГО та контейнери для зберігання(2шт.)</w:t>
      </w:r>
      <w:r w:rsidR="001B2BB2" w:rsidRPr="004C57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3E92" w:rsidRPr="004C57B4" w:rsidRDefault="001B2BB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* придбано магнітну дошку</w:t>
      </w:r>
      <w:r w:rsidR="00217DA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DD1A7C" w:rsidRPr="004C57B4" w:rsidRDefault="00DD1A7C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На засіданнях дошкільного навчального закладу розглядалися питання:</w:t>
      </w:r>
    </w:p>
    <w:p w:rsidR="00DD1A7C" w:rsidRPr="004C57B4" w:rsidRDefault="00DD1A7C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організації виконання рішен</w:t>
      </w:r>
      <w:r w:rsidR="00E64EB8" w:rsidRPr="004C57B4">
        <w:rPr>
          <w:rFonts w:ascii="Times New Roman" w:hAnsi="Times New Roman" w:cs="Times New Roman"/>
          <w:sz w:val="28"/>
          <w:szCs w:val="28"/>
          <w:lang w:val="uk-UA"/>
        </w:rPr>
        <w:t>ь загальних зборів</w:t>
      </w:r>
      <w:r w:rsidR="00A94CFA" w:rsidRPr="004C5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поліпшення умов</w:t>
      </w:r>
      <w:r w:rsidR="00A94CF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для здобуття дошкільної освіти,</w:t>
      </w:r>
      <w:r w:rsidR="005A40D7" w:rsidRPr="004C57B4">
        <w:rPr>
          <w:rFonts w:ascii="Times New Roman" w:hAnsi="Times New Roman" w:cs="Times New Roman"/>
          <w:sz w:val="28"/>
          <w:szCs w:val="28"/>
          <w:lang w:val="uk-UA"/>
        </w:rPr>
        <w:t>результативність освітньо</w:t>
      </w:r>
      <w:r w:rsidR="00AE780B" w:rsidRPr="004C57B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94CF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процесу,охорона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прав дитинства та соціального за</w:t>
      </w:r>
      <w:r w:rsidR="00A94CFA" w:rsidRPr="004C57B4">
        <w:rPr>
          <w:rFonts w:ascii="Times New Roman" w:hAnsi="Times New Roman" w:cs="Times New Roman"/>
          <w:sz w:val="28"/>
          <w:szCs w:val="28"/>
          <w:lang w:val="uk-UA"/>
        </w:rPr>
        <w:t>хисту дітей пільгових категорій, аналіз  захворюваності,</w:t>
      </w:r>
    </w:p>
    <w:p w:rsidR="00DD1A7C" w:rsidRPr="004C57B4" w:rsidRDefault="00A94CFA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організація харчування,</w:t>
      </w:r>
      <w:r w:rsidR="00DD1A7C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громадськог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о контролю за якістю харчування,</w:t>
      </w:r>
      <w:r w:rsidR="00DD1A7C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результативність навчально-виховної роботи з вихованн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я культурно-гігієнічних навичок,  </w:t>
      </w:r>
      <w:r w:rsidR="00DD1A7C" w:rsidRPr="004C57B4">
        <w:rPr>
          <w:rFonts w:ascii="Times New Roman" w:hAnsi="Times New Roman" w:cs="Times New Roman"/>
          <w:sz w:val="28"/>
          <w:szCs w:val="28"/>
          <w:lang w:val="uk-UA"/>
        </w:rPr>
        <w:t>зміцнення матеріально-технічно</w:t>
      </w:r>
      <w:r w:rsidR="00E64EB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ї бази </w:t>
      </w:r>
      <w:r w:rsidR="005F3E9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 закладу дошкільної освіти</w:t>
      </w:r>
      <w:r w:rsidR="00DD1A7C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A7C" w:rsidRDefault="00DD1A7C" w:rsidP="004C57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Завдяки </w:t>
      </w:r>
      <w:r w:rsidR="00EA42C1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активної діяльності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447" w:rsidRPr="004C57B4">
        <w:rPr>
          <w:rFonts w:ascii="Times New Roman" w:hAnsi="Times New Roman" w:cs="Times New Roman"/>
          <w:sz w:val="28"/>
          <w:szCs w:val="28"/>
          <w:lang w:val="uk-UA"/>
        </w:rPr>
        <w:t>колективу,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батьків</w:t>
      </w:r>
      <w:r w:rsidR="002D5447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 спонсорів дошкільного </w:t>
      </w:r>
      <w:r w:rsidR="00A94CFA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закладу, матеріально-технічну базу закладу поповнено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:rsidR="004C57B4" w:rsidRDefault="004C57B4" w:rsidP="004C57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7B4" w:rsidRDefault="004C57B4" w:rsidP="004C57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7B4" w:rsidRDefault="004C57B4" w:rsidP="004C57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7B4" w:rsidRPr="004C57B4" w:rsidRDefault="004C57B4" w:rsidP="004C57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1057" w:type="dxa"/>
        <w:tblInd w:w="-1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835"/>
        <w:gridCol w:w="2835"/>
      </w:tblGrid>
      <w:tr w:rsidR="00D46FEA" w:rsidRPr="004C57B4" w:rsidTr="002F7E10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46FEA" w:rsidRPr="004C57B4" w:rsidRDefault="00D46FEA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Вжиті заходи</w:t>
            </w: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46FEA" w:rsidRPr="004C57B4" w:rsidRDefault="00D46FEA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За чий бюджет</w:t>
            </w: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46FEA" w:rsidRPr="004C57B4" w:rsidRDefault="00D46FEA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Використані кошти</w:t>
            </w: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6FEA" w:rsidRPr="004C57B4" w:rsidTr="002F7E10">
        <w:trPr>
          <w:trHeight w:val="55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5A" w:rsidRPr="004C57B4" w:rsidRDefault="005F3E92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Придбано насос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46FEA" w:rsidRPr="004C57B4" w:rsidRDefault="005F3E92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Марусяк</w:t>
            </w:r>
            <w:proofErr w:type="spellEnd"/>
            <w:r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46FEA" w:rsidRPr="004C57B4" w:rsidRDefault="005F3E92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2000</w:t>
            </w:r>
            <w:r w:rsidR="00AE780B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46FEA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грн</w:t>
            </w:r>
            <w:proofErr w:type="spellEnd"/>
            <w:r w:rsidR="00D46FEA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465A" w:rsidRPr="004C57B4" w:rsidTr="002F7E10">
        <w:trPr>
          <w:trHeight w:val="1072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9D7311" w:rsidRPr="004C57B4" w:rsidRDefault="009C64BA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Організація харчування дітей </w:t>
            </w:r>
          </w:p>
          <w:p w:rsidR="0082465A" w:rsidRPr="004C57B4" w:rsidRDefault="009C64BA" w:rsidP="004C57B4">
            <w:pPr>
              <w:pStyle w:val="a9"/>
              <w:jc w:val="both"/>
              <w:rPr>
                <w:rFonts w:ascii="Times New Roman" w:eastAsia="Calibri" w:hAnsi="Times New Roman" w:cs="Times New Roman"/>
                <w:i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i/>
                <w:kern w:val="24"/>
                <w:sz w:val="28"/>
                <w:szCs w:val="28"/>
                <w:lang w:val="uk-UA" w:eastAsia="ru-RU"/>
              </w:rPr>
              <w:t>(40% батьківська плата на 2020рік)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5A" w:rsidRPr="004C57B4" w:rsidRDefault="005F3E92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     </w:t>
            </w:r>
            <w:r w:rsidR="009C64BA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Сільський </w:t>
            </w: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                    </w:t>
            </w:r>
            <w:r w:rsidR="009D7311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5A" w:rsidRPr="004C57B4" w:rsidRDefault="005F3E92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27 195 </w:t>
            </w:r>
            <w:r w:rsidR="009C64BA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грн.</w:t>
            </w:r>
          </w:p>
        </w:tc>
      </w:tr>
      <w:tr w:rsidR="00480148" w:rsidRPr="004C57B4" w:rsidTr="002F7E10">
        <w:trPr>
          <w:trHeight w:val="553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9C64BA" w:rsidRPr="004C57B4" w:rsidRDefault="009D7311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lastRenderedPageBreak/>
              <w:t xml:space="preserve">Придбання миючих та </w:t>
            </w:r>
            <w:proofErr w:type="spellStart"/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дези</w:t>
            </w:r>
            <w:r w:rsidR="009C64BA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нфікуючих</w:t>
            </w:r>
            <w:proofErr w:type="spellEnd"/>
            <w:r w:rsidR="009C64BA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засобів</w:t>
            </w:r>
            <w:r w:rsidR="002F7E10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(дозатор для рідкого мила, санітар, </w:t>
            </w:r>
            <w:proofErr w:type="spellStart"/>
            <w:r w:rsidR="002F7E10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хлорантоїн</w:t>
            </w:r>
            <w:proofErr w:type="spellEnd"/>
            <w:r w:rsidR="002F7E10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, антисептик, маска медична, рідке мило, щиток, термометр безконтактний, паперові рушники, відро для сміття тощо)</w:t>
            </w:r>
            <w:r w:rsidR="009C64BA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;</w:t>
            </w:r>
          </w:p>
          <w:p w:rsidR="002F7E10" w:rsidRPr="004C57B4" w:rsidRDefault="00155059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-</w:t>
            </w:r>
            <w:r w:rsidR="002F7E10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Вогнегасник  порошковий ВП-5</w:t>
            </w:r>
          </w:p>
          <w:p w:rsidR="00155059" w:rsidRPr="004C57B4" w:rsidRDefault="002F7E10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(ОП – 5)  - (3</w:t>
            </w:r>
            <w:r w:rsidR="00F310C8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шт.)</w:t>
            </w: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;</w:t>
            </w:r>
          </w:p>
          <w:p w:rsidR="002F7E10" w:rsidRPr="004C57B4" w:rsidRDefault="002F7E10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Кріплення настінне до вогнегасників ВП -5(ОП -5) – 3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80148" w:rsidRPr="004C57B4" w:rsidRDefault="009C64BA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Відділ освіти</w:t>
            </w:r>
            <w:r w:rsidR="002F7E10"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Іванівська РДА</w:t>
            </w:r>
          </w:p>
          <w:p w:rsidR="002D5447" w:rsidRPr="004C57B4" w:rsidRDefault="002D5447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9C64BA" w:rsidRPr="004C57B4" w:rsidRDefault="009C64BA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.</w:t>
            </w:r>
          </w:p>
          <w:p w:rsidR="002D5447" w:rsidRPr="004C57B4" w:rsidRDefault="002D5447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</w:p>
          <w:p w:rsidR="00155059" w:rsidRPr="004C57B4" w:rsidRDefault="002F7E10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>4870грн.</w:t>
            </w:r>
          </w:p>
          <w:p w:rsidR="00155059" w:rsidRPr="004C57B4" w:rsidRDefault="00155059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</w:p>
          <w:p w:rsidR="00155059" w:rsidRPr="004C57B4" w:rsidRDefault="00155059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</w:p>
          <w:p w:rsidR="00F15322" w:rsidRPr="004C57B4" w:rsidRDefault="00F15322" w:rsidP="004C57B4">
            <w:pPr>
              <w:pStyle w:val="a9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</w:t>
            </w:r>
          </w:p>
          <w:p w:rsidR="002F7E10" w:rsidRPr="004C57B4" w:rsidRDefault="002F7E10" w:rsidP="004C57B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7E10" w:rsidRPr="004C57B4" w:rsidRDefault="002F7E10" w:rsidP="004C57B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059" w:rsidRPr="004C57B4" w:rsidRDefault="00217DAD" w:rsidP="004C57B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2F7E10" w:rsidRPr="004C57B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1182.00грн.</w:t>
            </w:r>
          </w:p>
          <w:p w:rsidR="002F7E10" w:rsidRPr="004C57B4" w:rsidRDefault="002F7E10" w:rsidP="004C57B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234.00грн</w:t>
            </w:r>
          </w:p>
        </w:tc>
      </w:tr>
      <w:tr w:rsidR="00D46FEA" w:rsidRPr="004C57B4" w:rsidTr="00217DAD">
        <w:trPr>
          <w:trHeight w:val="74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46FEA" w:rsidRPr="004C57B4" w:rsidRDefault="00217DAD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-Антисептик</w:t>
            </w:r>
            <w:proofErr w:type="spellEnd"/>
            <w:r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порошок пральний, мило господарче, мило рідке, </w:t>
            </w:r>
            <w:proofErr w:type="spellStart"/>
            <w:r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деззасіб</w:t>
            </w:r>
            <w:proofErr w:type="spellEnd"/>
            <w:r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06414"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«санітар»</w:t>
            </w:r>
            <w:r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217DAD" w:rsidRPr="004C57B4" w:rsidRDefault="00217DAD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фарба (5 б.), </w:t>
            </w:r>
            <w:r w:rsidR="00C06414"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цемент (4м.), вапно (15кг.), мітла (2шт.)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</w:tcPr>
          <w:p w:rsidR="00D46FEA" w:rsidRPr="004C57B4" w:rsidRDefault="00217DAD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5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ЦОЗОФКС Іванівської селищної ради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</w:tcPr>
          <w:p w:rsidR="00D46FEA" w:rsidRPr="004C57B4" w:rsidRDefault="00D46FEA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FEA" w:rsidRPr="004C57B4" w:rsidTr="00217DAD">
        <w:trPr>
          <w:trHeight w:val="37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</w:tcPr>
          <w:p w:rsidR="00D46FEA" w:rsidRPr="004C57B4" w:rsidRDefault="00D46FEA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</w:tcPr>
          <w:p w:rsidR="00D46FEA" w:rsidRPr="004C57B4" w:rsidRDefault="00D46FEA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</w:tcPr>
          <w:p w:rsidR="00D46FEA" w:rsidRPr="004C57B4" w:rsidRDefault="00D46FEA" w:rsidP="004C57B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40D7" w:rsidRPr="004C57B4" w:rsidRDefault="005A40D7" w:rsidP="004C57B4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A7C" w:rsidRPr="004C57B4" w:rsidRDefault="00C06414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Також проведено</w:t>
      </w:r>
      <w:r w:rsidR="00556B40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A7C" w:rsidRPr="004C57B4">
        <w:rPr>
          <w:rFonts w:ascii="Times New Roman" w:hAnsi="Times New Roman" w:cs="Times New Roman"/>
          <w:sz w:val="28"/>
          <w:szCs w:val="28"/>
          <w:lang w:val="uk-UA"/>
        </w:rPr>
        <w:t>перезарядження та технічне обслуговув</w:t>
      </w:r>
      <w:r w:rsidR="00B33FF0" w:rsidRPr="004C57B4">
        <w:rPr>
          <w:rFonts w:ascii="Times New Roman" w:hAnsi="Times New Roman" w:cs="Times New Roman"/>
          <w:sz w:val="28"/>
          <w:szCs w:val="28"/>
          <w:lang w:val="uk-UA"/>
        </w:rPr>
        <w:t>ання вогнегасників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вересень 2020року.</w:t>
      </w:r>
      <w:r w:rsidR="00B33FF0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1A7C" w:rsidRPr="004C57B4" w:rsidRDefault="00C06414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У липні - серпні 2020року проведено косметичний ремонт групового приміщення, харчоблоку, території ЗДО за рахунок коштів батьків. З  бюджету не було виділено жодної копійки на проведення ремонту.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5.Вжиті керівником заходи щодо забезпечення навчального закладу кваліфікованими педагогічними кадрами та доцільність їх розстановки.</w:t>
      </w:r>
    </w:p>
    <w:p w:rsidR="00554F1D" w:rsidRPr="004C57B4" w:rsidRDefault="00556B40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Педагогічні кадри дошкільного навчального</w:t>
      </w:r>
      <w:r w:rsidR="006A18C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закладу складають:  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Прасолова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554F1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аталя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06414" w:rsidRPr="004C57B4">
        <w:rPr>
          <w:rFonts w:ascii="Times New Roman" w:hAnsi="Times New Roman" w:cs="Times New Roman"/>
          <w:sz w:val="28"/>
          <w:szCs w:val="28"/>
          <w:lang w:val="uk-UA"/>
        </w:rPr>
        <w:t>ванівна, директор</w:t>
      </w:r>
      <w:r w:rsidR="00554F1D" w:rsidRPr="004C5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освіта</w:t>
      </w:r>
      <w:r w:rsidR="00554F1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середня педагогічна (</w:t>
      </w:r>
      <w:proofErr w:type="spellStart"/>
      <w:r w:rsidR="00554F1D" w:rsidRPr="004C57B4">
        <w:rPr>
          <w:rFonts w:ascii="Times New Roman" w:hAnsi="Times New Roman" w:cs="Times New Roman"/>
          <w:sz w:val="28"/>
          <w:szCs w:val="28"/>
          <w:lang w:val="uk-UA"/>
        </w:rPr>
        <w:t>Бериславське</w:t>
      </w:r>
      <w:proofErr w:type="spellEnd"/>
      <w:r w:rsidR="00554F1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педагогічне училище), педагогічний   стаж роботи -</w:t>
      </w:r>
      <w:r w:rsidR="00F310C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F1D" w:rsidRPr="004C57B4">
        <w:rPr>
          <w:rFonts w:ascii="Times New Roman" w:hAnsi="Times New Roman" w:cs="Times New Roman"/>
          <w:sz w:val="28"/>
          <w:szCs w:val="28"/>
          <w:lang w:val="uk-UA"/>
        </w:rPr>
        <w:t>3роки,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F1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на посаді керівника закладу </w:t>
      </w:r>
      <w:r w:rsidR="00C06414" w:rsidRPr="004C57B4">
        <w:rPr>
          <w:rFonts w:ascii="Times New Roman" w:hAnsi="Times New Roman" w:cs="Times New Roman"/>
          <w:sz w:val="28"/>
          <w:szCs w:val="28"/>
          <w:lang w:val="uk-UA"/>
        </w:rPr>
        <w:t>– 28</w:t>
      </w:r>
      <w:r w:rsidR="00554F1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років.</w:t>
      </w:r>
    </w:p>
    <w:p w:rsidR="00F310C8" w:rsidRPr="004C57B4" w:rsidRDefault="00554F1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Освітній процес в дошкільному закладі забезпечують один вихователь - Погрібна Л.В., має середню педагогічну освіту (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Бериславське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педагогічне училище</w:t>
      </w:r>
      <w:r w:rsidR="00C06414" w:rsidRPr="004C57B4">
        <w:rPr>
          <w:rFonts w:ascii="Times New Roman" w:hAnsi="Times New Roman" w:cs="Times New Roman"/>
          <w:sz w:val="28"/>
          <w:szCs w:val="28"/>
          <w:lang w:val="uk-UA"/>
        </w:rPr>
        <w:t>), педагогічний стаж роботи – 28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років, має звання «старший вихователь»</w:t>
      </w:r>
      <w:r w:rsidR="00C06414" w:rsidRPr="004C5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680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680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3 особи </w:t>
      </w:r>
      <w:r w:rsidR="00F1532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(2,75 посадової одиниці) </w:t>
      </w:r>
      <w:r w:rsidR="00C71680" w:rsidRPr="004C57B4">
        <w:rPr>
          <w:rFonts w:ascii="Times New Roman" w:hAnsi="Times New Roman" w:cs="Times New Roman"/>
          <w:sz w:val="28"/>
          <w:szCs w:val="28"/>
          <w:lang w:val="uk-UA"/>
        </w:rPr>
        <w:t>обслуговуючого персоналу</w:t>
      </w:r>
      <w:r w:rsidR="00C0641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 з лютого 2021року введено штатну одиницю охоронник.</w:t>
      </w:r>
    </w:p>
    <w:p w:rsidR="00F15322" w:rsidRPr="004C57B4" w:rsidRDefault="00F1532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Кухар - (1 посадова одиниця);</w:t>
      </w:r>
    </w:p>
    <w:p w:rsidR="00F15322" w:rsidRPr="004C57B4" w:rsidRDefault="00F1532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Помічник вихователя - (1 посадова одиниця);</w:t>
      </w:r>
    </w:p>
    <w:p w:rsidR="00F15322" w:rsidRPr="004C57B4" w:rsidRDefault="00F1532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Праля –  (0,25  посадової  одиниці);</w:t>
      </w:r>
    </w:p>
    <w:p w:rsidR="00F15322" w:rsidRPr="004C57B4" w:rsidRDefault="00F1532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Завгосп – 0,5 посадової одиниці)</w:t>
      </w:r>
      <w:r w:rsidR="00C06414" w:rsidRPr="004C57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6414" w:rsidRPr="004C57B4" w:rsidRDefault="00C06414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Охоронник – 2посадові одиниці.</w:t>
      </w:r>
    </w:p>
    <w:p w:rsidR="004510F7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 організації  методичної роботи з педагогічними кадрами основним з завдань була  організація роботи таким чином, щоб існувала позитивна динаміка розвитку професіоналізму педагога, та передумови для удосконалення роботи педагогічного колективу.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6.Соціальний захист, збереження та зміцнення здо</w:t>
      </w:r>
      <w:r w:rsidR="00F15322" w:rsidRPr="004C57B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ров’я вихованців та </w:t>
      </w:r>
      <w:r w:rsidRPr="004C57B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працівників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Дотримання вимог охорони дитинства, техніки безпеки, санітарно-гігієнічних та протипожежних норм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</w:rPr>
        <w:t xml:space="preserve">Згідно ст.23 Закону України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57B4">
        <w:rPr>
          <w:rFonts w:ascii="Times New Roman" w:hAnsi="Times New Roman" w:cs="Times New Roman"/>
          <w:sz w:val="28"/>
          <w:szCs w:val="28"/>
        </w:rPr>
        <w:t>Про освіту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C57B4">
        <w:rPr>
          <w:rFonts w:ascii="Times New Roman" w:hAnsi="Times New Roman" w:cs="Times New Roman"/>
          <w:sz w:val="28"/>
          <w:szCs w:val="28"/>
        </w:rPr>
        <w:t xml:space="preserve">та на </w:t>
      </w:r>
      <w:proofErr w:type="gramStart"/>
      <w:r w:rsidRPr="004C57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57B4">
        <w:rPr>
          <w:rFonts w:ascii="Times New Roman" w:hAnsi="Times New Roman" w:cs="Times New Roman"/>
          <w:sz w:val="28"/>
          <w:szCs w:val="28"/>
        </w:rPr>
        <w:t xml:space="preserve">ідставі Законів України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57B4">
        <w:rPr>
          <w:rFonts w:ascii="Times New Roman" w:hAnsi="Times New Roman" w:cs="Times New Roman"/>
          <w:sz w:val="28"/>
          <w:szCs w:val="28"/>
        </w:rPr>
        <w:t>Про цивільну оборону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C57B4">
        <w:rPr>
          <w:rFonts w:ascii="Times New Roman" w:hAnsi="Times New Roman" w:cs="Times New Roman"/>
          <w:sz w:val="28"/>
          <w:szCs w:val="28"/>
        </w:rPr>
        <w:t xml:space="preserve">,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57B4">
        <w:rPr>
          <w:rFonts w:ascii="Times New Roman" w:hAnsi="Times New Roman" w:cs="Times New Roman"/>
          <w:sz w:val="28"/>
          <w:szCs w:val="28"/>
        </w:rPr>
        <w:t>Про захист населення і територій від надзвичайних ситуацій техногенного та природного характеру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C57B4">
        <w:rPr>
          <w:rFonts w:ascii="Times New Roman" w:hAnsi="Times New Roman" w:cs="Times New Roman"/>
          <w:sz w:val="28"/>
          <w:szCs w:val="28"/>
        </w:rPr>
        <w:t>дошкільний заклад забезпечує право дитини на охорону здоров’я, здоровий спосіб життя через створення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C57B4">
        <w:rPr>
          <w:rFonts w:ascii="Times New Roman" w:hAnsi="Times New Roman" w:cs="Times New Roman"/>
          <w:sz w:val="28"/>
          <w:szCs w:val="28"/>
        </w:rPr>
        <w:t xml:space="preserve"> умов для безпечного нешкідливого утримання дітей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Робота з цього питання ведеться в таких напрямках: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- створення безпечних умов для перебування дітей в дошкільному закладі;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- організація догляду за дітьми;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- робота з колективом з охорони праці, протипожежної безпеки, охорони безпеки життєдіяльності дітей;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- навчально-в</w:t>
      </w:r>
      <w:r w:rsidR="002151E2" w:rsidRPr="004C57B4">
        <w:rPr>
          <w:rFonts w:ascii="Times New Roman" w:hAnsi="Times New Roman" w:cs="Times New Roman"/>
          <w:i/>
          <w:sz w:val="28"/>
          <w:szCs w:val="28"/>
          <w:lang w:val="uk-UA"/>
        </w:rPr>
        <w:t>иховна робота з дітьми з питань</w:t>
      </w: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охорон</w:t>
      </w:r>
      <w:r w:rsidR="00A94CFA" w:rsidRPr="004C57B4">
        <w:rPr>
          <w:rFonts w:ascii="Times New Roman" w:hAnsi="Times New Roman" w:cs="Times New Roman"/>
          <w:i/>
          <w:sz w:val="28"/>
          <w:szCs w:val="28"/>
          <w:lang w:val="uk-UA"/>
        </w:rPr>
        <w:t>и безпеки життєдіяльності дітей.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Протипожежна безпека у дошкільному навчальному закладі посідає важливе місце в організації всієї роботи з охор</w:t>
      </w:r>
      <w:r w:rsidR="00F1532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они праці.  У приміщенні закладу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обладнаний </w:t>
      </w:r>
      <w:r w:rsidR="00F15322" w:rsidRPr="004C57B4">
        <w:rPr>
          <w:rFonts w:ascii="Times New Roman" w:hAnsi="Times New Roman" w:cs="Times New Roman"/>
          <w:sz w:val="28"/>
          <w:szCs w:val="28"/>
          <w:lang w:val="uk-UA"/>
        </w:rPr>
        <w:t>проти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пожежний щит. Розроблено </w:t>
      </w:r>
      <w:r w:rsidR="00AB295E" w:rsidRPr="004C57B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310C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лани евакуації дітей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 випадок пожежі, призначено в</w:t>
      </w:r>
      <w:r w:rsidR="00F310C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ідповідальних осіб. Двічі на рік проводилися тижні безпеки з практичним відпрацюванням заходів на випадок </w:t>
      </w:r>
      <w:r w:rsidR="00A43FA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 </w:t>
      </w:r>
      <w:r w:rsidR="00F310C8" w:rsidRPr="004C57B4">
        <w:rPr>
          <w:rFonts w:ascii="Times New Roman" w:hAnsi="Times New Roman" w:cs="Times New Roman"/>
          <w:sz w:val="28"/>
          <w:szCs w:val="28"/>
          <w:lang w:val="uk-UA"/>
        </w:rPr>
        <w:t>пожежі.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охорону праці», було проведено повторні та позапланові інструктажі з охорони праці, з охорони життя і здоров’я</w:t>
      </w:r>
      <w:r w:rsidR="00C0641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дітей в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закладі</w:t>
      </w:r>
      <w:r w:rsidR="00C0641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, пожежної безпеки, надання</w:t>
      </w:r>
      <w:r w:rsidR="005A270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першої медичної допомоги.  До  проведення опалювального періоду, початку навчального року та  у весняний період</w:t>
      </w:r>
      <w:r w:rsidR="00EE229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проводився візуальний огляд приміщень закладу,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спортивного та нестандартного обладнання на території дошкільного закладу, в спортивній залі та в г</w:t>
      </w:r>
      <w:r w:rsidR="00A43FA4" w:rsidRPr="004C57B4">
        <w:rPr>
          <w:rFonts w:ascii="Times New Roman" w:hAnsi="Times New Roman" w:cs="Times New Roman"/>
          <w:sz w:val="28"/>
          <w:szCs w:val="28"/>
          <w:lang w:val="uk-UA"/>
        </w:rPr>
        <w:t>руповій  кімнаті</w:t>
      </w:r>
      <w:r w:rsidR="00F310C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Відповідальними особами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проводяться перевірки обладнання н</w:t>
      </w:r>
      <w:r w:rsidR="00F310C8" w:rsidRPr="004C57B4">
        <w:rPr>
          <w:rFonts w:ascii="Times New Roman" w:hAnsi="Times New Roman" w:cs="Times New Roman"/>
          <w:sz w:val="28"/>
          <w:szCs w:val="28"/>
          <w:lang w:val="uk-UA"/>
        </w:rPr>
        <w:t>а відповідність вимогам безпеки, складено відповідні акти</w:t>
      </w:r>
      <w:r w:rsidR="00EE229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обстежень.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Моральне та матеріальне стимулювання працівників, організація їх відпочинку та оздоровлення.</w:t>
      </w:r>
    </w:p>
    <w:p w:rsidR="004510F7" w:rsidRPr="004C57B4" w:rsidRDefault="00EE229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Варто зауважити, що в кінці року через брак коштів грошову винагороду та преміювання педагогічні працівники не отримали. </w:t>
      </w:r>
      <w:r w:rsidR="00A43FA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B3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</w:t>
      </w:r>
      <w:r w:rsidR="004510F7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 закладу надається щорічна відпустка з наданням матеріальної допомоги на оздоровлення – згідно з діючим законодавством (ст.57) Закону України «Про освіту». </w:t>
      </w:r>
    </w:p>
    <w:p w:rsidR="00556B36" w:rsidRPr="004C57B4" w:rsidRDefault="004510F7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Здійснюються виплати з фонду соціального страхування за період тимчасової непрацездатності працівників.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i/>
          <w:sz w:val="28"/>
          <w:szCs w:val="28"/>
          <w:lang w:val="uk-UA"/>
        </w:rPr>
        <w:t>Стан дитячого травматизму</w:t>
      </w:r>
    </w:p>
    <w:p w:rsidR="00556B36" w:rsidRPr="004C57B4" w:rsidRDefault="00EE229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У навчальному</w:t>
      </w:r>
      <w:r w:rsidR="00AE5367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закладі проводились інс</w:t>
      </w:r>
      <w:r w:rsidR="00556B36" w:rsidRPr="004C57B4">
        <w:rPr>
          <w:rFonts w:ascii="Times New Roman" w:hAnsi="Times New Roman" w:cs="Times New Roman"/>
          <w:sz w:val="28"/>
          <w:szCs w:val="28"/>
          <w:lang w:val="uk-UA"/>
        </w:rPr>
        <w:t>труктажі з вихователем</w:t>
      </w:r>
      <w:r w:rsidR="00AE5367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обслуговуючим персоналом,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щодо дотримання  та виконання Інструкції з організації охорони життя і </w:t>
      </w:r>
      <w:r w:rsidR="007D1D08" w:rsidRPr="004C57B4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дітей у ЗДО. </w:t>
      </w:r>
      <w:r w:rsidR="00AE5367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Були систематизовані нормативно-правові документи, які регламентують роботу закладу з даного питання. Своєчасно видавались накази щодо запобігання дитячого травматизму, в яких чітко вказувались обов'язки працівників, терміни виконання та відповідальні особи. </w:t>
      </w:r>
    </w:p>
    <w:p w:rsid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lastRenderedPageBreak/>
        <w:t>Цільовими пріоритетами роботи щодо охорони життя і здоров’я дітей, запобігання всім випа</w:t>
      </w:r>
      <w:r w:rsidR="00AB295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дкам дитячого травматизму у </w:t>
      </w:r>
      <w:r w:rsidR="008104B2" w:rsidRPr="004C57B4">
        <w:rPr>
          <w:rFonts w:ascii="Times New Roman" w:hAnsi="Times New Roman" w:cs="Times New Roman"/>
          <w:sz w:val="28"/>
          <w:szCs w:val="28"/>
          <w:lang w:val="uk-UA"/>
        </w:rPr>
        <w:t>2020/2021</w:t>
      </w:r>
      <w:r w:rsidR="004C57B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були:</w:t>
      </w:r>
    </w:p>
    <w:p w:rsid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 забезпечення реалізації державної політики щодо охорони життя і здоров’я учасників навчально-виховно</w:t>
      </w:r>
      <w:r w:rsidR="004C57B4">
        <w:rPr>
          <w:rFonts w:ascii="Times New Roman" w:hAnsi="Times New Roman" w:cs="Times New Roman"/>
          <w:sz w:val="28"/>
          <w:szCs w:val="28"/>
          <w:lang w:val="uk-UA"/>
        </w:rPr>
        <w:t>го процесу;</w:t>
      </w:r>
    </w:p>
    <w:p w:rsidR="004C57B4" w:rsidRDefault="007D1D08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створення безпечних і нешкідливих умов нав</w:t>
      </w:r>
      <w:r w:rsidR="004C57B4">
        <w:rPr>
          <w:rFonts w:ascii="Times New Roman" w:hAnsi="Times New Roman" w:cs="Times New Roman"/>
          <w:sz w:val="28"/>
          <w:szCs w:val="28"/>
          <w:lang w:val="uk-UA"/>
        </w:rPr>
        <w:t>чання, праці і виховання дітей;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 навчання дітей питанням основ безпеки життєдіяльності з наступною перевіркою знань відповідно до програми;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 організація просвітницької роботи з батьками;</w:t>
      </w:r>
    </w:p>
    <w:p w:rsid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 удосконалення системи моніторингу результативності знань дітей.</w:t>
      </w:r>
    </w:p>
    <w:p w:rsidR="008104B2" w:rsidRPr="004C57B4" w:rsidRDefault="008104B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ст.23 Закону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57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C57B4">
        <w:rPr>
          <w:rFonts w:ascii="Times New Roman" w:hAnsi="Times New Roman" w:cs="Times New Roman"/>
          <w:sz w:val="28"/>
          <w:szCs w:val="28"/>
        </w:rPr>
        <w:t xml:space="preserve">та на </w:t>
      </w:r>
      <w:proofErr w:type="spellStart"/>
      <w:proofErr w:type="gramStart"/>
      <w:r w:rsidRPr="004C57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57B4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57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цивільну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оборону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C57B4">
        <w:rPr>
          <w:rFonts w:ascii="Times New Roman" w:hAnsi="Times New Roman" w:cs="Times New Roman"/>
          <w:sz w:val="28"/>
          <w:szCs w:val="28"/>
        </w:rPr>
        <w:t xml:space="preserve">,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57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, здоровий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</w:rPr>
        <w:t xml:space="preserve">умов для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нешкідливого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C57B4" w:rsidRDefault="00A43FA4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За результатами внутрішнього контролю за станом роботи щодо охорони життя і здоров’я дітей та запобігання всім видам дитячого травматизму в дошкільному закладі, було з’ясовано наступне:</w:t>
      </w:r>
    </w:p>
    <w:p w:rsid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B295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випадків травмування дітей </w:t>
      </w:r>
      <w:r w:rsidR="008104B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у 2020/2021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 році не було</w:t>
      </w:r>
      <w:r w:rsidR="008104B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зафіксовано</w:t>
      </w:r>
      <w:r w:rsidR="004C57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 питання запобігання всім видам дитячого травматизму розгля</w:t>
      </w:r>
      <w:r w:rsidR="008104B2" w:rsidRPr="004C57B4">
        <w:rPr>
          <w:rFonts w:ascii="Times New Roman" w:hAnsi="Times New Roman" w:cs="Times New Roman"/>
          <w:sz w:val="28"/>
          <w:szCs w:val="28"/>
          <w:lang w:val="uk-UA"/>
        </w:rPr>
        <w:t>далося на виробничих нарадах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, групових та</w:t>
      </w:r>
      <w:r w:rsidR="004C57B4">
        <w:rPr>
          <w:rFonts w:ascii="Times New Roman" w:hAnsi="Times New Roman" w:cs="Times New Roman"/>
          <w:sz w:val="28"/>
          <w:szCs w:val="28"/>
          <w:lang w:val="uk-UA"/>
        </w:rPr>
        <w:t xml:space="preserve"> загальних батьківських зборах;</w:t>
      </w:r>
    </w:p>
    <w:p w:rsid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43FA4" w:rsidRPr="004C57B4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повнилося інформаційно-методичне забезпечення даного питання з таких розділів як: пожежна безпека, один вдома, дорожньо-транспортний травматизм, цивільний захист;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 продовжувалося створення умов</w:t>
      </w:r>
      <w:r w:rsidR="00556B3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щодо ро</w:t>
      </w:r>
      <w:r w:rsidR="00A43FA4" w:rsidRPr="004C57B4">
        <w:rPr>
          <w:rFonts w:ascii="Times New Roman" w:hAnsi="Times New Roman" w:cs="Times New Roman"/>
          <w:sz w:val="28"/>
          <w:szCs w:val="28"/>
          <w:lang w:val="uk-UA"/>
        </w:rPr>
        <w:t>боти з дітьми: обладнано куточок</w:t>
      </w:r>
      <w:r w:rsidR="00556B3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 групі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556B3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протипожежній безпеці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, виготовлені дидактичні ігри, проведено виставку дитячих малюнків, розваги для дітей ;</w:t>
      </w:r>
    </w:p>
    <w:p w:rsid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 проведено Тижні безпеки життєдіяльності: протипожежна безпека, дорожньо-транспортний травматизм, цивільного захисту  та особистої безпеки, виставки дитячих ма</w:t>
      </w:r>
      <w:r w:rsidR="008104B2" w:rsidRPr="004C57B4">
        <w:rPr>
          <w:rFonts w:ascii="Times New Roman" w:hAnsi="Times New Roman" w:cs="Times New Roman"/>
          <w:sz w:val="28"/>
          <w:szCs w:val="28"/>
          <w:lang w:val="uk-UA"/>
        </w:rPr>
        <w:t>люнків «Життя – найцінніший скарб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 систематично проводилися консультації з батьками, зроблені папки-пересувки, поповнено наочну інформацію, розроблені пам’ятки для батьків.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- проведено ремонт спортивних споруд та обладнання на майданчиках.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cr/>
        <w:t>Складено акти (вересень, квітень) обстеження малих форм та спортивного обладнання на міцність.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7. Медичне обслуговування вихованців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Одним з пріоритетних напрямків керівника є забезпечення соціального захисту, збереження та зміцнення здоров’я дітей і працівників закладу. Медичне обслуговування дітей дошкільного закладу здійснюється орга</w:t>
      </w:r>
      <w:r w:rsidR="008C0C32" w:rsidRPr="004C57B4">
        <w:rPr>
          <w:rFonts w:ascii="Times New Roman" w:hAnsi="Times New Roman" w:cs="Times New Roman"/>
          <w:sz w:val="28"/>
          <w:szCs w:val="28"/>
          <w:lang w:val="uk-UA"/>
        </w:rPr>
        <w:t>ном охорони здоров’я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. Кожен працівник закладу 2 рази на рік проходить обов’язковий медичний огляд, який фіксується в індивідуаль</w:t>
      </w:r>
      <w:r w:rsidR="00A43FA4" w:rsidRPr="004C57B4">
        <w:rPr>
          <w:rFonts w:ascii="Times New Roman" w:hAnsi="Times New Roman" w:cs="Times New Roman"/>
          <w:sz w:val="28"/>
          <w:szCs w:val="28"/>
          <w:lang w:val="uk-UA"/>
        </w:rPr>
        <w:t>них медичних книжках форми первинної облікової документації</w:t>
      </w:r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№ 1- ОМК (затверджено </w:t>
      </w:r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наказ МОЗ України 21.02.2013р.№150)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. Згідно  з трудовим стажем робітників надаються виплати по листам непрацездатності.</w:t>
      </w:r>
    </w:p>
    <w:p w:rsidR="00FB1CA9" w:rsidRPr="004C57B4" w:rsidRDefault="008104B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Проводилася 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– профілактична робота: антропометричні вимірювання, медичні огляди дітей, систематичний огляд</w:t>
      </w:r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вакцинація 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FB1CA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медичним працівником </w:t>
      </w:r>
      <w:proofErr w:type="spellStart"/>
      <w:r w:rsidR="00FB1CA9" w:rsidRPr="004C57B4">
        <w:rPr>
          <w:rFonts w:ascii="Times New Roman" w:hAnsi="Times New Roman" w:cs="Times New Roman"/>
          <w:sz w:val="28"/>
          <w:szCs w:val="28"/>
          <w:lang w:val="uk-UA"/>
        </w:rPr>
        <w:t>Агайманської</w:t>
      </w:r>
      <w:proofErr w:type="spellEnd"/>
      <w:r w:rsidR="00FB1CA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амбулаторії. </w:t>
      </w:r>
    </w:p>
    <w:p w:rsidR="00395E5D" w:rsidRPr="004C57B4" w:rsidRDefault="00FB1CA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роводилося </w:t>
      </w:r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>загартування дітей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, здійснювався контроль за станом відвідуваності, санітарним станом п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риміщення, за станом харчування, проводилося 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провітрювання груп, вживання цибулі та часнику в </w:t>
      </w:r>
      <w:proofErr w:type="spellStart"/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осінньо</w:t>
      </w:r>
      <w:proofErr w:type="spellEnd"/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– зимовий період, контроль за гігієною відвідування туалетної кімнати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 санітарним станом груп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 закладу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2E13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Проведена санітарно – просвітницька робота: оформлений стенд для батьків та персоналу «Поради лікаря», проводилися бесіди з персоналом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>батьками</w:t>
      </w:r>
      <w:r w:rsidR="00FB1CA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. Опрацьовано  санітарний мінімум з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FB1CA9" w:rsidRPr="004C57B4">
        <w:rPr>
          <w:rFonts w:ascii="Times New Roman" w:hAnsi="Times New Roman" w:cs="Times New Roman"/>
          <w:sz w:val="28"/>
          <w:szCs w:val="28"/>
          <w:lang w:val="uk-UA"/>
        </w:rPr>
        <w:t>ацівниками закладу.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sz w:val="28"/>
          <w:szCs w:val="28"/>
          <w:lang w:val="uk-UA"/>
        </w:rPr>
        <w:t>8. Організація харчування дітей у навчальному закладі</w:t>
      </w:r>
    </w:p>
    <w:p w:rsidR="008104B2" w:rsidRPr="004C57B4" w:rsidRDefault="00E0189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Харчування вихованців здійснюється відповідно до Інструкції з організація харчування дітей у дошкільних навчальних закладах та змін до неї. Діти одержують 3</w:t>
      </w:r>
      <w:r w:rsidRPr="004C57B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х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разове харчування при 9 годинному перебуванні в дошкільному закладі</w:t>
      </w:r>
      <w:r w:rsidR="008104B2" w:rsidRPr="004C57B4">
        <w:rPr>
          <w:rFonts w:ascii="Times New Roman" w:hAnsi="Times New Roman" w:cs="Times New Roman"/>
          <w:sz w:val="28"/>
          <w:szCs w:val="28"/>
          <w:lang w:val="uk-UA"/>
        </w:rPr>
        <w:t>(сніданок, обід, полуденок)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.  Адміністрацією закладу щодня </w:t>
      </w:r>
      <w:r w:rsidR="002216B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меню-розклад з урахуванням єдиного примірного меню та картотеки страв. Продукти х</w:t>
      </w:r>
      <w:r w:rsidR="00FB1CA9" w:rsidRPr="004C57B4">
        <w:rPr>
          <w:rFonts w:ascii="Times New Roman" w:hAnsi="Times New Roman" w:cs="Times New Roman"/>
          <w:sz w:val="28"/>
          <w:szCs w:val="28"/>
          <w:lang w:val="uk-UA"/>
        </w:rPr>
        <w:t>арчування до закладу постачає</w:t>
      </w:r>
      <w:r w:rsidR="008104B2" w:rsidRPr="004C57B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04B2" w:rsidRPr="004C57B4" w:rsidRDefault="008104B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ФОП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Галушко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с.Нововасилівка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4C57B4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C57B4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-21-10-192 (риба морожена,соки фруктові, фрукти,олія,печиво, цукор,какао порошок,макаронні вироби,кава, чай, сир твердий, сир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к\м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, томатна паста, повидло,крупи, борошно, горошок консервований, ікра кабачкова, капуста квашена,  сухофрукти)</w:t>
      </w:r>
    </w:p>
    <w:p w:rsidR="008104B2" w:rsidRPr="004C57B4" w:rsidRDefault="008104B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ФОП Коваль О.В.  м. Нова Каховка </w:t>
      </w:r>
      <w:r w:rsidRPr="004C57B4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C57B4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-21-20-110 (м'ясо куряче (філе) овочі свіжі, яблука, цитрусові, молоко, сметана,згущене молоко,  масло вершкове, картопля,горох, яйця курячі)</w:t>
      </w:r>
    </w:p>
    <w:p w:rsidR="002216B6" w:rsidRPr="004C57B4" w:rsidRDefault="008104B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ФОП Дереза Д.М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с.Воскресенка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C57B4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-21-10-131 (хліб пшеничний, хліб житній)</w:t>
      </w:r>
    </w:p>
    <w:p w:rsidR="002216B6" w:rsidRPr="004C57B4" w:rsidRDefault="00E0189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Продукти харчування постачаються згідно з графіком</w:t>
      </w:r>
      <w:r w:rsidR="002216B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(вівторок, п’ятниця)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 мають сертифікати якості та відповідності. П</w:t>
      </w:r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д час отримання продукт</w:t>
      </w:r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 проводиться контроль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якост</w:t>
      </w:r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харчових продукт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в. Вартість харчування на день </w:t>
      </w:r>
      <w:r w:rsidR="008F5D9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однієї дитини складало в середньому 28.00</w:t>
      </w:r>
      <w:r w:rsidR="002216B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9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гривень. </w:t>
      </w:r>
      <w:r w:rsidR="0023071B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наданого клопотання до </w:t>
      </w:r>
      <w:proofErr w:type="spellStart"/>
      <w:r w:rsidR="0023071B" w:rsidRPr="004C57B4">
        <w:rPr>
          <w:rFonts w:ascii="Times New Roman" w:hAnsi="Times New Roman" w:cs="Times New Roman"/>
          <w:sz w:val="28"/>
          <w:szCs w:val="28"/>
          <w:lang w:val="uk-UA"/>
        </w:rPr>
        <w:t>Агайманської</w:t>
      </w:r>
      <w:proofErr w:type="spellEnd"/>
      <w:r w:rsidR="0023071B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було виділ</w:t>
      </w:r>
      <w:r w:rsidR="002216B6" w:rsidRPr="004C57B4">
        <w:rPr>
          <w:rFonts w:ascii="Times New Roman" w:hAnsi="Times New Roman" w:cs="Times New Roman"/>
          <w:sz w:val="28"/>
          <w:szCs w:val="28"/>
          <w:lang w:val="uk-UA"/>
        </w:rPr>
        <w:t>ено з місцевого бюджету 41 000</w:t>
      </w:r>
      <w:r w:rsidR="0023071B" w:rsidRPr="004C57B4">
        <w:rPr>
          <w:rFonts w:ascii="Times New Roman" w:hAnsi="Times New Roman" w:cs="Times New Roman"/>
          <w:sz w:val="28"/>
          <w:szCs w:val="28"/>
          <w:lang w:val="uk-UA"/>
        </w:rPr>
        <w:t>грн для фінансування</w:t>
      </w:r>
      <w:r w:rsidR="002216B6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40% батьківської плати (2020рік) та через введення карантину надана сума реалізована частково – 27 195 грн.  Вартість харчування (з вересня  по грудень 2020року) в день однієї дитини складала 32.00грн. </w:t>
      </w:r>
      <w:r w:rsidR="0023071B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2243" w:rsidRPr="004C57B4" w:rsidRDefault="00852243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Кожні 10 днів в дошкільному навчальному закладі проводиться аналіз виконання натуральних норм харчування. Аналіз</w:t>
      </w:r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норм показав, що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загальний відсоток споживання основних продуктів харчування в порівнянні з відповідним періодом минулого року майже не змінився. Але</w:t>
      </w:r>
      <w:r w:rsidR="0023071B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такі важливі для дитячого організму проду</w:t>
      </w:r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>кти харчування як риба, м'ясо ,</w:t>
      </w:r>
      <w:r w:rsidR="0023071B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м’ясопродукти</w:t>
      </w:r>
      <w:r w:rsidR="007F0F23" w:rsidRPr="004C57B4">
        <w:rPr>
          <w:rFonts w:ascii="Times New Roman" w:hAnsi="Times New Roman" w:cs="Times New Roman"/>
          <w:sz w:val="28"/>
          <w:szCs w:val="28"/>
          <w:lang w:val="uk-UA"/>
        </w:rPr>
        <w:t>, овочі, фрукти, молоко, соки залишаютьс</w:t>
      </w:r>
      <w:r w:rsidR="00D07520" w:rsidRPr="004C57B4">
        <w:rPr>
          <w:rFonts w:ascii="Times New Roman" w:hAnsi="Times New Roman" w:cs="Times New Roman"/>
          <w:sz w:val="28"/>
          <w:szCs w:val="28"/>
          <w:lang w:val="uk-UA"/>
        </w:rPr>
        <w:t>я не достатніми в раціоні дітей</w:t>
      </w:r>
      <w:r w:rsidR="0023071B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F23" w:rsidRPr="004C57B4">
        <w:rPr>
          <w:rFonts w:ascii="Times New Roman" w:hAnsi="Times New Roman" w:cs="Times New Roman"/>
          <w:sz w:val="28"/>
          <w:szCs w:val="28"/>
          <w:lang w:val="uk-UA"/>
        </w:rPr>
        <w:t>через  постійне подорожчання продуктів харчування та недостатнє фінансування.</w:t>
      </w:r>
    </w:p>
    <w:p w:rsidR="00E01899" w:rsidRPr="004C57B4" w:rsidRDefault="00E0189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57B4">
        <w:rPr>
          <w:rFonts w:ascii="Times New Roman" w:hAnsi="Times New Roman" w:cs="Times New Roman"/>
          <w:sz w:val="28"/>
          <w:szCs w:val="28"/>
        </w:rPr>
        <w:lastRenderedPageBreak/>
        <w:t>Харчоблок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обладнаний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технологічним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>:</w:t>
      </w:r>
      <w:r w:rsidR="00AB295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 1 електрична плита</w:t>
      </w:r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>духовою</w:t>
      </w:r>
      <w:proofErr w:type="gramEnd"/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 шафою</w:t>
      </w:r>
      <w:r w:rsidR="00AB295E" w:rsidRPr="004C57B4">
        <w:rPr>
          <w:rFonts w:ascii="Times New Roman" w:hAnsi="Times New Roman" w:cs="Times New Roman"/>
          <w:sz w:val="28"/>
          <w:szCs w:val="28"/>
          <w:lang w:val="uk-UA"/>
        </w:rPr>
        <w:t>,  2 електром’ясорубки</w:t>
      </w:r>
      <w:r w:rsidR="00CE57C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холодильна шафа – 1 шт.</w:t>
      </w:r>
      <w:r w:rsidR="008C0C3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холодильник побутовий – </w:t>
      </w:r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ваги механічні -1шт., ваги електронні -2шт., </w:t>
      </w:r>
      <w:proofErr w:type="spellStart"/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>блендер</w:t>
      </w:r>
      <w:proofErr w:type="spellEnd"/>
      <w:r w:rsidR="00472E1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-1шт., бойлер.</w:t>
      </w:r>
    </w:p>
    <w:p w:rsidR="00E01899" w:rsidRPr="004C57B4" w:rsidRDefault="00472E13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На харчоблоці працює 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кухар, </w:t>
      </w:r>
      <w:r w:rsidR="00CE57C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нажаль не</w:t>
      </w:r>
      <w:r w:rsidR="00CE57CD" w:rsidRPr="004C57B4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відповідної  фахової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освіти, але є досить відповідальн</w:t>
      </w:r>
      <w:r w:rsidR="00FB2813" w:rsidRPr="004C57B4">
        <w:rPr>
          <w:rFonts w:ascii="Times New Roman" w:hAnsi="Times New Roman" w:cs="Times New Roman"/>
          <w:sz w:val="28"/>
          <w:szCs w:val="28"/>
          <w:lang w:val="uk-UA"/>
        </w:rPr>
        <w:t>им працівником.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1899" w:rsidRPr="004C57B4" w:rsidRDefault="00E0189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="00C3487F" w:rsidRPr="004C57B4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C3487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пер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>од не було виявлено порушень</w:t>
      </w:r>
      <w:r w:rsidR="00A96F72" w:rsidRPr="004C57B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граф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видач</w:t>
      </w:r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страв їжі</w:t>
      </w:r>
      <w:r w:rsidR="00A96F72" w:rsidRPr="004C57B4">
        <w:rPr>
          <w:rFonts w:ascii="Times New Roman" w:hAnsi="Times New Roman" w:cs="Times New Roman"/>
          <w:sz w:val="28"/>
          <w:szCs w:val="28"/>
          <w:lang w:val="uk-UA"/>
        </w:rPr>
        <w:t>, під час заклад</w:t>
      </w:r>
      <w:r w:rsidR="00FB2813" w:rsidRPr="004C57B4">
        <w:rPr>
          <w:rFonts w:ascii="Times New Roman" w:hAnsi="Times New Roman" w:cs="Times New Roman"/>
          <w:sz w:val="28"/>
          <w:szCs w:val="28"/>
          <w:lang w:val="uk-UA"/>
        </w:rPr>
        <w:t>ки продуктів до загального котла</w:t>
      </w:r>
      <w:r w:rsidR="00A96F72" w:rsidRPr="004C57B4">
        <w:rPr>
          <w:rFonts w:ascii="Times New Roman" w:hAnsi="Times New Roman" w:cs="Times New Roman"/>
          <w:sz w:val="28"/>
          <w:szCs w:val="28"/>
          <w:lang w:val="uk-UA"/>
        </w:rPr>
        <w:t>, під час відбирання та зберігання добових проб, під час видачі продуктів із ком</w:t>
      </w:r>
      <w:r w:rsidR="00FB2813" w:rsidRPr="004C57B4">
        <w:rPr>
          <w:rFonts w:ascii="Times New Roman" w:hAnsi="Times New Roman" w:cs="Times New Roman"/>
          <w:sz w:val="28"/>
          <w:szCs w:val="28"/>
          <w:lang w:val="uk-UA"/>
        </w:rPr>
        <w:t>ори для зберігання продуктів на харчоблоці</w:t>
      </w:r>
      <w:r w:rsidR="00A96F72" w:rsidRPr="004C57B4">
        <w:rPr>
          <w:rFonts w:ascii="Times New Roman" w:hAnsi="Times New Roman" w:cs="Times New Roman"/>
          <w:sz w:val="28"/>
          <w:szCs w:val="28"/>
          <w:lang w:val="uk-UA"/>
        </w:rPr>
        <w:t>, під час приготування страв.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Призначен</w:t>
      </w:r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дпов</w:t>
      </w:r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дальн</w:t>
      </w:r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особи своєчасно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йснювали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дотриманням правил  орган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Pr="004C57B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ї харчування. </w:t>
      </w:r>
    </w:p>
    <w:p w:rsidR="00E01899" w:rsidRPr="004C57B4" w:rsidRDefault="00FB2813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Щомісяця 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бухгалтером </w:t>
      </w:r>
      <w:r w:rsidR="00AB295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665589" w:rsidRPr="004C57B4">
        <w:rPr>
          <w:rFonts w:ascii="Times New Roman" w:hAnsi="Times New Roman" w:cs="Times New Roman"/>
          <w:sz w:val="28"/>
          <w:szCs w:val="28"/>
          <w:lang w:val="uk-UA"/>
        </w:rPr>
        <w:t>правління освіти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та </w:t>
      </w:r>
      <w:r w:rsidR="0066558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>перевіряється стан та дотримання вимог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, норм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 харчування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  <w:r w:rsidR="00E0189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. За поточний період значних зауважень по організації харчування не виявлено. </w:t>
      </w:r>
    </w:p>
    <w:p w:rsidR="00E01899" w:rsidRPr="004C57B4" w:rsidRDefault="00E01899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 поточному році </w:t>
      </w:r>
      <w:r w:rsidR="00FB2813" w:rsidRPr="004C57B4">
        <w:rPr>
          <w:rFonts w:ascii="Times New Roman" w:hAnsi="Times New Roman" w:cs="Times New Roman"/>
          <w:sz w:val="28"/>
          <w:szCs w:val="28"/>
          <w:lang w:val="uk-UA"/>
        </w:rPr>
        <w:t>проведені перевірки</w:t>
      </w:r>
      <w:r w:rsidR="008C14F7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FB281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управлінням  </w:t>
      </w:r>
      <w:proofErr w:type="spellStart"/>
      <w:r w:rsidR="00FB2813" w:rsidRPr="004C57B4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="00FB281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 Іванівському районі. Зауваження та недоліки які були означені в приписах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 харчування та дотримання санітарно-гігієнічного режиму </w:t>
      </w:r>
      <w:r w:rsidR="00FB2813" w:rsidRPr="004C57B4">
        <w:rPr>
          <w:rFonts w:ascii="Times New Roman" w:hAnsi="Times New Roman" w:cs="Times New Roman"/>
          <w:sz w:val="28"/>
          <w:szCs w:val="28"/>
          <w:lang w:val="uk-UA"/>
        </w:rPr>
        <w:t>своєчасно було усунено.</w:t>
      </w:r>
    </w:p>
    <w:p w:rsidR="009C0E72" w:rsidRPr="004C57B4" w:rsidRDefault="008C14F7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Вихователем 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ведеться планомірна роботу щодо формування навичок культури харчування вихованців, проводиться консультативна робота щодо харчування дітей вдома. Адміністрація постійно контролює якість ст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рав та харчування дітей у групі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. За результатами контролю проводяться індивідуальні бесіди, видаються накази та заслуховуються питання про харчування на нарадах при завідувачі</w:t>
      </w:r>
      <w:r w:rsidR="00A96F7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 загальних зборах колективу та батьків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3F3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якістю харчування, санітарно-гігієнічним станом </w:t>
      </w:r>
      <w:r w:rsidR="00665589" w:rsidRPr="004C57B4">
        <w:rPr>
          <w:rFonts w:ascii="Times New Roman" w:hAnsi="Times New Roman" w:cs="Times New Roman"/>
          <w:sz w:val="28"/>
          <w:szCs w:val="28"/>
          <w:lang w:val="uk-UA"/>
        </w:rPr>
        <w:t>дошкільного закладу</w:t>
      </w:r>
      <w:r w:rsidR="00A96F7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ведеться щомісячно.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Санітарно-освітня робота серед батьків проводиться через бюлетені, бесіди, консультації. Розроблено заходи, спрямовані на адаптацію новоприбулих дітей, зниження захворюваності в осінній період, а також роз’яснювальної роботи серед батьків щодо ізоляції хворих дітей з дитячого колективу для швидшого їх </w:t>
      </w:r>
      <w:r w:rsidR="008C14F7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одужання. </w:t>
      </w:r>
      <w:r w:rsidR="00C63F3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 від 11 березня 2020 року №221 «Про запобігання поширенню на території України корона вірусу </w:t>
      </w:r>
      <w:r w:rsidR="00C63F3D" w:rsidRPr="004C57B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63F3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-19» робота закладу дошкільної освіти протягом навчального року була організована із дотриманням усіх протиепідемічних заходів.</w:t>
      </w:r>
    </w:p>
    <w:p w:rsidR="009C138E" w:rsidRPr="004C57B4" w:rsidRDefault="009C138E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У дошкіль</w:t>
      </w:r>
      <w:r w:rsidR="00C63F3D" w:rsidRPr="004C57B4">
        <w:rPr>
          <w:rFonts w:ascii="Times New Roman" w:hAnsi="Times New Roman" w:cs="Times New Roman"/>
          <w:sz w:val="28"/>
          <w:szCs w:val="28"/>
          <w:lang w:val="uk-UA"/>
        </w:rPr>
        <w:t>ному закладі проводиться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та застосування постійно діючих процедур заснованих на принципах Системи управління  безпечністю харчових продуктів (НАССР), відповідно до Закону України «Про безпечність та якість харчо</w:t>
      </w:r>
      <w:r w:rsidR="00C63F3D" w:rsidRPr="004C57B4">
        <w:rPr>
          <w:rFonts w:ascii="Times New Roman" w:hAnsi="Times New Roman" w:cs="Times New Roman"/>
          <w:sz w:val="28"/>
          <w:szCs w:val="28"/>
          <w:lang w:val="uk-UA"/>
        </w:rPr>
        <w:t>вих продуктів». Працівники,</w:t>
      </w:r>
      <w:r w:rsidR="0046278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F3D" w:rsidRPr="004C57B4">
        <w:rPr>
          <w:rFonts w:ascii="Times New Roman" w:hAnsi="Times New Roman" w:cs="Times New Roman"/>
          <w:sz w:val="28"/>
          <w:szCs w:val="28"/>
          <w:lang w:val="uk-UA"/>
        </w:rPr>
        <w:t>які приймають участь</w:t>
      </w:r>
      <w:r w:rsidR="0046278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F3D" w:rsidRPr="004C57B4">
        <w:rPr>
          <w:rFonts w:ascii="Times New Roman" w:hAnsi="Times New Roman" w:cs="Times New Roman"/>
          <w:sz w:val="28"/>
          <w:szCs w:val="28"/>
          <w:lang w:val="uk-UA"/>
        </w:rPr>
        <w:t>в організації харчування дітей пройшли відповідне навчання та отримали сертифікат</w:t>
      </w:r>
      <w:r w:rsidR="006F1BC8" w:rsidRPr="004C57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6278F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B33FF0" w:rsidRPr="004C5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</w:t>
      </w:r>
      <w:r w:rsidRPr="004C57B4">
        <w:rPr>
          <w:rFonts w:ascii="Times New Roman" w:hAnsi="Times New Roman" w:cs="Times New Roman"/>
          <w:b/>
          <w:sz w:val="28"/>
          <w:szCs w:val="28"/>
          <w:lang w:val="uk-UA"/>
        </w:rPr>
        <w:t>робота у навчальному закладі</w:t>
      </w:r>
    </w:p>
    <w:p w:rsidR="00F0007A" w:rsidRPr="004C57B4" w:rsidRDefault="00F0007A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 w:eastAsia="uk-UA"/>
        </w:rPr>
        <w:t>Продовжуючи роботу щодо вирішення проблем навчання та виховання дошкільник</w:t>
      </w:r>
      <w:r w:rsidR="00AB295E" w:rsidRPr="004C57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ів, педагогічний колектив у </w:t>
      </w:r>
      <w:r w:rsidR="0046278F" w:rsidRPr="004C57B4">
        <w:rPr>
          <w:rFonts w:ascii="Times New Roman" w:hAnsi="Times New Roman" w:cs="Times New Roman"/>
          <w:sz w:val="28"/>
          <w:szCs w:val="28"/>
          <w:lang w:val="uk-UA" w:eastAsia="uk-UA"/>
        </w:rPr>
        <w:t>2020/2021</w:t>
      </w:r>
      <w:r w:rsidRPr="004C57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навчальному році комплексно здійснював підхід до вирішення головних річних завдань:</w:t>
      </w:r>
    </w:p>
    <w:p w:rsidR="0046278F" w:rsidRPr="004C57B4" w:rsidRDefault="00F0007A" w:rsidP="004C57B4">
      <w:pPr>
        <w:pStyle w:val="a9"/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Продовжувати</w:t>
      </w:r>
      <w:r w:rsidR="0046278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екологічну освіченість дітей дошкільного віку через різні види дитячої діяльності.</w:t>
      </w:r>
    </w:p>
    <w:p w:rsidR="0046278F" w:rsidRPr="004C57B4" w:rsidRDefault="0046278F" w:rsidP="004C57B4">
      <w:pPr>
        <w:pStyle w:val="a9"/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роботу з дітьми по формуванню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сенсорно-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пізнавальної та математичної компетенції.</w:t>
      </w:r>
    </w:p>
    <w:p w:rsidR="0046278F" w:rsidRPr="004C57B4" w:rsidRDefault="0046278F" w:rsidP="004C57B4">
      <w:pPr>
        <w:pStyle w:val="a9"/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роботу щодо формування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здоровязберігаючої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дітей через формування доступних знань та уявлень про здоровий спосіб життя, про основи безпеки життєдіяльності шляхом спільних зусиль  з батьками.</w:t>
      </w:r>
    </w:p>
    <w:p w:rsidR="008C14F7" w:rsidRPr="004C57B4" w:rsidRDefault="00F0007A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Для визначення с</w:t>
      </w:r>
      <w:r w:rsidR="00900C05" w:rsidRPr="004C57B4">
        <w:rPr>
          <w:rFonts w:ascii="Times New Roman" w:hAnsi="Times New Roman" w:cs="Times New Roman"/>
          <w:sz w:val="28"/>
          <w:szCs w:val="28"/>
          <w:lang w:val="uk-UA"/>
        </w:rPr>
        <w:t>тану роботи на виконання двох річних задач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 виявлення результативності роботи проведено</w:t>
      </w:r>
      <w:r w:rsidRPr="004C5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тематичне вивчення стану роботи з організації</w:t>
      </w:r>
      <w:r w:rsidRPr="004C57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6278F" w:rsidRPr="004C5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формування природничо-екологічної  компетентності дошкільників </w:t>
      </w:r>
      <w:r w:rsidR="00900C05" w:rsidRPr="004C5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="0046278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логіко-математичної компетентності </w:t>
      </w:r>
      <w:r w:rsidR="008C14F7" w:rsidRPr="004C57B4">
        <w:rPr>
          <w:rFonts w:ascii="Times New Roman" w:hAnsi="Times New Roman" w:cs="Times New Roman"/>
          <w:sz w:val="28"/>
          <w:szCs w:val="28"/>
          <w:lang w:val="uk-UA"/>
        </w:rPr>
        <w:t>дітей.</w:t>
      </w:r>
    </w:p>
    <w:p w:rsidR="009C138E" w:rsidRPr="004C57B4" w:rsidRDefault="001F7AFC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 метою удосконалення діяльності педагогічного колективу  та батьків щодо збереження та зміцнення здоров’я дошкільнят, формування здорового способу життя, активної життєвої позиції щодо власного життя та власної безпеки шляхом використання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здоров’яформувальних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впродовж рок</w:t>
      </w:r>
      <w:r w:rsidR="009C138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у  проведено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консультації</w:t>
      </w:r>
      <w:r w:rsidR="009C138E" w:rsidRPr="004C57B4">
        <w:rPr>
          <w:rFonts w:ascii="Times New Roman" w:hAnsi="Times New Roman" w:cs="Times New Roman"/>
          <w:sz w:val="28"/>
          <w:szCs w:val="28"/>
          <w:lang w:val="uk-UA"/>
        </w:rPr>
        <w:t>, відвідування фізкультурних занять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278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ранкової гімнастики (фото ,відео через </w:t>
      </w:r>
      <w:proofErr w:type="spellStart"/>
      <w:r w:rsidR="0046278F" w:rsidRPr="004C57B4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46278F" w:rsidRPr="004C57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138E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5EC5" w:rsidRPr="004C57B4" w:rsidRDefault="009C138E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F7AFC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роведено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спортивне свято «Спорт – це радість, Спорт – це сила, Спорт –</w:t>
      </w:r>
      <w:r w:rsidR="000B5EC5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дає </w:t>
      </w:r>
      <w:r w:rsidR="006D3B74" w:rsidRPr="004C57B4">
        <w:rPr>
          <w:rFonts w:ascii="Times New Roman" w:hAnsi="Times New Roman" w:cs="Times New Roman"/>
          <w:sz w:val="28"/>
          <w:szCs w:val="28"/>
          <w:lang w:val="uk-UA"/>
        </w:rPr>
        <w:t>всім дітям силу!» (вересень 2020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р.)</w:t>
      </w:r>
      <w:r w:rsidR="000B5EC5" w:rsidRPr="004C57B4">
        <w:rPr>
          <w:rFonts w:ascii="Times New Roman" w:hAnsi="Times New Roman" w:cs="Times New Roman"/>
          <w:sz w:val="28"/>
          <w:szCs w:val="28"/>
          <w:lang w:val="uk-UA"/>
        </w:rPr>
        <w:t>, спортивна розвага «Про вогонь нам треба зна</w:t>
      </w:r>
      <w:r w:rsidR="006D3B74" w:rsidRPr="004C57B4">
        <w:rPr>
          <w:rFonts w:ascii="Times New Roman" w:hAnsi="Times New Roman" w:cs="Times New Roman"/>
          <w:sz w:val="28"/>
          <w:szCs w:val="28"/>
          <w:lang w:val="uk-UA"/>
        </w:rPr>
        <w:t>ти, з ним не можна жартувати»</w:t>
      </w:r>
      <w:r w:rsidR="000B5EC5"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57B4" w:rsidRDefault="000B5EC5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Та через відсутність опалювальної системи в спортивній залі дошкільного закладу рухова активність дітей</w:t>
      </w:r>
      <w:r w:rsidR="007C7B0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в осінньо-зимовий період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знижується.</w:t>
      </w:r>
    </w:p>
    <w:p w:rsidR="00395E5D" w:rsidRPr="004C57B4" w:rsidRDefault="000B5EC5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Інноваційна діяльність педагога</w:t>
      </w:r>
      <w:r w:rsidR="00395E5D"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позитивно впливає на індивідуальний розвиток дошкільнят, їх рівень сформованості знань, умінь і навичок. З метою впровадження сучасних підходів у зміст та </w:t>
      </w:r>
      <w:r w:rsidR="008C0C32"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організацію освітнього</w:t>
      </w:r>
      <w:r w:rsidR="00395E5D"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процесу, створення єдиного освітнього простору і розвитку творчих, пізнавал</w:t>
      </w:r>
      <w:r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ьних здібностей дітей педагогом </w:t>
      </w:r>
      <w:r w:rsidR="00395E5D"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дошкільного навчального закладу протягом навча</w:t>
      </w:r>
      <w:r w:rsidR="006D3B74"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льного року  реалізовано застосування логічних блоків З.</w:t>
      </w:r>
      <w:proofErr w:type="spellStart"/>
      <w:r w:rsidR="006D3B74"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Дьєнеша</w:t>
      </w:r>
      <w:proofErr w:type="spellEnd"/>
      <w:r w:rsidR="006D3B74"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 ЛЕГО конструювання, хвилинки міркувань, спостережень, досліджень, застосування мнемо карток при вивченні скоромовок, віршів</w:t>
      </w:r>
      <w:r w:rsidR="00D07520"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ранкові зустрічі </w:t>
      </w:r>
      <w:r w:rsidR="006D3B74" w:rsidRPr="004C57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тощо.</w:t>
      </w:r>
    </w:p>
    <w:p w:rsidR="00395E5D" w:rsidRPr="004C57B4" w:rsidRDefault="0026226F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річного плану </w:t>
      </w:r>
      <w:r w:rsidR="000B5EC5" w:rsidRPr="004C57B4">
        <w:rPr>
          <w:rFonts w:ascii="Times New Roman" w:hAnsi="Times New Roman" w:cs="Times New Roman"/>
          <w:sz w:val="28"/>
          <w:szCs w:val="28"/>
          <w:lang w:val="uk-UA"/>
        </w:rPr>
        <w:t>роботи дошкільного закладу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з метою встановлення рівня готовності дітей старшого дошкільного віку до шкільного навчання, задля визначення рівня педагогічної діяльності педагога проведено </w:t>
      </w:r>
      <w:proofErr w:type="spellStart"/>
      <w:r w:rsidRPr="004C57B4">
        <w:rPr>
          <w:rFonts w:ascii="Times New Roman" w:hAnsi="Times New Roman" w:cs="Times New Roman"/>
          <w:sz w:val="28"/>
          <w:szCs w:val="28"/>
          <w:lang w:val="uk-UA"/>
        </w:rPr>
        <w:t>кваліметричне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рівня розвиненості та вихованості дітей старшого дошкільного віку</w:t>
      </w:r>
      <w:r w:rsidR="00AB295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 І та ІІ півріччя </w:t>
      </w:r>
      <w:r w:rsidR="006D3B74" w:rsidRPr="004C57B4">
        <w:rPr>
          <w:rFonts w:ascii="Times New Roman" w:hAnsi="Times New Roman" w:cs="Times New Roman"/>
          <w:sz w:val="28"/>
          <w:szCs w:val="28"/>
          <w:lang w:val="uk-UA"/>
        </w:rPr>
        <w:t>2020/2021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 метою коригування розвитку дошкільників, аналізу компетентності та планування подальшої  навчально-виховної роботи з дітьми дошкільного віку у закладі проводилися контрольні заняття, бесіди.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</w:rPr>
        <w:t xml:space="preserve">Досягнення дітей оцінювалися за чотирма </w:t>
      </w:r>
      <w:proofErr w:type="gramStart"/>
      <w:r w:rsidRPr="004C57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4">
        <w:rPr>
          <w:rFonts w:ascii="Times New Roman" w:hAnsi="Times New Roman" w:cs="Times New Roman"/>
          <w:sz w:val="28"/>
          <w:szCs w:val="28"/>
        </w:rPr>
        <w:t>івнями (низький, достатній, середній, високий).</w:t>
      </w:r>
    </w:p>
    <w:p w:rsidR="00395E5D" w:rsidRPr="004C57B4" w:rsidRDefault="00536D88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57B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hAnsi="Times New Roman" w:cs="Times New Roman"/>
          <w:sz w:val="28"/>
          <w:szCs w:val="28"/>
        </w:rPr>
        <w:t>програм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ового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E5D"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E5D" w:rsidRPr="004C57B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395E5D"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E5D" w:rsidRPr="004C57B4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395E5D" w:rsidRPr="004C57B4">
        <w:rPr>
          <w:rFonts w:ascii="Times New Roman" w:hAnsi="Times New Roman" w:cs="Times New Roman"/>
          <w:sz w:val="28"/>
          <w:szCs w:val="28"/>
        </w:rPr>
        <w:t xml:space="preserve"> </w:t>
      </w:r>
      <w:r w:rsidR="00D5199C" w:rsidRPr="004C57B4">
        <w:rPr>
          <w:rFonts w:ascii="Times New Roman" w:hAnsi="Times New Roman" w:cs="Times New Roman"/>
          <w:sz w:val="28"/>
          <w:szCs w:val="28"/>
          <w:lang w:val="uk-UA"/>
        </w:rPr>
        <w:t>старшого дошкільного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99C" w:rsidRPr="004C57B4">
        <w:rPr>
          <w:rFonts w:ascii="Times New Roman" w:hAnsi="Times New Roman" w:cs="Times New Roman"/>
          <w:sz w:val="28"/>
          <w:szCs w:val="28"/>
          <w:lang w:val="uk-UA"/>
        </w:rPr>
        <w:t>віку</w:t>
      </w:r>
      <w:r w:rsidR="00395E5D" w:rsidRPr="004C57B4">
        <w:rPr>
          <w:rFonts w:ascii="Times New Roman" w:hAnsi="Times New Roman" w:cs="Times New Roman"/>
          <w:sz w:val="28"/>
          <w:szCs w:val="28"/>
        </w:rPr>
        <w:t xml:space="preserve">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(середній </w:t>
      </w:r>
      <w:proofErr w:type="gramStart"/>
      <w:r w:rsidRPr="004C57B4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4C57B4">
        <w:rPr>
          <w:rFonts w:ascii="Times New Roman" w:hAnsi="Times New Roman" w:cs="Times New Roman"/>
          <w:sz w:val="28"/>
          <w:szCs w:val="28"/>
          <w:lang w:val="uk-UA"/>
        </w:rPr>
        <w:t>івень - 50%, низький рівень -50%)</w:t>
      </w:r>
      <w:r w:rsidR="006D3B74" w:rsidRPr="004C57B4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жали бути кращими на що  вплинуло</w:t>
      </w:r>
      <w:r w:rsidR="006D3B74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низький рівень участі самих батьків  у підготовці дітей до школи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та несистематичне відвідування дітьми дошкільного закладу.</w:t>
      </w:r>
      <w:r w:rsidR="00395E5D"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E5D" w:rsidRPr="004C57B4">
        <w:rPr>
          <w:rFonts w:ascii="Times New Roman" w:hAnsi="Times New Roman" w:cs="Times New Roman"/>
          <w:sz w:val="28"/>
          <w:szCs w:val="28"/>
        </w:rPr>
        <w:lastRenderedPageBreak/>
        <w:t>Найбільш</w:t>
      </w:r>
      <w:proofErr w:type="spellEnd"/>
      <w:r w:rsidR="00395E5D"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E5D" w:rsidRPr="004C57B4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="00395E5D" w:rsidRPr="004C5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E5D" w:rsidRPr="004C57B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395E5D" w:rsidRPr="004C57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95E5D" w:rsidRPr="004C57B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95E5D" w:rsidRPr="004C57B4">
        <w:rPr>
          <w:rFonts w:ascii="Times New Roman" w:hAnsi="Times New Roman" w:cs="Times New Roman"/>
          <w:sz w:val="28"/>
          <w:szCs w:val="28"/>
        </w:rPr>
        <w:t xml:space="preserve"> </w:t>
      </w:r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з реалізації завдань освітніх </w:t>
      </w:r>
      <w:proofErr w:type="gramStart"/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395E5D" w:rsidRPr="004C57B4">
        <w:rPr>
          <w:rFonts w:ascii="Times New Roman" w:hAnsi="Times New Roman" w:cs="Times New Roman"/>
          <w:sz w:val="28"/>
          <w:szCs w:val="28"/>
          <w:lang w:val="uk-UA"/>
        </w:rPr>
        <w:t>іній: «Дитина в соціумі», «Гра дитини».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Виходячи з результатів оцінювання досягнень дітей за освітніми лініями, які наочно відображені в оцінних картках та узагальнені у відповідних таблицях і діаграмах, можна зробити наступні висновки: кожна дитина в певній мірі реалізувала свій потенціал, вона жила та діяла на рівні своїх оптимальних вікових і індивідуальних можливостей.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10. Залучення педагогічної та батьківської громадськості навчального закладу до управління його діяльністю; співпраця з громадськими організаціями.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У минулому навчальному році проводилась наступна спільна робота дошкільного навчального закладу і сім’ї: загальні збори колективу та батьків або осіб що їх за</w:t>
      </w:r>
      <w:r w:rsidR="0026226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мінюють,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групові батьківські збори, групові та індивідуальні консультації, змінна інформація в куточку для батьків, презентація папок – пересувок з безпеки життєдіяльності, з патріотичного виховання</w:t>
      </w:r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охорони </w:t>
      </w:r>
      <w:proofErr w:type="spellStart"/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>життєбезпеки</w:t>
      </w:r>
      <w:proofErr w:type="spellEnd"/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 та мовленнєвого розвитку, залучення батьків до участі в спортивних змаганнях, виставках, обладнання ігрових зон, підготовка до дитячих свят, д</w:t>
      </w:r>
      <w:r w:rsidR="002110C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опомога у благоустрої приміщення та території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2110CF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Слід відміт</w:t>
      </w:r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ити, що роботу з родинами педагогічний колектив дошкільного закладу намагається проводити у відповідності до умов життя, складу </w:t>
      </w:r>
      <w:proofErr w:type="spellStart"/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>, психологічного клімату. Поряд з традиційною системою відкритих показів для батьків: свят, розваг, контрольно-підсумкових занять, ми використовуємо такі форми роботи як: участь у виставках, спорти</w:t>
      </w:r>
      <w:r w:rsidR="00536D88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вних святах, </w:t>
      </w:r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>екологічні акції тощо. Ф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орма проведення групових батьківських зборів </w:t>
      </w:r>
      <w:r w:rsidR="002110CF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намагаємося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змі</w:t>
      </w:r>
      <w:r w:rsidR="002110CF" w:rsidRPr="004C57B4">
        <w:rPr>
          <w:rFonts w:ascii="Times New Roman" w:hAnsi="Times New Roman" w:cs="Times New Roman"/>
          <w:sz w:val="28"/>
          <w:szCs w:val="28"/>
          <w:lang w:val="uk-UA"/>
        </w:rPr>
        <w:t>нювати</w:t>
      </w:r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: вони  проводяться  у форматі круглого столу, </w:t>
      </w:r>
      <w:proofErr w:type="spellStart"/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>тренінга</w:t>
      </w:r>
      <w:proofErr w:type="spellEnd"/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>, спільного обговорення теми, виконання творчих завдань,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 цих </w:t>
      </w:r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>зборах виступають партнерами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4B41" w:rsidRPr="004C57B4">
        <w:rPr>
          <w:rFonts w:ascii="Times New Roman" w:hAnsi="Times New Roman" w:cs="Times New Roman"/>
          <w:sz w:val="28"/>
          <w:szCs w:val="28"/>
          <w:lang w:val="uk-UA"/>
        </w:rPr>
        <w:t>а не керівниками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. Прийняті рішення стали конкретними, реальними для виконання, цікавими та корисними для батьків.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MS Mincho" w:hAnsi="Times New Roman" w:cs="Times New Roman"/>
          <w:sz w:val="28"/>
          <w:szCs w:val="28"/>
          <w:lang w:val="uk-UA"/>
        </w:rPr>
        <w:t>Батьки в свою чергу, намагалися допомогти організувати життя дітей ще краще, бу</w:t>
      </w:r>
      <w:r w:rsidR="00394B41" w:rsidRPr="004C57B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ли союзниками та партнерами. </w:t>
      </w:r>
      <w:r w:rsidRPr="004C57B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Дошкільний заклад отримував допомогу від батьків у виготовленні костюмів, атрибутів до свят, декор</w:t>
      </w:r>
      <w:r w:rsidR="00394B41" w:rsidRPr="004C57B4">
        <w:rPr>
          <w:rFonts w:ascii="Times New Roman" w:eastAsia="MS Mincho" w:hAnsi="Times New Roman" w:cs="Times New Roman"/>
          <w:sz w:val="28"/>
          <w:szCs w:val="28"/>
          <w:lang w:val="uk-UA"/>
        </w:rPr>
        <w:t>ацій, сюрпризних моментів</w:t>
      </w:r>
      <w:r w:rsidR="002110CF" w:rsidRPr="004C57B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для малечі</w:t>
      </w:r>
      <w:r w:rsidR="00394B41" w:rsidRPr="004C57B4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 w:rsidR="00536D88" w:rsidRPr="004C57B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2110CF" w:rsidRPr="004C57B4" w:rsidRDefault="00536D88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MS Mincho" w:hAnsi="Times New Roman" w:cs="Times New Roman"/>
          <w:sz w:val="28"/>
          <w:szCs w:val="28"/>
          <w:lang w:val="uk-UA"/>
        </w:rPr>
        <w:t>Протягом навчального року для батьків проведено відкриті заняття з математики в старшій / середній групі «Морська подорож в країну Математики», фізкультурні заняття «Малята – кошенята, спритні, вправні та завзяті».</w:t>
      </w:r>
      <w:r w:rsidR="006F1BC8" w:rsidRPr="004C57B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(молодша група/ старший та середній дошкільний вік).</w:t>
      </w:r>
    </w:p>
    <w:p w:rsidR="001335C4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11.Дисциплінарна практика та аналіз звернень громадян з питань діяльності навчального закладу. 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Реагування керівника на зауваження та пропозиції, викладені батьківським комітетом, радою, батьками, представниками інших органів громадського самоврядування.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</w:rPr>
        <w:t xml:space="preserve">На виконання Закону України «Про звернення громадян» від 02.10.1996 р., Указу Президента України № 700/2002 «Про додаткові заходи забезпечення реалізації громадянами конституційного права на звернення», Інструкції з діловодства за зверненнями громадян, яка затверджена постановою Кабінету </w:t>
      </w:r>
      <w:r w:rsidRPr="004C57B4">
        <w:rPr>
          <w:rFonts w:ascii="Times New Roman" w:eastAsia="Calibri" w:hAnsi="Times New Roman" w:cs="Times New Roman"/>
          <w:sz w:val="28"/>
          <w:szCs w:val="28"/>
        </w:rPr>
        <w:lastRenderedPageBreak/>
        <w:t>Міні</w:t>
      </w:r>
      <w:proofErr w:type="gramStart"/>
      <w:r w:rsidRPr="004C57B4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4C57B4">
        <w:rPr>
          <w:rFonts w:ascii="Times New Roman" w:eastAsia="Calibri" w:hAnsi="Times New Roman" w:cs="Times New Roman"/>
          <w:sz w:val="28"/>
          <w:szCs w:val="28"/>
        </w:rPr>
        <w:t>ів України від 14 квітня 1997 р. № 348,</w:t>
      </w:r>
      <w:r w:rsidR="00144B49" w:rsidRPr="004C5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7B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36D88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закладі </w:t>
      </w:r>
      <w:proofErr w:type="spellStart"/>
      <w:r w:rsidR="00536D88" w:rsidRPr="004C57B4">
        <w:rPr>
          <w:rFonts w:ascii="Times New Roman" w:eastAsia="Calibri" w:hAnsi="Times New Roman" w:cs="Times New Roman"/>
          <w:sz w:val="28"/>
          <w:szCs w:val="28"/>
        </w:rPr>
        <w:t>дошкільно</w:t>
      </w:r>
      <w:proofErr w:type="spellEnd"/>
      <w:r w:rsidR="00536D88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536D88" w:rsidRPr="004C5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D88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освіти</w:t>
      </w:r>
      <w:r w:rsidR="00536D88" w:rsidRPr="004C57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36D88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ведеться</w:t>
      </w:r>
      <w:r w:rsidR="00983683" w:rsidRPr="004C57B4">
        <w:rPr>
          <w:rFonts w:ascii="Times New Roman" w:eastAsia="Calibri" w:hAnsi="Times New Roman" w:cs="Times New Roman"/>
          <w:sz w:val="28"/>
          <w:szCs w:val="28"/>
        </w:rPr>
        <w:t xml:space="preserve"> ряд </w:t>
      </w:r>
      <w:proofErr w:type="spellStart"/>
      <w:r w:rsidR="00983683" w:rsidRPr="004C57B4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="00983683" w:rsidRPr="004C57B4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="00983683" w:rsidRPr="004C57B4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="00983683" w:rsidRPr="004C57B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83683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в наявності</w:t>
      </w:r>
      <w:r w:rsidR="00983683" w:rsidRPr="004C57B4">
        <w:rPr>
          <w:rFonts w:ascii="Times New Roman" w:eastAsia="Calibri" w:hAnsi="Times New Roman" w:cs="Times New Roman"/>
          <w:sz w:val="28"/>
          <w:szCs w:val="28"/>
        </w:rPr>
        <w:t xml:space="preserve"> журнал</w:t>
      </w:r>
      <w:r w:rsidR="00983683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</w:rPr>
        <w:t>обліку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</w:rPr>
        <w:t>особистого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</w:rPr>
        <w:t>прийому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</w:rPr>
        <w:t>громадян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</w:rPr>
        <w:t>реєстрації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</w:rPr>
        <w:t>пропо</w:t>
      </w:r>
      <w:r w:rsidR="00144B49" w:rsidRPr="004C57B4">
        <w:rPr>
          <w:rFonts w:ascii="Times New Roman" w:eastAsia="Calibri" w:hAnsi="Times New Roman" w:cs="Times New Roman"/>
          <w:sz w:val="28"/>
          <w:szCs w:val="28"/>
        </w:rPr>
        <w:t>зицій</w:t>
      </w:r>
      <w:proofErr w:type="spellEnd"/>
      <w:r w:rsidR="00144B49" w:rsidRPr="004C57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44B49" w:rsidRPr="004C57B4">
        <w:rPr>
          <w:rFonts w:ascii="Times New Roman" w:eastAsia="Calibri" w:hAnsi="Times New Roman" w:cs="Times New Roman"/>
          <w:sz w:val="28"/>
          <w:szCs w:val="28"/>
        </w:rPr>
        <w:t>заяв</w:t>
      </w:r>
      <w:proofErr w:type="spellEnd"/>
      <w:r w:rsidR="00144B49" w:rsidRPr="004C57B4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="00144B49" w:rsidRPr="004C57B4">
        <w:rPr>
          <w:rFonts w:ascii="Times New Roman" w:eastAsia="Calibri" w:hAnsi="Times New Roman" w:cs="Times New Roman"/>
          <w:sz w:val="28"/>
          <w:szCs w:val="28"/>
        </w:rPr>
        <w:t>скарг</w:t>
      </w:r>
      <w:proofErr w:type="spellEnd"/>
      <w:r w:rsidR="00144B49" w:rsidRPr="004C5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4B49" w:rsidRPr="004C57B4">
        <w:rPr>
          <w:rFonts w:ascii="Times New Roman" w:eastAsia="Calibri" w:hAnsi="Times New Roman" w:cs="Times New Roman"/>
          <w:sz w:val="28"/>
          <w:szCs w:val="28"/>
        </w:rPr>
        <w:t>громадян</w:t>
      </w:r>
      <w:proofErr w:type="spellEnd"/>
      <w:r w:rsidR="00144B49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, прийом громадян проводиться відповідно до затвердженого графіка, який розміщено на інформаційному стенді дошкільного закладу.</w:t>
      </w:r>
    </w:p>
    <w:p w:rsidR="00395E5D" w:rsidRPr="004C57B4" w:rsidRDefault="00395E5D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минулий навчальний рік </w:t>
      </w:r>
      <w:r w:rsidR="00983683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1335C4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громадян</w:t>
      </w:r>
      <w:r w:rsidR="00144B49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звернулися в письмовій формі щодо вирішення питання зарахування</w:t>
      </w:r>
      <w:r w:rsidR="001335C4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4B49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дитини до дошкільн</w:t>
      </w:r>
      <w:r w:rsidR="00983683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ого закладу, ознайомлення з умовами утримання дітей в ЗДО.</w:t>
      </w:r>
      <w:bookmarkStart w:id="0" w:name="_GoBack"/>
      <w:bookmarkEnd w:id="0"/>
      <w:r w:rsidR="00D5199C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335C4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Порушені питання розглянуті, надані відповіді, проведено консультативну допомогу</w:t>
      </w:r>
      <w:r w:rsidR="00D5199C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335C4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всі звернення </w:t>
      </w:r>
      <w:r w:rsidR="00EA6321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та п</w:t>
      </w:r>
      <w:r w:rsidR="00144B49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рийняті рішення проінформовано </w:t>
      </w:r>
      <w:r w:rsidR="00983683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районний </w:t>
      </w:r>
      <w:r w:rsidR="00144B49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відділ</w:t>
      </w:r>
      <w:r w:rsidR="00EA6321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освіти.</w:t>
      </w:r>
    </w:p>
    <w:p w:rsidR="00DF78DC" w:rsidRPr="004C57B4" w:rsidRDefault="00DF78DC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Звичайно, через складні епідеміологічні ускладнення в країні, відповідно до постанови Кабінету Міністрів України від 11.03.2020</w:t>
      </w:r>
      <w:r w:rsid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року № 221 «Про запобігання поширенню на території України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коронавірусу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57B4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983683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-19» де які заходи не були реалізовані в повному обсязі.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C2A0B" w:rsidRPr="004C57B4" w:rsidRDefault="004C2A0B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Також хочеться пояснити, у зв’язку зі змінами </w:t>
      </w:r>
      <w:proofErr w:type="spellStart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адміністративно-</w:t>
      </w:r>
      <w:proofErr w:type="spellEnd"/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територіального устрою, відповідно до постанови Верховної Ради України від 17 липня 2020року №807- </w:t>
      </w:r>
      <w:r w:rsidRPr="004C57B4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утворення та ліквідацію районів», рішення </w:t>
      </w:r>
      <w:r w:rsidRPr="004C57B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селищної ради </w:t>
      </w:r>
      <w:r w:rsidRPr="004C57B4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від 28.01.2021року №370 «Про перейменування закладів освіти Іванівської селищної ради, затвердження Статутів,структури та штатної чисельності </w:t>
      </w:r>
      <w:r w:rsidR="002203A2" w:rsidRPr="004C57B4">
        <w:rPr>
          <w:rFonts w:ascii="Times New Roman" w:eastAsia="Calibri" w:hAnsi="Times New Roman" w:cs="Times New Roman"/>
          <w:sz w:val="28"/>
          <w:szCs w:val="28"/>
          <w:lang w:val="uk-UA"/>
        </w:rPr>
        <w:t>закладів освіти Іванівської селищної ради»  було змінено найменування  освітнього закладу, затверджено Статут закладу у новій редакції, структуру та штатну чисельність  (2 охоронника), виготовлено печатку та штамп закладу освіти.</w:t>
      </w:r>
    </w:p>
    <w:p w:rsidR="006C2FE2" w:rsidRPr="004C57B4" w:rsidRDefault="006C2FE2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У зв'язку з</w:t>
      </w:r>
      <w:r w:rsidR="001335C4" w:rsidRPr="004C57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складанням проекту річного плану роботи закладу на </w:t>
      </w:r>
      <w:r w:rsidR="00983683" w:rsidRPr="004C57B4">
        <w:rPr>
          <w:rFonts w:ascii="Times New Roman" w:hAnsi="Times New Roman" w:cs="Times New Roman"/>
          <w:sz w:val="28"/>
          <w:szCs w:val="28"/>
          <w:lang w:val="uk-UA"/>
        </w:rPr>
        <w:t>2021/2022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рік, прохання до всіх присутніх надати свої пропозиції щодо вдосконалення роботи </w:t>
      </w:r>
      <w:r w:rsidR="00B33FF0" w:rsidRPr="004C57B4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98368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B33FF0" w:rsidRPr="004C57B4">
        <w:rPr>
          <w:rFonts w:ascii="Times New Roman" w:hAnsi="Times New Roman" w:cs="Times New Roman"/>
          <w:sz w:val="28"/>
          <w:szCs w:val="28"/>
          <w:lang w:val="uk-UA"/>
        </w:rPr>
        <w:t>, покращання освітньо</w:t>
      </w:r>
      <w:r w:rsidR="00CB0865" w:rsidRPr="004C57B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роботи, поліпшення матеріальної бази, відпочинку дітей, умов праці та відпочинку працівників</w:t>
      </w:r>
      <w:r w:rsidR="00983683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199C" w:rsidRPr="004C57B4" w:rsidRDefault="00D5199C" w:rsidP="004C57B4">
      <w:pPr>
        <w:pStyle w:val="a9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>Шановні батьки, колеги! Я щиро вдячна Вам за плідну роботу з покращення умов для на</w:t>
      </w:r>
      <w:r w:rsidR="00AB295E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вчання та виховання дітей у </w:t>
      </w:r>
      <w:r w:rsidR="00983683" w:rsidRPr="004C57B4">
        <w:rPr>
          <w:rFonts w:ascii="Times New Roman" w:hAnsi="Times New Roman" w:cs="Times New Roman"/>
          <w:sz w:val="28"/>
          <w:szCs w:val="28"/>
          <w:lang w:val="uk-UA"/>
        </w:rPr>
        <w:t>2020/2021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році.</w:t>
      </w:r>
    </w:p>
    <w:p w:rsidR="00D5199C" w:rsidRPr="004C57B4" w:rsidRDefault="00D5199C" w:rsidP="004C57B4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BC8" w:rsidRPr="004C57B4" w:rsidRDefault="006F1BC8" w:rsidP="004C57B4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99C" w:rsidRPr="004C57B4" w:rsidRDefault="00983683" w:rsidP="004C57B4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ЗДО </w:t>
      </w:r>
      <w:r w:rsidR="00E1613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C57B4">
        <w:rPr>
          <w:rFonts w:ascii="Times New Roman" w:hAnsi="Times New Roman" w:cs="Times New Roman"/>
          <w:sz w:val="28"/>
          <w:szCs w:val="28"/>
          <w:lang w:val="uk-UA"/>
        </w:rPr>
        <w:t>______________    Наталя ПРАСОЛОВА</w:t>
      </w:r>
      <w:r w:rsidR="00E16132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CB0865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144B49" w:rsidRPr="004C57B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sectPr w:rsidR="00D5199C" w:rsidRPr="004C57B4" w:rsidSect="004C57B4">
      <w:headerReference w:type="default" r:id="rId9"/>
      <w:headerReference w:type="first" r:id="rId10"/>
      <w:pgSz w:w="11906" w:h="16838"/>
      <w:pgMar w:top="709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9F" w:rsidRDefault="0007649F" w:rsidP="00DB5AD7">
      <w:pPr>
        <w:spacing w:after="0" w:line="240" w:lineRule="auto"/>
      </w:pPr>
      <w:r>
        <w:separator/>
      </w:r>
    </w:p>
  </w:endnote>
  <w:endnote w:type="continuationSeparator" w:id="0">
    <w:p w:rsidR="0007649F" w:rsidRDefault="0007649F" w:rsidP="00DB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9F" w:rsidRDefault="0007649F" w:rsidP="00DB5AD7">
      <w:pPr>
        <w:spacing w:after="0" w:line="240" w:lineRule="auto"/>
      </w:pPr>
      <w:r>
        <w:separator/>
      </w:r>
    </w:p>
  </w:footnote>
  <w:footnote w:type="continuationSeparator" w:id="0">
    <w:p w:rsidR="0007649F" w:rsidRDefault="0007649F" w:rsidP="00DB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65664"/>
      <w:docPartObj>
        <w:docPartGallery w:val="Page Numbers (Top of Page)"/>
        <w:docPartUnique/>
      </w:docPartObj>
    </w:sdtPr>
    <w:sdtEndPr/>
    <w:sdtContent>
      <w:p w:rsidR="0046278F" w:rsidRDefault="0046278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7B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6278F" w:rsidRDefault="0046278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8F" w:rsidRDefault="0046278F">
    <w:pPr>
      <w:pStyle w:val="af3"/>
      <w:jc w:val="center"/>
    </w:pPr>
  </w:p>
  <w:p w:rsidR="0046278F" w:rsidRDefault="0046278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7E3580"/>
    <w:lvl w:ilvl="0">
      <w:numFmt w:val="bullet"/>
      <w:lvlText w:val="*"/>
      <w:lvlJc w:val="left"/>
    </w:lvl>
  </w:abstractNum>
  <w:abstractNum w:abstractNumId="1">
    <w:nsid w:val="0B2546AE"/>
    <w:multiLevelType w:val="hybridMultilevel"/>
    <w:tmpl w:val="05C0128A"/>
    <w:lvl w:ilvl="0" w:tplc="AE66050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6FFA"/>
    <w:multiLevelType w:val="hybridMultilevel"/>
    <w:tmpl w:val="3E6CFF1A"/>
    <w:lvl w:ilvl="0" w:tplc="AC4EB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8239A"/>
    <w:multiLevelType w:val="hybridMultilevel"/>
    <w:tmpl w:val="71B256AA"/>
    <w:lvl w:ilvl="0" w:tplc="14D0CAD4">
      <w:start w:val="1"/>
      <w:numFmt w:val="bullet"/>
      <w:lvlText w:val=""/>
      <w:lvlJc w:val="left"/>
      <w:pPr>
        <w:tabs>
          <w:tab w:val="num" w:pos="324"/>
        </w:tabs>
        <w:ind w:left="3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B90A4E"/>
    <w:multiLevelType w:val="hybridMultilevel"/>
    <w:tmpl w:val="83DE7C86"/>
    <w:lvl w:ilvl="0" w:tplc="6E94B126">
      <w:start w:val="5000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91649"/>
    <w:multiLevelType w:val="hybridMultilevel"/>
    <w:tmpl w:val="5778F29E"/>
    <w:lvl w:ilvl="0" w:tplc="0A0270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2491D"/>
    <w:multiLevelType w:val="hybridMultilevel"/>
    <w:tmpl w:val="6AB41DF4"/>
    <w:lvl w:ilvl="0" w:tplc="33000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117F4"/>
    <w:multiLevelType w:val="hybridMultilevel"/>
    <w:tmpl w:val="12BAE706"/>
    <w:lvl w:ilvl="0" w:tplc="298AF8F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B1A44"/>
    <w:multiLevelType w:val="hybridMultilevel"/>
    <w:tmpl w:val="7668F58A"/>
    <w:lvl w:ilvl="0" w:tplc="7686911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55185"/>
    <w:multiLevelType w:val="multilevel"/>
    <w:tmpl w:val="B12A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E77C3"/>
    <w:multiLevelType w:val="hybridMultilevel"/>
    <w:tmpl w:val="1C728354"/>
    <w:lvl w:ilvl="0" w:tplc="620C05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A0357"/>
    <w:multiLevelType w:val="hybridMultilevel"/>
    <w:tmpl w:val="A4609F1E"/>
    <w:lvl w:ilvl="0" w:tplc="D424FC4E">
      <w:start w:val="1"/>
      <w:numFmt w:val="bullet"/>
      <w:lvlText w:val="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857F5A"/>
    <w:multiLevelType w:val="hybridMultilevel"/>
    <w:tmpl w:val="D4D80BDE"/>
    <w:lvl w:ilvl="0" w:tplc="EC7E3580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4EF602C"/>
    <w:multiLevelType w:val="hybridMultilevel"/>
    <w:tmpl w:val="31CCA894"/>
    <w:lvl w:ilvl="0" w:tplc="E7AC44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669943CC"/>
    <w:multiLevelType w:val="hybridMultilevel"/>
    <w:tmpl w:val="4DA65042"/>
    <w:lvl w:ilvl="0" w:tplc="E31E956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72D76577"/>
    <w:multiLevelType w:val="hybridMultilevel"/>
    <w:tmpl w:val="18CE1144"/>
    <w:lvl w:ilvl="0" w:tplc="82D6D3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8"/>
  </w:num>
  <w:num w:numId="13">
    <w:abstractNumId w:val="10"/>
  </w:num>
  <w:num w:numId="14">
    <w:abstractNumId w:val="4"/>
  </w:num>
  <w:num w:numId="15">
    <w:abstractNumId w:val="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5D"/>
    <w:rsid w:val="0000102E"/>
    <w:rsid w:val="0007649F"/>
    <w:rsid w:val="000B5EC5"/>
    <w:rsid w:val="000C5183"/>
    <w:rsid w:val="001335C4"/>
    <w:rsid w:val="00144B49"/>
    <w:rsid w:val="0015482B"/>
    <w:rsid w:val="00155059"/>
    <w:rsid w:val="00173948"/>
    <w:rsid w:val="00173A9E"/>
    <w:rsid w:val="00184E4A"/>
    <w:rsid w:val="001B2BB2"/>
    <w:rsid w:val="001B7BF5"/>
    <w:rsid w:val="001E5D0F"/>
    <w:rsid w:val="001F092A"/>
    <w:rsid w:val="001F7AFC"/>
    <w:rsid w:val="002110CF"/>
    <w:rsid w:val="0021289E"/>
    <w:rsid w:val="002151E2"/>
    <w:rsid w:val="00217DAD"/>
    <w:rsid w:val="002203A2"/>
    <w:rsid w:val="002216B6"/>
    <w:rsid w:val="0023071B"/>
    <w:rsid w:val="00240C18"/>
    <w:rsid w:val="0026226F"/>
    <w:rsid w:val="002861D8"/>
    <w:rsid w:val="002918A8"/>
    <w:rsid w:val="002B6BAA"/>
    <w:rsid w:val="002D0025"/>
    <w:rsid w:val="002D5447"/>
    <w:rsid w:val="002D6A51"/>
    <w:rsid w:val="002E5CE4"/>
    <w:rsid w:val="002F7E10"/>
    <w:rsid w:val="0033130E"/>
    <w:rsid w:val="00336879"/>
    <w:rsid w:val="003603F6"/>
    <w:rsid w:val="00387198"/>
    <w:rsid w:val="00394B41"/>
    <w:rsid w:val="00395E5D"/>
    <w:rsid w:val="003B57C2"/>
    <w:rsid w:val="003C16EB"/>
    <w:rsid w:val="003C6D6D"/>
    <w:rsid w:val="00401097"/>
    <w:rsid w:val="00410F46"/>
    <w:rsid w:val="004368EA"/>
    <w:rsid w:val="00442E08"/>
    <w:rsid w:val="004510F7"/>
    <w:rsid w:val="00456259"/>
    <w:rsid w:val="0046278F"/>
    <w:rsid w:val="00472E13"/>
    <w:rsid w:val="00480148"/>
    <w:rsid w:val="004A070A"/>
    <w:rsid w:val="004A1970"/>
    <w:rsid w:val="004B7A74"/>
    <w:rsid w:val="004C112C"/>
    <w:rsid w:val="004C2A0B"/>
    <w:rsid w:val="004C57B4"/>
    <w:rsid w:val="004D0CF1"/>
    <w:rsid w:val="00536D88"/>
    <w:rsid w:val="0054716A"/>
    <w:rsid w:val="00554F1D"/>
    <w:rsid w:val="00556B36"/>
    <w:rsid w:val="00556B40"/>
    <w:rsid w:val="005A270D"/>
    <w:rsid w:val="005A40D7"/>
    <w:rsid w:val="005B6606"/>
    <w:rsid w:val="005E27DB"/>
    <w:rsid w:val="005F3E92"/>
    <w:rsid w:val="0061620A"/>
    <w:rsid w:val="00630FC0"/>
    <w:rsid w:val="0065785A"/>
    <w:rsid w:val="00665589"/>
    <w:rsid w:val="00671EB5"/>
    <w:rsid w:val="00687F56"/>
    <w:rsid w:val="006A18CF"/>
    <w:rsid w:val="006C2FE2"/>
    <w:rsid w:val="006C3301"/>
    <w:rsid w:val="006D3B74"/>
    <w:rsid w:val="006E5114"/>
    <w:rsid w:val="006E7B2F"/>
    <w:rsid w:val="006F1BC8"/>
    <w:rsid w:val="00704257"/>
    <w:rsid w:val="00717E75"/>
    <w:rsid w:val="00745002"/>
    <w:rsid w:val="00746A48"/>
    <w:rsid w:val="00763524"/>
    <w:rsid w:val="0076636A"/>
    <w:rsid w:val="0078528D"/>
    <w:rsid w:val="0079229C"/>
    <w:rsid w:val="007B393C"/>
    <w:rsid w:val="007C7B04"/>
    <w:rsid w:val="007D1D08"/>
    <w:rsid w:val="007F0F23"/>
    <w:rsid w:val="008104B2"/>
    <w:rsid w:val="0082465A"/>
    <w:rsid w:val="00852243"/>
    <w:rsid w:val="008871AE"/>
    <w:rsid w:val="008960D7"/>
    <w:rsid w:val="008B6314"/>
    <w:rsid w:val="008C0C32"/>
    <w:rsid w:val="008C14F7"/>
    <w:rsid w:val="008F5D93"/>
    <w:rsid w:val="00900C05"/>
    <w:rsid w:val="00912009"/>
    <w:rsid w:val="00981CEF"/>
    <w:rsid w:val="00983683"/>
    <w:rsid w:val="00990DF0"/>
    <w:rsid w:val="009C0E72"/>
    <w:rsid w:val="009C138E"/>
    <w:rsid w:val="009C64BA"/>
    <w:rsid w:val="009D7311"/>
    <w:rsid w:val="00A07054"/>
    <w:rsid w:val="00A4024D"/>
    <w:rsid w:val="00A43FA4"/>
    <w:rsid w:val="00A60A2B"/>
    <w:rsid w:val="00A855AA"/>
    <w:rsid w:val="00A86C8B"/>
    <w:rsid w:val="00A94CFA"/>
    <w:rsid w:val="00A96F72"/>
    <w:rsid w:val="00A97B67"/>
    <w:rsid w:val="00AB295E"/>
    <w:rsid w:val="00AC2957"/>
    <w:rsid w:val="00AC3FC1"/>
    <w:rsid w:val="00AE5367"/>
    <w:rsid w:val="00AE7526"/>
    <w:rsid w:val="00AE780B"/>
    <w:rsid w:val="00B073C7"/>
    <w:rsid w:val="00B1146E"/>
    <w:rsid w:val="00B33FF0"/>
    <w:rsid w:val="00B52750"/>
    <w:rsid w:val="00B64354"/>
    <w:rsid w:val="00B81548"/>
    <w:rsid w:val="00B952E9"/>
    <w:rsid w:val="00BA1FAA"/>
    <w:rsid w:val="00BA690E"/>
    <w:rsid w:val="00BB3826"/>
    <w:rsid w:val="00BB5EB6"/>
    <w:rsid w:val="00C06414"/>
    <w:rsid w:val="00C11836"/>
    <w:rsid w:val="00C133DC"/>
    <w:rsid w:val="00C26B17"/>
    <w:rsid w:val="00C3487F"/>
    <w:rsid w:val="00C45728"/>
    <w:rsid w:val="00C63F3D"/>
    <w:rsid w:val="00C71680"/>
    <w:rsid w:val="00CB0865"/>
    <w:rsid w:val="00CE107C"/>
    <w:rsid w:val="00CE57CD"/>
    <w:rsid w:val="00D07520"/>
    <w:rsid w:val="00D27B60"/>
    <w:rsid w:val="00D30D86"/>
    <w:rsid w:val="00D32120"/>
    <w:rsid w:val="00D46FEA"/>
    <w:rsid w:val="00D5102C"/>
    <w:rsid w:val="00D5199C"/>
    <w:rsid w:val="00DB5AD7"/>
    <w:rsid w:val="00DD1A7C"/>
    <w:rsid w:val="00DE5A10"/>
    <w:rsid w:val="00DF78DC"/>
    <w:rsid w:val="00E00A80"/>
    <w:rsid w:val="00E01899"/>
    <w:rsid w:val="00E16132"/>
    <w:rsid w:val="00E23463"/>
    <w:rsid w:val="00E26266"/>
    <w:rsid w:val="00E64EB8"/>
    <w:rsid w:val="00E85A79"/>
    <w:rsid w:val="00EA42C1"/>
    <w:rsid w:val="00EA6321"/>
    <w:rsid w:val="00EB1958"/>
    <w:rsid w:val="00ED2E75"/>
    <w:rsid w:val="00EE2292"/>
    <w:rsid w:val="00F0007A"/>
    <w:rsid w:val="00F15322"/>
    <w:rsid w:val="00F310C8"/>
    <w:rsid w:val="00F567B0"/>
    <w:rsid w:val="00F81A0C"/>
    <w:rsid w:val="00FB1CA9"/>
    <w:rsid w:val="00FB2813"/>
    <w:rsid w:val="00FC2B35"/>
    <w:rsid w:val="00F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5D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9229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9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29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29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29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29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29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29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29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29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9229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229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229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9229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922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922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229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229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9229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229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9229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29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9229C"/>
    <w:rPr>
      <w:b/>
      <w:bCs/>
    </w:rPr>
  </w:style>
  <w:style w:type="character" w:styleId="a8">
    <w:name w:val="Emphasis"/>
    <w:uiPriority w:val="20"/>
    <w:qFormat/>
    <w:rsid w:val="0079229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9229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922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229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229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922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9229C"/>
    <w:rPr>
      <w:i/>
      <w:iCs/>
    </w:rPr>
  </w:style>
  <w:style w:type="character" w:styleId="ad">
    <w:name w:val="Subtle Emphasis"/>
    <w:uiPriority w:val="19"/>
    <w:qFormat/>
    <w:rsid w:val="0079229C"/>
    <w:rPr>
      <w:i/>
      <w:iCs/>
    </w:rPr>
  </w:style>
  <w:style w:type="character" w:styleId="ae">
    <w:name w:val="Intense Emphasis"/>
    <w:uiPriority w:val="21"/>
    <w:qFormat/>
    <w:rsid w:val="0079229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9229C"/>
    <w:rPr>
      <w:smallCaps/>
    </w:rPr>
  </w:style>
  <w:style w:type="character" w:styleId="af0">
    <w:name w:val="Intense Reference"/>
    <w:uiPriority w:val="32"/>
    <w:qFormat/>
    <w:rsid w:val="0079229C"/>
    <w:rPr>
      <w:b/>
      <w:bCs/>
      <w:smallCaps/>
    </w:rPr>
  </w:style>
  <w:style w:type="character" w:styleId="af1">
    <w:name w:val="Book Title"/>
    <w:basedOn w:val="a0"/>
    <w:uiPriority w:val="33"/>
    <w:qFormat/>
    <w:rsid w:val="0079229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9229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39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95E5D"/>
    <w:rPr>
      <w:rFonts w:asciiTheme="minorHAnsi" w:hAnsiTheme="minorHAnsi" w:cstheme="minorBidi"/>
      <w:lang w:val="ru-RU" w:bidi="ar-SA"/>
    </w:rPr>
  </w:style>
  <w:style w:type="paragraph" w:styleId="af5">
    <w:name w:val="footer"/>
    <w:basedOn w:val="a"/>
    <w:link w:val="af6"/>
    <w:uiPriority w:val="99"/>
    <w:semiHidden/>
    <w:unhideWhenUsed/>
    <w:rsid w:val="0039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95E5D"/>
    <w:rPr>
      <w:rFonts w:asciiTheme="minorHAnsi" w:hAnsiTheme="minorHAnsi" w:cstheme="minorBidi"/>
      <w:lang w:val="ru-RU" w:bidi="ar-SA"/>
    </w:rPr>
  </w:style>
  <w:style w:type="paragraph" w:styleId="af7">
    <w:name w:val="Normal (Web)"/>
    <w:basedOn w:val="a"/>
    <w:uiPriority w:val="99"/>
    <w:unhideWhenUsed/>
    <w:rsid w:val="0039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E5D"/>
  </w:style>
  <w:style w:type="paragraph" w:styleId="af8">
    <w:name w:val="Block Text"/>
    <w:basedOn w:val="a"/>
    <w:rsid w:val="00395E5D"/>
    <w:pPr>
      <w:spacing w:after="0" w:line="240" w:lineRule="auto"/>
      <w:ind w:left="-851" w:right="16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af9">
    <w:name w:val="Основной текст_"/>
    <w:link w:val="11"/>
    <w:locked/>
    <w:rsid w:val="00395E5D"/>
    <w:rPr>
      <w:sz w:val="19"/>
      <w:shd w:val="clear" w:color="auto" w:fill="FFFFFF"/>
    </w:rPr>
  </w:style>
  <w:style w:type="character" w:customStyle="1" w:styleId="9pt">
    <w:name w:val="Основной текст + 9 pt"/>
    <w:aliases w:val="Полужирный"/>
    <w:rsid w:val="00395E5D"/>
    <w:rPr>
      <w:rFonts w:eastAsia="Times New Roman"/>
      <w:b/>
      <w:color w:val="000000"/>
      <w:spacing w:val="0"/>
      <w:w w:val="100"/>
      <w:position w:val="0"/>
      <w:sz w:val="18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f9"/>
    <w:rsid w:val="00395E5D"/>
    <w:pPr>
      <w:widowControl w:val="0"/>
      <w:shd w:val="clear" w:color="auto" w:fill="FFFFFF"/>
      <w:spacing w:after="0" w:line="106" w:lineRule="exact"/>
      <w:ind w:hanging="280"/>
      <w:jc w:val="both"/>
    </w:pPr>
    <w:rPr>
      <w:rFonts w:asciiTheme="majorHAnsi" w:hAnsiTheme="majorHAnsi" w:cstheme="majorBidi"/>
      <w:sz w:val="19"/>
      <w:shd w:val="clear" w:color="auto" w:fill="FFFFFF"/>
      <w:lang w:val="en-US" w:bidi="en-US"/>
    </w:rPr>
  </w:style>
  <w:style w:type="paragraph" w:customStyle="1" w:styleId="Default">
    <w:name w:val="Default"/>
    <w:rsid w:val="00395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7C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C7B04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5D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9229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9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29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29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29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29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29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29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29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29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9229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229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229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9229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922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922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229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229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9229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229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9229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29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9229C"/>
    <w:rPr>
      <w:b/>
      <w:bCs/>
    </w:rPr>
  </w:style>
  <w:style w:type="character" w:styleId="a8">
    <w:name w:val="Emphasis"/>
    <w:uiPriority w:val="20"/>
    <w:qFormat/>
    <w:rsid w:val="0079229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9229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922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229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229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922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9229C"/>
    <w:rPr>
      <w:i/>
      <w:iCs/>
    </w:rPr>
  </w:style>
  <w:style w:type="character" w:styleId="ad">
    <w:name w:val="Subtle Emphasis"/>
    <w:uiPriority w:val="19"/>
    <w:qFormat/>
    <w:rsid w:val="0079229C"/>
    <w:rPr>
      <w:i/>
      <w:iCs/>
    </w:rPr>
  </w:style>
  <w:style w:type="character" w:styleId="ae">
    <w:name w:val="Intense Emphasis"/>
    <w:uiPriority w:val="21"/>
    <w:qFormat/>
    <w:rsid w:val="0079229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9229C"/>
    <w:rPr>
      <w:smallCaps/>
    </w:rPr>
  </w:style>
  <w:style w:type="character" w:styleId="af0">
    <w:name w:val="Intense Reference"/>
    <w:uiPriority w:val="32"/>
    <w:qFormat/>
    <w:rsid w:val="0079229C"/>
    <w:rPr>
      <w:b/>
      <w:bCs/>
      <w:smallCaps/>
    </w:rPr>
  </w:style>
  <w:style w:type="character" w:styleId="af1">
    <w:name w:val="Book Title"/>
    <w:basedOn w:val="a0"/>
    <w:uiPriority w:val="33"/>
    <w:qFormat/>
    <w:rsid w:val="0079229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9229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39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95E5D"/>
    <w:rPr>
      <w:rFonts w:asciiTheme="minorHAnsi" w:hAnsiTheme="minorHAnsi" w:cstheme="minorBidi"/>
      <w:lang w:val="ru-RU" w:bidi="ar-SA"/>
    </w:rPr>
  </w:style>
  <w:style w:type="paragraph" w:styleId="af5">
    <w:name w:val="footer"/>
    <w:basedOn w:val="a"/>
    <w:link w:val="af6"/>
    <w:uiPriority w:val="99"/>
    <w:semiHidden/>
    <w:unhideWhenUsed/>
    <w:rsid w:val="0039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95E5D"/>
    <w:rPr>
      <w:rFonts w:asciiTheme="minorHAnsi" w:hAnsiTheme="minorHAnsi" w:cstheme="minorBidi"/>
      <w:lang w:val="ru-RU" w:bidi="ar-SA"/>
    </w:rPr>
  </w:style>
  <w:style w:type="paragraph" w:styleId="af7">
    <w:name w:val="Normal (Web)"/>
    <w:basedOn w:val="a"/>
    <w:uiPriority w:val="99"/>
    <w:unhideWhenUsed/>
    <w:rsid w:val="0039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E5D"/>
  </w:style>
  <w:style w:type="paragraph" w:styleId="af8">
    <w:name w:val="Block Text"/>
    <w:basedOn w:val="a"/>
    <w:rsid w:val="00395E5D"/>
    <w:pPr>
      <w:spacing w:after="0" w:line="240" w:lineRule="auto"/>
      <w:ind w:left="-851" w:right="16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af9">
    <w:name w:val="Основной текст_"/>
    <w:link w:val="11"/>
    <w:locked/>
    <w:rsid w:val="00395E5D"/>
    <w:rPr>
      <w:sz w:val="19"/>
      <w:shd w:val="clear" w:color="auto" w:fill="FFFFFF"/>
    </w:rPr>
  </w:style>
  <w:style w:type="character" w:customStyle="1" w:styleId="9pt">
    <w:name w:val="Основной текст + 9 pt"/>
    <w:aliases w:val="Полужирный"/>
    <w:rsid w:val="00395E5D"/>
    <w:rPr>
      <w:rFonts w:eastAsia="Times New Roman"/>
      <w:b/>
      <w:color w:val="000000"/>
      <w:spacing w:val="0"/>
      <w:w w:val="100"/>
      <w:position w:val="0"/>
      <w:sz w:val="18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f9"/>
    <w:rsid w:val="00395E5D"/>
    <w:pPr>
      <w:widowControl w:val="0"/>
      <w:shd w:val="clear" w:color="auto" w:fill="FFFFFF"/>
      <w:spacing w:after="0" w:line="106" w:lineRule="exact"/>
      <w:ind w:hanging="280"/>
      <w:jc w:val="both"/>
    </w:pPr>
    <w:rPr>
      <w:rFonts w:asciiTheme="majorHAnsi" w:hAnsiTheme="majorHAnsi" w:cstheme="majorBidi"/>
      <w:sz w:val="19"/>
      <w:shd w:val="clear" w:color="auto" w:fill="FFFFFF"/>
      <w:lang w:val="en-US" w:bidi="en-US"/>
    </w:rPr>
  </w:style>
  <w:style w:type="paragraph" w:customStyle="1" w:styleId="Default">
    <w:name w:val="Default"/>
    <w:rsid w:val="00395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7C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C7B0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9C559-558E-43A6-A5F9-6C9D6614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1234567</cp:lastModifiedBy>
  <cp:revision>2</cp:revision>
  <cp:lastPrinted>2021-06-15T06:54:00Z</cp:lastPrinted>
  <dcterms:created xsi:type="dcterms:W3CDTF">2021-06-24T07:20:00Z</dcterms:created>
  <dcterms:modified xsi:type="dcterms:W3CDTF">2021-06-24T07:20:00Z</dcterms:modified>
</cp:coreProperties>
</file>