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ayout w:type="fixed"/>
        <w:tblLook w:val="04A0"/>
      </w:tblPr>
      <w:tblGrid>
        <w:gridCol w:w="2425"/>
        <w:gridCol w:w="38"/>
        <w:gridCol w:w="3648"/>
        <w:gridCol w:w="1984"/>
        <w:gridCol w:w="2410"/>
      </w:tblGrid>
      <w:tr w:rsidR="0021108D" w:rsidRPr="001D33BC" w:rsidTr="0021108D">
        <w:trPr>
          <w:trHeight w:val="193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творчого об*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єднання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(колективу,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ії, секції)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Напрям ПО, вид діяльності (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стислий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 керівника/педагога (всіх, хто працює в даному об*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єднанні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21108D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Контактний телефон</w:t>
            </w:r>
          </w:p>
        </w:tc>
      </w:tr>
      <w:tr w:rsidR="0021108D" w:rsidRPr="001D33BC" w:rsidTr="0021108D">
        <w:trPr>
          <w:trHeight w:val="422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«Зразковий художній колектив»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 образотворчого мистецтва «Веселий пензлик»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малювання, рисунок, живопис, скульптура, графіка,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паперова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пластика,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декоративне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мистецтво,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ліплення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ітектура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дизайн,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композиція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останні рок педагог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спрямувала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діяльність на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генерування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мистецького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потенціалу щодо дизайну: дизайн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інтер’єру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ландшафту,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промисловий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дизайн,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графічний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дизайн та реклами тощо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Кремерова Оксана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914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«Петриківський розпис»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малюнок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живопис,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декорування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предметів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побуту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одягу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сувенірів тощо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Кремерова Оксана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889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Гурток «Театр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мікрофоном»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навчання основам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медіакультури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культури мовлення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Добровольська Тамара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1420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рукоділля з тканини «РУТА»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створення панно, прикрас,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предметів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побуту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використанням різних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кінусайга, картонаж, печворк, скрапбукінг,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аплікація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мозаїка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тощо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Золотарь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 Вікторівна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718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«Фантазія»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малювання, рисунок, живопис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Золотарь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 Вікторівна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1124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«Креативне рукоділля»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створення з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полімерної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глини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дроту, тканини,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каменів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виробів тощо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Пані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Катерина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Валеріївна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858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Гурток «Чарівна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голка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створення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унікальних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персоналізованих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прикрас,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функціональних предметі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ісеру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Пані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Катерина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Валеріївна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733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 раннього розвитку «SMARtik»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розвиток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когнітивних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фізичних,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емоційних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іальних навичок за напрямками: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мовний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розвиток (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мова, розвиток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мовленнєвих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навичок, підготовка </w:t>
            </w: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школи), метематичний (розвиток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логічного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мислення та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навичок через ігри та вправи), творчий (музична грамота,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хореографічне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образотворче мистецтво)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Борисенко Юлії Геннадіївна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811"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 Олена Володимирівна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08D" w:rsidRPr="001D33BC" w:rsidTr="0021108D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Золотарь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 Вікторівна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08D" w:rsidRPr="001D33BC" w:rsidTr="00F13ADB">
        <w:trPr>
          <w:trHeight w:val="808"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Рощіна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іана Вікторівна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08D" w:rsidRPr="001D33BC" w:rsidTr="00F13ADB">
        <w:trPr>
          <w:trHeight w:val="1260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 циркового мистецтва «Феєрія»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жонглювання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гімнастика,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еквілібристика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вправи з хула-хупами,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їзда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моноциклах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Воротняк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ітлана Костянтинівна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697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циркового мистецтва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жонглювання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гімнастика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</w:t>
            </w: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ахмедова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аісія Зафірівна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854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 грузинського танцю «Імеді»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навчання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танцям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грузинської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культури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Чахвашвілі Малхаз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ідзінович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1088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«Зразковий художній колектив»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 сучасного танцю «Загадка»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навчання сучасним стилям: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хіп-хоп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джаз-фанк, контемпорарі, джаз-модерн тощо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Саві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Петрівна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1404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Хореографічний гурток </w:t>
            </w: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«Стожарчики»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ідготовча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група гуртка «Ансамбль народного танцю «Стожари»,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хореографії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 Олена Володимирівна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765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«Зразковий художній колектив»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</w:t>
            </w: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народного танцю «Стожари»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навчання народних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танців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певного народу або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регіону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 Олена Володимирівна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921"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Вершняк Тетяна Савеліївна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874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«Зразковий художній колектив»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</w:t>
            </w: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народного танцю «Дружба»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навчання народних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танців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певного народу або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регіону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акцент педагога надається Запорізькому краю,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козацтву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Оленяк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 Сергіївна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484"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Кравець Олег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ікторович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687"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Чорна Олена Володимирівна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1095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Хореографічний гурток </w:t>
            </w:r>
            <w:proofErr w:type="spellStart"/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народно-сцен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ічного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танцю «EthnoDance»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поєднання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елементів сучасної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народної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хореографії з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театральним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мистецтвом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створення перфомансі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іцька Владислава Євгеніївна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844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народних інструментів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індивідуальна гра на народних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інструментах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сопілка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бубон, дудка, домра, барабан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Рощіна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іана Вікторівна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1080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Гурток «Ансамбль народних інструментів «Мальви»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ансамблева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 на народних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інструментах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сопілка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бубон, дудка, домра, барабан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Рощіна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іана Вікторівна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834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«Ансамбль бандуристів «БарвиBand»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ансамблева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бандурі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Шнуренко Альона Іванівна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279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«Бандура»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дуальна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 на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бандурі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Шнуренко Альона Іванівна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1218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«Зразковий художній колектив»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 сучасної української пісні «Лілея»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виконання сучасних музичних українських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трендів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відтворення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народних </w:t>
            </w:r>
            <w:proofErr w:type="spellStart"/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ісень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власне аранжування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Шнуренко Альона Іванівна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1533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«Народний художній колектив»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 вокальної майстерності «Дзвінкі голоси»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виконання музичних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тренді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різними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жанрами та стилями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Падалко Лариса Валеріївна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847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«Сольний спів»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індивідуальне виконання музичних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тренді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різними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жанрами та стилями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Падалко Лариса Валеріївна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817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«Фортепіано та музична творчість»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базові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навички гри на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фортепіано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синтезаторі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Білоконь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іра Іванівна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930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«Інструментальний ансамбль»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ансамблева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 на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фортепіано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синтезаторі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Білоконь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іра Іванівна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1438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дитячого фітнесу «Аеробіка фан»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аеробні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тренування, які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розвивають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дітей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координацію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гнучність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ідвищують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функціональні можливості організму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іцька Владислава Євгеніївна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1283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дитячого фітнесу «Фіткросики»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ттренувань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спрямованих на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фізичну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адаптацію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дітей, зміцнення </w:t>
            </w:r>
            <w:proofErr w:type="spellStart"/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м'яз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різним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фітнес обладнанням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Чекулаєва Мілена Володимирівна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1041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Секція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карате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Шотокан «СК Удзукі»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навчання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бойовому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мистецтву-карате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включає різноманітні техніки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ударів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блоків,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викрутів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кидкі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Коломоєць Юлія Олександрівна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546"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Шишкіна Інна Олегівна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21108D">
        <w:trPr>
          <w:trHeight w:val="1493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Секція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бойових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мистецтв «Спас»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національно-патріотичне, фізичне виховання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ідростаючого покоління в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традиціях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українського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козацького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бойового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мистецтва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Борис Сергійович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1493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Секція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акробатичного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рок-н-ролу «СК «Діксі»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яскравий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динамічний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танцювальний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 спорта -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поєднує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елементи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рок-н-ролу,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акробатичні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трюки,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ідтримки,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стрибки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Зульфугарова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ітлана Олександрівна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820"/>
        </w:trPr>
        <w:tc>
          <w:tcPr>
            <w:tcW w:w="2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шахів «Хід королеви»</w:t>
            </w:r>
          </w:p>
        </w:tc>
        <w:tc>
          <w:tcPr>
            <w:tcW w:w="368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 гри в шахи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Терянник </w:t>
            </w:r>
            <w:proofErr w:type="spell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Ярославович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1115"/>
        </w:trPr>
        <w:tc>
          <w:tcPr>
            <w:tcW w:w="2463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«Школа стартапу»</w:t>
            </w:r>
          </w:p>
        </w:tc>
        <w:tc>
          <w:tcPr>
            <w:tcW w:w="36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21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розвиток лідерських якостей, навчання основам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ідприємницьких навичок та знань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 Наталія Миколаївна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693"/>
        </w:trPr>
        <w:tc>
          <w:tcPr>
            <w:tcW w:w="2463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Гурток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ійської мови «Sunflower»</w:t>
            </w:r>
          </w:p>
        </w:tc>
        <w:tc>
          <w:tcPr>
            <w:tcW w:w="36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навчання </w:t>
            </w:r>
            <w:proofErr w:type="gramStart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End"/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ійської мови засобами ігрової діяльності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Стовбирь Ганна Володимирівна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  <w:tr w:rsidR="0021108D" w:rsidRPr="001D33BC" w:rsidTr="00F13ADB">
        <w:trPr>
          <w:trHeight w:val="831"/>
        </w:trPr>
        <w:tc>
          <w:tcPr>
            <w:tcW w:w="2463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 французької мови «Français joyeux»</w:t>
            </w:r>
          </w:p>
        </w:tc>
        <w:tc>
          <w:tcPr>
            <w:tcW w:w="36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 основам французької мови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Мирчева Марина Іванівна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08D" w:rsidRPr="001D33BC" w:rsidRDefault="0021108D" w:rsidP="0016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тел.(098)114-30-12</w:t>
            </w:r>
          </w:p>
        </w:tc>
      </w:tr>
    </w:tbl>
    <w:p w:rsidR="00F9051E" w:rsidRDefault="00F9051E"/>
    <w:sectPr w:rsidR="00F9051E" w:rsidSect="0021108D">
      <w:headerReference w:type="default" r:id="rId6"/>
      <w:footerReference w:type="default" r:id="rId7"/>
      <w:pgSz w:w="11906" w:h="16838"/>
      <w:pgMar w:top="1134" w:right="850" w:bottom="1134" w:left="989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02" w:rsidRDefault="008F2F02" w:rsidP="00AC26E9">
      <w:pPr>
        <w:spacing w:after="0" w:line="240" w:lineRule="auto"/>
      </w:pPr>
      <w:r>
        <w:separator/>
      </w:r>
    </w:p>
  </w:endnote>
  <w:endnote w:type="continuationSeparator" w:id="0">
    <w:p w:rsidR="008F2F02" w:rsidRDefault="008F2F02" w:rsidP="00AC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2482"/>
      <w:docPartObj>
        <w:docPartGallery w:val="Page Numbers (Bottom of Page)"/>
        <w:docPartUnique/>
      </w:docPartObj>
    </w:sdtPr>
    <w:sdtContent>
      <w:p w:rsidR="00AC26E9" w:rsidRDefault="001C76BC">
        <w:pPr>
          <w:pStyle w:val="a5"/>
          <w:jc w:val="center"/>
        </w:pPr>
        <w:fldSimple w:instr=" PAGE   \* MERGEFORMAT ">
          <w:r w:rsidR="00F13ADB">
            <w:rPr>
              <w:noProof/>
            </w:rPr>
            <w:t>1</w:t>
          </w:r>
        </w:fldSimple>
      </w:p>
    </w:sdtContent>
  </w:sdt>
  <w:p w:rsidR="00AC26E9" w:rsidRDefault="00AC26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02" w:rsidRDefault="008F2F02" w:rsidP="00AC26E9">
      <w:pPr>
        <w:spacing w:after="0" w:line="240" w:lineRule="auto"/>
      </w:pPr>
      <w:r>
        <w:separator/>
      </w:r>
    </w:p>
  </w:footnote>
  <w:footnote w:type="continuationSeparator" w:id="0">
    <w:p w:rsidR="008F2F02" w:rsidRDefault="008F2F02" w:rsidP="00AC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8D" w:rsidRPr="0021108D" w:rsidRDefault="0021108D" w:rsidP="0021108D">
    <w:pPr>
      <w:ind w:left="2124" w:firstLine="708"/>
      <w:contextualSpacing/>
      <w:jc w:val="both"/>
      <w:outlineLvl w:val="0"/>
      <w:rPr>
        <w:rFonts w:ascii="Times New Roman" w:eastAsia="Calibri" w:hAnsi="Times New Roman" w:cs="Times New Roman"/>
        <w:b/>
        <w:sz w:val="24"/>
        <w:szCs w:val="24"/>
      </w:rPr>
    </w:pPr>
    <w:r w:rsidRPr="0021108D">
      <w:rPr>
        <w:rFonts w:ascii="Times New Roman" w:hAnsi="Times New Roman" w:cs="Times New Roman"/>
        <w:b/>
        <w:sz w:val="24"/>
        <w:szCs w:val="24"/>
        <w:lang w:val="uk-UA"/>
      </w:rPr>
      <w:t>Творчі об’єднання</w:t>
    </w:r>
    <w:r w:rsidRPr="0021108D">
      <w:rPr>
        <w:rFonts w:ascii="Times New Roman" w:hAnsi="Times New Roman" w:cs="Times New Roman"/>
        <w:sz w:val="24"/>
        <w:szCs w:val="24"/>
        <w:lang w:val="uk-UA"/>
      </w:rPr>
      <w:t xml:space="preserve"> «</w:t>
    </w:r>
    <w:r>
      <w:rPr>
        <w:rFonts w:ascii="Times New Roman" w:eastAsia="Calibri" w:hAnsi="Times New Roman" w:cs="Times New Roman"/>
        <w:b/>
        <w:sz w:val="24"/>
        <w:szCs w:val="24"/>
        <w:lang w:val="uk-UA"/>
      </w:rPr>
      <w:t>З</w:t>
    </w:r>
    <w:r w:rsidRPr="0021108D">
      <w:rPr>
        <w:rFonts w:ascii="Times New Roman" w:eastAsia="Calibri" w:hAnsi="Times New Roman" w:cs="Times New Roman"/>
        <w:b/>
        <w:sz w:val="24"/>
        <w:szCs w:val="24"/>
      </w:rPr>
      <w:t>аклад</w:t>
    </w:r>
    <w:r>
      <w:rPr>
        <w:rFonts w:ascii="Times New Roman" w:eastAsia="Calibri" w:hAnsi="Times New Roman" w:cs="Times New Roman"/>
        <w:b/>
        <w:sz w:val="24"/>
        <w:szCs w:val="24"/>
        <w:lang w:val="uk-UA"/>
      </w:rPr>
      <w:t>у</w:t>
    </w:r>
    <w:r w:rsidRPr="0021108D">
      <w:rPr>
        <w:rFonts w:ascii="Times New Roman" w:eastAsia="Calibri" w:hAnsi="Times New Roman" w:cs="Times New Roman"/>
        <w:b/>
        <w:sz w:val="24"/>
        <w:szCs w:val="24"/>
      </w:rPr>
      <w:t xml:space="preserve"> позашкільної освіти</w:t>
    </w:r>
  </w:p>
  <w:p w:rsidR="0021108D" w:rsidRPr="0021108D" w:rsidRDefault="0021108D" w:rsidP="0021108D">
    <w:pPr>
      <w:contextualSpacing/>
      <w:jc w:val="center"/>
      <w:outlineLvl w:val="0"/>
      <w:rPr>
        <w:rFonts w:ascii="Times New Roman" w:eastAsia="Calibri" w:hAnsi="Times New Roman" w:cs="Times New Roman"/>
        <w:b/>
        <w:sz w:val="24"/>
        <w:szCs w:val="24"/>
      </w:rPr>
    </w:pPr>
    <w:r w:rsidRPr="0021108D">
      <w:rPr>
        <w:rFonts w:ascii="Times New Roman" w:eastAsia="Calibri" w:hAnsi="Times New Roman" w:cs="Times New Roman"/>
        <w:b/>
        <w:sz w:val="24"/>
        <w:szCs w:val="24"/>
      </w:rPr>
      <w:t xml:space="preserve"> «</w:t>
    </w:r>
    <w:r>
      <w:rPr>
        <w:rFonts w:ascii="Times New Roman" w:eastAsia="Calibri" w:hAnsi="Times New Roman" w:cs="Times New Roman"/>
        <w:b/>
        <w:sz w:val="24"/>
        <w:szCs w:val="24"/>
        <w:lang w:val="uk-UA"/>
      </w:rPr>
      <w:t>Ц</w:t>
    </w:r>
    <w:r w:rsidRPr="0021108D">
      <w:rPr>
        <w:rFonts w:ascii="Times New Roman" w:eastAsia="Calibri" w:hAnsi="Times New Roman" w:cs="Times New Roman"/>
        <w:b/>
        <w:sz w:val="24"/>
        <w:szCs w:val="24"/>
      </w:rPr>
      <w:t>ентр творчості дітей та юн</w:t>
    </w:r>
    <w:r>
      <w:rPr>
        <w:rFonts w:ascii="Times New Roman" w:eastAsia="Calibri" w:hAnsi="Times New Roman" w:cs="Times New Roman"/>
        <w:b/>
        <w:sz w:val="24"/>
        <w:szCs w:val="24"/>
      </w:rPr>
      <w:t xml:space="preserve">ацтва </w:t>
    </w:r>
    <w:r>
      <w:rPr>
        <w:rFonts w:ascii="Times New Roman" w:eastAsia="Calibri" w:hAnsi="Times New Roman" w:cs="Times New Roman"/>
        <w:b/>
        <w:sz w:val="24"/>
        <w:szCs w:val="24"/>
        <w:lang w:val="uk-UA"/>
      </w:rPr>
      <w:t>О</w:t>
    </w:r>
    <w:r w:rsidRPr="0021108D">
      <w:rPr>
        <w:rFonts w:ascii="Times New Roman" w:eastAsia="Calibri" w:hAnsi="Times New Roman" w:cs="Times New Roman"/>
        <w:b/>
        <w:sz w:val="24"/>
        <w:szCs w:val="24"/>
      </w:rPr>
      <w:t>лександрівського району»</w:t>
    </w:r>
  </w:p>
  <w:p w:rsidR="0021108D" w:rsidRPr="0021108D" w:rsidRDefault="0021108D" w:rsidP="0021108D">
    <w:pPr>
      <w:contextualSpacing/>
      <w:jc w:val="center"/>
      <w:outlineLvl w:val="0"/>
      <w:rPr>
        <w:rFonts w:ascii="Times New Roman" w:eastAsia="Calibri" w:hAnsi="Times New Roman" w:cs="Times New Roman"/>
        <w:b/>
        <w:sz w:val="24"/>
        <w:szCs w:val="24"/>
        <w:lang w:val="uk-UA"/>
      </w:rPr>
    </w:pPr>
    <w:r>
      <w:rPr>
        <w:rFonts w:ascii="Times New Roman" w:eastAsia="Calibri" w:hAnsi="Times New Roman" w:cs="Times New Roman"/>
        <w:b/>
        <w:sz w:val="24"/>
        <w:szCs w:val="24"/>
        <w:lang w:val="uk-UA"/>
      </w:rPr>
      <w:t>З</w:t>
    </w:r>
    <w:r w:rsidRPr="0021108D">
      <w:rPr>
        <w:rFonts w:ascii="Times New Roman" w:eastAsia="Calibri" w:hAnsi="Times New Roman" w:cs="Times New Roman"/>
        <w:b/>
        <w:sz w:val="24"/>
        <w:szCs w:val="24"/>
      </w:rPr>
      <w:t>апорізької міської ради»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3BC"/>
    <w:rsid w:val="00084B86"/>
    <w:rsid w:val="001C76BC"/>
    <w:rsid w:val="001D33BC"/>
    <w:rsid w:val="0021108D"/>
    <w:rsid w:val="008F2F02"/>
    <w:rsid w:val="00AC26E9"/>
    <w:rsid w:val="00E97FC1"/>
    <w:rsid w:val="00F13ADB"/>
    <w:rsid w:val="00F9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6E9"/>
  </w:style>
  <w:style w:type="paragraph" w:styleId="a5">
    <w:name w:val="footer"/>
    <w:basedOn w:val="a"/>
    <w:link w:val="a6"/>
    <w:uiPriority w:val="99"/>
    <w:unhideWhenUsed/>
    <w:rsid w:val="00AC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2024-11-08T10:45:00Z</cp:lastPrinted>
  <dcterms:created xsi:type="dcterms:W3CDTF">2024-11-08T10:33:00Z</dcterms:created>
  <dcterms:modified xsi:type="dcterms:W3CDTF">2024-11-12T12:52:00Z</dcterms:modified>
</cp:coreProperties>
</file>