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numPr>
          <w:ilvl w:val="0"/>
          <w:numId w:val="0"/>
        </w:numPr>
        <w:spacing w:lineRule="atLeast" w:line="480" w:before="0" w:after="0"/>
        <w:jc w:val="center"/>
        <w:outlineLvl w:val="3"/>
        <w:rPr>
          <w:rFonts w:ascii="Times New Roman" w:hAnsi="Times New Roman" w:eastAsia="Times New Roman" w:cs="Times New Roman"/>
          <w:b/>
          <w:b/>
          <w:color w:val="000000"/>
          <w:sz w:val="32"/>
          <w:szCs w:val="32"/>
          <w:lang w:eastAsia="uk-UA"/>
        </w:rPr>
      </w:pPr>
      <w:r>
        <w:rPr>
          <w:rFonts w:eastAsia="Times New Roman" w:cs="Times New Roman" w:ascii="Times New Roman" w:hAnsi="Times New Roman"/>
          <w:b/>
          <w:color w:val="000000"/>
          <w:sz w:val="32"/>
          <w:szCs w:val="32"/>
          <w:lang w:eastAsia="uk-UA"/>
        </w:rPr>
        <w:t>Профілактика  сальмонельозу.</w:t>
      </w:r>
    </w:p>
    <w:p>
      <w:pPr>
        <w:pStyle w:val="Normal"/>
        <w:numPr>
          <w:ilvl w:val="0"/>
          <w:numId w:val="0"/>
        </w:numPr>
        <w:spacing w:lineRule="atLeast" w:line="480" w:before="0" w:after="0"/>
        <w:jc w:val="center"/>
        <w:outlineLvl w:val="3"/>
        <w:rPr>
          <w:rFonts w:ascii="Times New Roman" w:hAnsi="Times New Roman" w:eastAsia="Times New Roman" w:cs="Times New Roman"/>
          <w:b/>
          <w:b/>
          <w:color w:val="000000"/>
          <w:sz w:val="32"/>
          <w:szCs w:val="32"/>
          <w:lang w:eastAsia="uk-UA"/>
        </w:rPr>
      </w:pPr>
      <w:r>
        <w:rPr>
          <w:rFonts w:eastAsia="Times New Roman" w:cs="Times New Roman" w:ascii="Times New Roman" w:hAnsi="Times New Roman"/>
          <w:b/>
          <w:color w:val="000000"/>
          <w:sz w:val="32"/>
          <w:szCs w:val="32"/>
          <w:lang w:eastAsia="uk-UA"/>
        </w:rPr>
      </w:r>
    </w:p>
    <w:p>
      <w:pPr>
        <w:pStyle w:val="Normal"/>
        <w:spacing w:lineRule="auto" w:line="240" w:before="0" w:after="0"/>
        <w:jc w:val="both"/>
        <w:rPr>
          <w:lang w:eastAsia="uk-UA"/>
        </w:rPr>
      </w:pPr>
      <w:bookmarkStart w:id="0" w:name="_GoBack"/>
      <w:r>
        <w:rPr/>
        <w:drawing>
          <wp:inline distT="0" distB="0" distL="0" distR="0">
            <wp:extent cx="6120765" cy="2286000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pStyle w:val="Normal"/>
        <w:spacing w:lineRule="auto" w:line="240" w:before="0" w:after="0"/>
        <w:jc w:val="both"/>
        <w:rPr>
          <w:lang w:eastAsia="uk-UA"/>
        </w:rPr>
      </w:pPr>
      <w:r>
        <w:rPr>
          <w:lang w:eastAsia="uk-UA"/>
        </w:rPr>
      </w:r>
    </w:p>
    <w:p>
      <w:pPr>
        <w:pStyle w:val="Normal"/>
        <w:spacing w:lineRule="auto" w:line="240" w:before="0" w:after="0"/>
        <w:jc w:val="both"/>
        <w:rPr>
          <w:lang w:eastAsia="uk-UA"/>
        </w:rPr>
      </w:pPr>
      <w:r>
        <w:rPr>
          <w:lang w:eastAsia="uk-UA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Сальмонельоз </w:t>
      </w:r>
      <w:r>
        <w:rPr>
          <w:rFonts w:cs="Times New Roman" w:ascii="Times New Roman" w:hAnsi="Times New Roman"/>
          <w:sz w:val="28"/>
          <w:szCs w:val="28"/>
        </w:rPr>
        <w:t>- інфекційне захворювання тварин, птахів та людей, спричинене різними серотипами бактерій роду сальмонел</w:t>
      </w:r>
      <w:r>
        <w:rPr>
          <w:rFonts w:cs="Times New Roman" w:ascii="Times New Roman" w:hAnsi="Times New Roman"/>
          <w:sz w:val="28"/>
          <w:szCs w:val="28"/>
        </w:rPr>
        <w:t>и</w:t>
      </w:r>
      <w:r>
        <w:rPr>
          <w:rFonts w:cs="Times New Roman" w:ascii="Times New Roman" w:hAnsi="Times New Roman"/>
          <w:sz w:val="28"/>
          <w:szCs w:val="28"/>
        </w:rPr>
        <w:t xml:space="preserve">, що проявляється переважно ураженням травної системи з наслідками у вигляді діареї, інтоксикації та дегідратації організму.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Зараження може відбуватися через аліментарний, водний або побутовий шляхи, а в 96-98% випадків воно пов'язане із споживанням забрудненої сальмонелями їжі.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Щоб запобігти захворюванню на сальмонельоз, важливо дотримуватися певних правил: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уникати споживання м'яса, риби, яєць та молочних продуктів, придбаних на стихійних ринках, оскільки вони можуть бути забруднені та підвищити ризик зараження;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м’ясо і птицю необхідно добре проварювати або прожарювати невеликими шматками;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дотримуватися роздільного зберігання сирих та готових продуктів під час кулінарної обробки;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зберігати швидкопсувні продукти у холодильнику;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firstLine="284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</w:rPr>
      </w:pPr>
      <w:r>
        <w:rPr>
          <w:rFonts w:cs="Times New Roman" w:ascii="Times New Roman" w:hAnsi="Times New Roman"/>
          <w:sz w:val="28"/>
          <w:szCs w:val="28"/>
        </w:rPr>
        <w:t xml:space="preserve">дотримуватися правил особистої гігієни, зокрема, мити руки перед прийомом їжі та після відвідування туалету.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uk-UA"/>
        </w:rPr>
        <w:t>Якщо не має умов для миття рук, використовуйте вологі серветки, дезінфікуючі засоби для рук.</w:t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 w:eastAsia="Times New Roman" w:cs="Times New Roman"/>
          <w:b/>
          <w:b/>
          <w:color w:val="000000"/>
          <w:sz w:val="27"/>
          <w:szCs w:val="27"/>
          <w:lang w:eastAsia="uk-UA"/>
        </w:rPr>
      </w:pPr>
      <w:r>
        <w:rPr>
          <w:rFonts w:eastAsia="Times New Roman" w:cs="Times New Roman" w:ascii="Times New Roman" w:hAnsi="Times New Roman"/>
          <w:b/>
          <w:color w:val="000000"/>
          <w:sz w:val="27"/>
          <w:szCs w:val="27"/>
          <w:lang w:eastAsia="uk-UA"/>
        </w:rPr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7"/>
          <w:szCs w:val="27"/>
          <w:lang w:eastAsia="uk-UA"/>
        </w:rPr>
        <w:t>Не порушуйте цих правил! Адже виконати їх легше, ніж потім лікуватися!</w:t>
      </w:r>
    </w:p>
    <w:sectPr>
      <w:type w:val="nextPage"/>
      <w:pgSz w:w="11906" w:h="16838"/>
      <w:pgMar w:left="1417" w:right="850" w:gutter="0" w:header="0" w:top="850" w:footer="0" w:bottom="85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rFonts w:eastAsiaTheme="minorHAns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uk-UA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uk-UA" w:eastAsia="en-US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Покажчик"/>
    <w:basedOn w:val="Normal"/>
    <w:qFormat/>
    <w:pPr>
      <w:suppressLineNumbers/>
    </w:pPr>
    <w:rPr>
      <w:rFonts w:cs="Arial"/>
      <w:lang w:val="zxx" w:eastAsia="zxx" w:bidi="zxx"/>
    </w:rPr>
  </w:style>
  <w:style w:type="paragraph" w:styleId="NormalWeb">
    <w:name w:val="Normal (Web)"/>
    <w:basedOn w:val="Normal"/>
    <w:uiPriority w:val="99"/>
    <w:semiHidden/>
    <w:unhideWhenUsed/>
    <w:qFormat/>
    <w:rsid w:val="00a768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uk-UA"/>
    </w:rPr>
  </w:style>
  <w:style w:type="paragraph" w:styleId="ListParagraph">
    <w:name w:val="List Paragraph"/>
    <w:basedOn w:val="Normal"/>
    <w:uiPriority w:val="34"/>
    <w:qFormat/>
    <w:rsid w:val="0022283c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Application>LibreOffice/7.4.2.3$Windows_X86_64 LibreOffice_project/382eef1f22670f7f4118c8c2dd222ec7ad009daf</Application>
  <AppVersion>15.0000</AppVersion>
  <Pages>1</Pages>
  <Words>151</Words>
  <Characters>1016</Characters>
  <CharactersWithSpaces>1154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2024-04-10T09:59:00Z</dcterms:created>
  <dc:creator>user</dc:creator>
  <dc:description/>
  <dc:language>uk-UA</dc:language>
  <cp:lastModifiedBy/>
  <cp:lastPrinted>2024-04-12T06:40:00Z</cp:lastPrinted>
  <dcterms:modified xsi:type="dcterms:W3CDTF">2024-07-08T11:08:37Z</dcterms:modified>
  <cp:revision>28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