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F6F2" w14:textId="64AEAAC1" w:rsidR="00524999" w:rsidRDefault="00524999" w:rsidP="00720890">
      <w:pPr>
        <w:pStyle w:val="a3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3F48E8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DAAE4C9" wp14:editId="4FEB4BD1">
            <wp:simplePos x="0" y="0"/>
            <wp:positionH relativeFrom="column">
              <wp:posOffset>4100830</wp:posOffset>
            </wp:positionH>
            <wp:positionV relativeFrom="paragraph">
              <wp:posOffset>69850</wp:posOffset>
            </wp:positionV>
            <wp:extent cx="2287270" cy="1562100"/>
            <wp:effectExtent l="0" t="0" r="0" b="0"/>
            <wp:wrapSquare wrapText="bothSides"/>
            <wp:docPr id="2" name="Рисунок 2" descr="Болезнь Лайма: самая частая клещевая инфекция - Новости и объявления - 35-я  городская клиническая 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знь Лайма: самая частая клещевая инфекция - Новости и объявления - 35-я  городская клиническая 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81003F" wp14:editId="66E7231E">
            <wp:simplePos x="0" y="0"/>
            <wp:positionH relativeFrom="column">
              <wp:posOffset>-423544</wp:posOffset>
            </wp:positionH>
            <wp:positionV relativeFrom="paragraph">
              <wp:posOffset>298450</wp:posOffset>
            </wp:positionV>
            <wp:extent cx="867410" cy="946150"/>
            <wp:effectExtent l="57150" t="76200" r="85090" b="8255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67410" cy="9461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63360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06CBA" w14:textId="311FCD27" w:rsidR="00524999" w:rsidRDefault="00524999" w:rsidP="00720890">
      <w:pPr>
        <w:pStyle w:val="a3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C0E2131" wp14:editId="32E93510">
            <wp:extent cx="318135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E0C49" w14:textId="5CCB79F9" w:rsidR="00524999" w:rsidRDefault="00524999" w:rsidP="00720890">
      <w:pPr>
        <w:pStyle w:val="a3"/>
        <w:spacing w:before="0" w:beforeAutospacing="0" w:after="0" w:afterAutospacing="0"/>
        <w:jc w:val="center"/>
        <w:rPr>
          <w:b/>
          <w:noProof/>
          <w:sz w:val="32"/>
          <w:szCs w:val="32"/>
        </w:rPr>
      </w:pPr>
    </w:p>
    <w:p w14:paraId="2C8A163D" w14:textId="37296E8F" w:rsidR="00524999" w:rsidRDefault="00524999" w:rsidP="00524999">
      <w:pPr>
        <w:pStyle w:val="a3"/>
        <w:spacing w:before="0" w:beforeAutospacing="0" w:after="0" w:afterAutospacing="0"/>
        <w:rPr>
          <w:b/>
          <w:noProof/>
          <w:sz w:val="32"/>
          <w:szCs w:val="32"/>
        </w:rPr>
      </w:pPr>
    </w:p>
    <w:p w14:paraId="6C27291B" w14:textId="518DEAF7" w:rsidR="00524999" w:rsidRPr="00213855" w:rsidRDefault="00524999" w:rsidP="0021385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213855">
        <w:rPr>
          <w:rFonts w:cstheme="minorHAnsi"/>
          <w:b/>
          <w:bCs/>
          <w:sz w:val="32"/>
          <w:szCs w:val="32"/>
          <w:u w:val="single"/>
        </w:rPr>
        <w:t xml:space="preserve">Пам’ятка з профілактики </w:t>
      </w:r>
      <w:r w:rsidRPr="00213855">
        <w:rPr>
          <w:rFonts w:cstheme="minorHAnsi"/>
          <w:b/>
          <w:bCs/>
          <w:noProof/>
          <w:sz w:val="32"/>
          <w:szCs w:val="32"/>
          <w:u w:val="single"/>
        </w:rPr>
        <w:t xml:space="preserve">кліщового бореліозу </w:t>
      </w:r>
    </w:p>
    <w:p w14:paraId="5CB10AB4" w14:textId="0B959DBC" w:rsidR="00720890" w:rsidRPr="00213855" w:rsidRDefault="00720890" w:rsidP="0021385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213855">
        <w:rPr>
          <w:rFonts w:asciiTheme="minorHAnsi" w:hAnsiTheme="minorHAnsi" w:cstheme="minorHAnsi"/>
          <w:b/>
          <w:bCs/>
          <w:noProof/>
          <w:sz w:val="32"/>
          <w:szCs w:val="32"/>
        </w:rPr>
        <w:t>(хвороби Лайма).</w:t>
      </w:r>
    </w:p>
    <w:p w14:paraId="05D0E149" w14:textId="77777777" w:rsidR="006806B8" w:rsidRPr="00213855" w:rsidRDefault="006806B8" w:rsidP="0021385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6469ED23" w14:textId="3CD61E88" w:rsidR="00B147E8" w:rsidRPr="00213855" w:rsidRDefault="003F48E8" w:rsidP="00213855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Хвороба </w:t>
      </w:r>
      <w:proofErr w:type="spellStart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Лайма</w:t>
      </w:r>
      <w:proofErr w:type="spellEnd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або </w:t>
      </w:r>
      <w:proofErr w:type="spellStart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бореліоз</w:t>
      </w:r>
      <w:proofErr w:type="spellEnd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– це інфекційне захворювання, спричинене бактеріями роду </w:t>
      </w:r>
      <w:proofErr w:type="spellStart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Borrelia</w:t>
      </w:r>
      <w:proofErr w:type="spellEnd"/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B147E8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переносниками яких є кліщі.</w:t>
      </w:r>
      <w:r w:rsidR="00B147E8" w:rsidRPr="0021385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E4A4E97" w14:textId="1CE54A8E" w:rsidR="00A65167" w:rsidRPr="00213855" w:rsidRDefault="00E10CC5" w:rsidP="00213855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</w:pP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Після укусу збудник зі слиною паразита швидко розносяться кровотоком по всьому організму. Імунна система починає виробляти велику кількість антитіл, що призводить до множинних запальних процесів. Збудник ураж</w:t>
      </w:r>
      <w:r w:rsidR="0098603A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у</w:t>
      </w: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є нервову систему людини, серце, опорно-руховий апарат і шкіру. Перші </w:t>
      </w:r>
      <w:r w:rsidR="0098603A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симптоми</w:t>
      </w: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хвороби </w:t>
      </w:r>
      <w:r w:rsidR="0098603A"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>проявляються</w:t>
      </w:r>
      <w:r w:rsidRPr="0021385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лише через кілька днів або навіть через місяць.</w:t>
      </w:r>
      <w:r w:rsidR="00A65167" w:rsidRPr="00213855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</w:rPr>
        <w:t xml:space="preserve">  </w:t>
      </w:r>
    </w:p>
    <w:p w14:paraId="6934DC00" w14:textId="77777777" w:rsidR="0005480C" w:rsidRPr="00213855" w:rsidRDefault="0005480C" w:rsidP="0021385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uk-UA"/>
        </w:rPr>
      </w:pPr>
    </w:p>
    <w:p w14:paraId="33A75346" w14:textId="3532640B" w:rsidR="0005480C" w:rsidRPr="00213855" w:rsidRDefault="0005480C" w:rsidP="0021385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uk-UA"/>
        </w:rPr>
      </w:pPr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 xml:space="preserve">Симптоми кліщового </w:t>
      </w:r>
      <w:proofErr w:type="spellStart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>бореліозу</w:t>
      </w:r>
      <w:proofErr w:type="spellEnd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 xml:space="preserve"> (хвороба </w:t>
      </w:r>
      <w:proofErr w:type="spellStart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>Лайма</w:t>
      </w:r>
      <w:proofErr w:type="spellEnd"/>
      <w:r w:rsidRPr="00213855">
        <w:rPr>
          <w:rFonts w:eastAsia="Times New Roman" w:cstheme="minorHAnsi"/>
          <w:sz w:val="28"/>
          <w:szCs w:val="28"/>
          <w:u w:val="single"/>
          <w:lang w:eastAsia="uk-UA"/>
        </w:rPr>
        <w:t>):</w:t>
      </w:r>
    </w:p>
    <w:p w14:paraId="03BE3942" w14:textId="77777777" w:rsidR="0005480C" w:rsidRPr="00213855" w:rsidRDefault="0005480C" w:rsidP="00213855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eastAsia="Times New Roman" w:cstheme="minorHAnsi"/>
          <w:sz w:val="28"/>
          <w:szCs w:val="28"/>
          <w:lang w:eastAsia="uk-UA"/>
        </w:rPr>
      </w:pPr>
    </w:p>
    <w:p w14:paraId="62C03DB7" w14:textId="54170B39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почервоніння і запалення місця укусу, свербіж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(кільцеподібна еритема червоно-рожевого кольору 5-6 </w:t>
      </w:r>
      <w:proofErr w:type="spellStart"/>
      <w:r w:rsidR="0005480C" w:rsidRPr="00213855">
        <w:rPr>
          <w:rFonts w:eastAsia="Times New Roman" w:cstheme="minorHAnsi"/>
          <w:sz w:val="28"/>
          <w:szCs w:val="28"/>
          <w:lang w:eastAsia="uk-UA"/>
        </w:rPr>
        <w:t>cм</w:t>
      </w:r>
      <w:proofErr w:type="spellEnd"/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в діаметрі</w:t>
      </w:r>
      <w:r w:rsidR="0098603A" w:rsidRPr="00213855">
        <w:rPr>
          <w:rFonts w:eastAsia="Times New Roman" w:cstheme="minorHAnsi"/>
          <w:sz w:val="28"/>
          <w:szCs w:val="28"/>
          <w:lang w:eastAsia="uk-UA"/>
        </w:rPr>
        <w:t>, яка в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процесі свого розвитку поступово </w:t>
      </w:r>
      <w:r w:rsidR="0098603A" w:rsidRPr="00213855">
        <w:rPr>
          <w:rFonts w:eastAsia="Times New Roman" w:cstheme="minorHAnsi"/>
          <w:sz w:val="28"/>
          <w:szCs w:val="28"/>
          <w:lang w:eastAsia="uk-UA"/>
        </w:rPr>
        <w:t xml:space="preserve">блідне 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>в центрі,</w:t>
      </w:r>
      <w:r w:rsidR="0098603A" w:rsidRPr="00213855">
        <w:rPr>
          <w:rFonts w:eastAsia="Times New Roman" w:cstheme="minorHAnsi"/>
          <w:sz w:val="28"/>
          <w:szCs w:val="28"/>
          <w:lang w:eastAsia="uk-UA"/>
        </w:rPr>
        <w:t xml:space="preserve"> а</w:t>
      </w:r>
      <w:r w:rsidR="0005480C" w:rsidRPr="00213855">
        <w:rPr>
          <w:rFonts w:eastAsia="Times New Roman" w:cstheme="minorHAnsi"/>
          <w:sz w:val="28"/>
          <w:szCs w:val="28"/>
          <w:lang w:eastAsia="uk-UA"/>
        </w:rPr>
        <w:t xml:space="preserve"> зона почервоніння переміщується до периферії);</w:t>
      </w:r>
    </w:p>
    <w:p w14:paraId="040C76D1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жар;</w:t>
      </w:r>
    </w:p>
    <w:p w14:paraId="6D36E187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головні болі;</w:t>
      </w:r>
    </w:p>
    <w:p w14:paraId="6D76DB52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біль в м’язах;</w:t>
      </w:r>
    </w:p>
    <w:p w14:paraId="03C8CC8F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втома;</w:t>
      </w:r>
    </w:p>
    <w:p w14:paraId="495C2F7D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шкірний висип;</w:t>
      </w:r>
    </w:p>
    <w:p w14:paraId="7096A852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алергічні реакції;</w:t>
      </w:r>
    </w:p>
    <w:p w14:paraId="5EC450CA" w14:textId="77777777" w:rsidR="00A65167" w:rsidRPr="00213855" w:rsidRDefault="00A65167" w:rsidP="00213855">
      <w:pPr>
        <w:numPr>
          <w:ilvl w:val="0"/>
          <w:numId w:val="17"/>
        </w:numPr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 w:val="28"/>
          <w:szCs w:val="28"/>
          <w:lang w:eastAsia="uk-UA"/>
        </w:rPr>
      </w:pPr>
      <w:r w:rsidRPr="00213855">
        <w:rPr>
          <w:rFonts w:eastAsia="Times New Roman" w:cstheme="minorHAnsi"/>
          <w:sz w:val="28"/>
          <w:szCs w:val="28"/>
          <w:lang w:eastAsia="uk-UA"/>
        </w:rPr>
        <w:t>аритмія.</w:t>
      </w:r>
    </w:p>
    <w:p w14:paraId="48173AF1" w14:textId="77777777" w:rsidR="001B7078" w:rsidRPr="00213855" w:rsidRDefault="001B7078" w:rsidP="0021385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uk-UA"/>
        </w:rPr>
      </w:pPr>
    </w:p>
    <w:p w14:paraId="0CAC2378" w14:textId="2802DB6D" w:rsidR="009A1E60" w:rsidRPr="00213855" w:rsidRDefault="009A1E60" w:rsidP="00213855">
      <w:pPr>
        <w:pStyle w:val="a3"/>
        <w:shd w:val="clear" w:color="auto" w:fill="FFFFFF"/>
        <w:spacing w:before="0" w:beforeAutospacing="0" w:after="0" w:afterAutospacing="0"/>
        <w:ind w:left="720" w:right="225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  <w:u w:val="single"/>
        </w:rPr>
        <w:t xml:space="preserve">Щоб запобігти кліщовому </w:t>
      </w:r>
      <w:proofErr w:type="spellStart"/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  <w:u w:val="single"/>
        </w:rPr>
        <w:t>бореліозу</w:t>
      </w:r>
      <w:proofErr w:type="spellEnd"/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  <w:u w:val="single"/>
        </w:rPr>
        <w:t>, необхідно виконувати певні правила:</w:t>
      </w:r>
    </w:p>
    <w:p w14:paraId="2628A2E5" w14:textId="4B885FC0" w:rsidR="0005480C" w:rsidRPr="00213855" w:rsidRDefault="0005480C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Одягайте</w:t>
      </w:r>
      <w:r w:rsidR="000A5113" w:rsidRPr="00213855">
        <w:rPr>
          <w:rFonts w:asciiTheme="minorHAnsi" w:hAnsiTheme="minorHAnsi" w:cstheme="minorHAnsi"/>
          <w:sz w:val="28"/>
          <w:szCs w:val="28"/>
        </w:rPr>
        <w:t xml:space="preserve"> світлий, щільний з довгими рукавами</w:t>
      </w:r>
      <w:r w:rsidRPr="00213855">
        <w:rPr>
          <w:rFonts w:asciiTheme="minorHAnsi" w:hAnsiTheme="minorHAnsi" w:cstheme="minorHAnsi"/>
          <w:sz w:val="28"/>
          <w:szCs w:val="28"/>
        </w:rPr>
        <w:t xml:space="preserve"> </w:t>
      </w:r>
      <w:r w:rsidR="00E8496B" w:rsidRPr="00213855">
        <w:rPr>
          <w:rFonts w:asciiTheme="minorHAnsi" w:hAnsiTheme="minorHAnsi" w:cstheme="minorHAnsi"/>
          <w:sz w:val="28"/>
          <w:szCs w:val="28"/>
        </w:rPr>
        <w:t xml:space="preserve">і манжетами </w:t>
      </w:r>
      <w:r w:rsidRPr="00213855">
        <w:rPr>
          <w:rFonts w:asciiTheme="minorHAnsi" w:hAnsiTheme="minorHAnsi" w:cstheme="minorHAnsi"/>
          <w:sz w:val="28"/>
          <w:szCs w:val="28"/>
        </w:rPr>
        <w:t>одяг</w:t>
      </w:r>
      <w:r w:rsidR="00E8496B" w:rsidRPr="00213855">
        <w:rPr>
          <w:rFonts w:asciiTheme="minorHAnsi" w:hAnsiTheme="minorHAnsi" w:cstheme="minorHAnsi"/>
          <w:sz w:val="28"/>
          <w:szCs w:val="28"/>
        </w:rPr>
        <w:t xml:space="preserve">. </w:t>
      </w:r>
      <w:r w:rsidR="0098603A" w:rsidRPr="00213855">
        <w:rPr>
          <w:rFonts w:asciiTheme="minorHAnsi" w:hAnsiTheme="minorHAnsi" w:cstheme="minorHAnsi"/>
          <w:sz w:val="28"/>
          <w:szCs w:val="28"/>
        </w:rPr>
        <w:t>Н</w:t>
      </w:r>
      <w:r w:rsidR="00E8496B" w:rsidRPr="00213855">
        <w:rPr>
          <w:rFonts w:asciiTheme="minorHAnsi" w:hAnsiTheme="minorHAnsi" w:cstheme="minorHAnsi"/>
          <w:sz w:val="28"/>
          <w:szCs w:val="28"/>
        </w:rPr>
        <w:t>адайте перевагу закритому взуттю</w:t>
      </w:r>
      <w:r w:rsidRPr="00213855">
        <w:rPr>
          <w:rFonts w:asciiTheme="minorHAnsi" w:hAnsiTheme="minorHAnsi" w:cstheme="minorHAnsi"/>
          <w:sz w:val="28"/>
          <w:szCs w:val="28"/>
        </w:rPr>
        <w:t>;</w:t>
      </w:r>
      <w:r w:rsidR="000A5113" w:rsidRPr="0021385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2444BCB" w14:textId="49CE24D6" w:rsidR="000A5113" w:rsidRPr="00213855" w:rsidRDefault="0005480C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t>Максимально ховайте в</w:t>
      </w:r>
      <w:r w:rsidR="000A5113" w:rsidRPr="00213855">
        <w:rPr>
          <w:rFonts w:asciiTheme="minorHAnsi" w:hAnsiTheme="minorHAnsi" w:cstheme="minorHAnsi"/>
          <w:sz w:val="28"/>
          <w:szCs w:val="28"/>
        </w:rPr>
        <w:t>олосся  під головний убір</w:t>
      </w:r>
      <w:r w:rsidRPr="00213855">
        <w:rPr>
          <w:rFonts w:asciiTheme="minorHAnsi" w:hAnsiTheme="minorHAnsi" w:cstheme="minorHAnsi"/>
          <w:sz w:val="28"/>
          <w:szCs w:val="28"/>
        </w:rPr>
        <w:t>;</w:t>
      </w:r>
    </w:p>
    <w:p w14:paraId="6ED8AD8D" w14:textId="046808A7" w:rsidR="00E8496B" w:rsidRPr="00213855" w:rsidRDefault="00E8496B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t>Обробіть одяг</w:t>
      </w:r>
      <w:r w:rsidR="00BE21CA" w:rsidRPr="00213855">
        <w:rPr>
          <w:rFonts w:asciiTheme="minorHAnsi" w:hAnsiTheme="minorHAnsi" w:cstheme="minorHAnsi"/>
          <w:sz w:val="28"/>
          <w:szCs w:val="28"/>
        </w:rPr>
        <w:t xml:space="preserve"> та взуття </w:t>
      </w:r>
      <w:proofErr w:type="spellStart"/>
      <w:r w:rsidRPr="00213855">
        <w:rPr>
          <w:rFonts w:asciiTheme="minorHAnsi" w:hAnsiTheme="minorHAnsi" w:cstheme="minorHAnsi"/>
          <w:sz w:val="28"/>
          <w:szCs w:val="28"/>
        </w:rPr>
        <w:t>репілентами</w:t>
      </w:r>
      <w:proofErr w:type="spellEnd"/>
      <w:r w:rsidRPr="00213855">
        <w:rPr>
          <w:rFonts w:asciiTheme="minorHAnsi" w:hAnsiTheme="minorHAnsi" w:cstheme="minorHAnsi"/>
          <w:sz w:val="28"/>
          <w:szCs w:val="28"/>
        </w:rPr>
        <w:t>;</w:t>
      </w:r>
    </w:p>
    <w:p w14:paraId="25106EBE" w14:textId="77777777" w:rsidR="0098603A" w:rsidRPr="00213855" w:rsidRDefault="001516ED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Об</w:t>
      </w:r>
      <w:r w:rsidR="0098603A"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ира</w:t>
      </w: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 xml:space="preserve">ючи місце відпочинку </w:t>
      </w:r>
      <w:r w:rsidRPr="00213855">
        <w:rPr>
          <w:rFonts w:asciiTheme="minorHAnsi" w:hAnsiTheme="minorHAnsi" w:cstheme="minorHAnsi"/>
          <w:sz w:val="28"/>
          <w:szCs w:val="28"/>
        </w:rPr>
        <w:t xml:space="preserve">на природі </w:t>
      </w:r>
      <w:r w:rsidR="0098603A" w:rsidRPr="00213855">
        <w:rPr>
          <w:rFonts w:asciiTheme="minorHAnsi" w:hAnsiTheme="minorHAnsi" w:cstheme="minorHAnsi"/>
          <w:sz w:val="28"/>
          <w:szCs w:val="28"/>
        </w:rPr>
        <w:t>надайте перевагу сухій галявині без високої трави та гілок;</w:t>
      </w:r>
    </w:p>
    <w:p w14:paraId="70C64141" w14:textId="19236FFC" w:rsidR="000A5113" w:rsidRPr="00213855" w:rsidRDefault="00BA7B2F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lastRenderedPageBreak/>
        <w:t xml:space="preserve">Під час </w:t>
      </w:r>
      <w:r w:rsidR="0098603A" w:rsidRPr="00213855">
        <w:rPr>
          <w:rFonts w:asciiTheme="minorHAnsi" w:hAnsiTheme="minorHAnsi" w:cstheme="minorHAnsi"/>
          <w:sz w:val="28"/>
          <w:szCs w:val="28"/>
        </w:rPr>
        <w:t xml:space="preserve">відпочинку </w:t>
      </w:r>
      <w:r w:rsidR="00213855" w:rsidRPr="00213855">
        <w:rPr>
          <w:rFonts w:asciiTheme="minorHAnsi" w:hAnsiTheme="minorHAnsi" w:cstheme="minorHAnsi"/>
          <w:sz w:val="28"/>
          <w:szCs w:val="28"/>
        </w:rPr>
        <w:t xml:space="preserve">на природі </w:t>
      </w:r>
      <w:r w:rsidRPr="00213855">
        <w:rPr>
          <w:rFonts w:asciiTheme="minorHAnsi" w:hAnsiTheme="minorHAnsi" w:cstheme="minorHAnsi"/>
          <w:sz w:val="28"/>
          <w:szCs w:val="28"/>
        </w:rPr>
        <w:t>проводьте щогодинний огляд тіла та одягу, ретельний огляд вдома, приділяйте особливу увагу ділянкам шкіри з волосяним покривом;</w:t>
      </w:r>
    </w:p>
    <w:p w14:paraId="285E33E8" w14:textId="24C09DCC" w:rsidR="0005480C" w:rsidRPr="00213855" w:rsidRDefault="00E8496B" w:rsidP="0021385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 xml:space="preserve">Після прогулянки з домашнім улюбленцем уважно огляньте його </w:t>
      </w:r>
      <w:r w:rsidR="001B7362" w:rsidRPr="00213855">
        <w:rPr>
          <w:rStyle w:val="a4"/>
          <w:rFonts w:asciiTheme="minorHAnsi" w:hAnsiTheme="minorHAnsi" w:cstheme="minorHAnsi"/>
          <w:b w:val="0"/>
          <w:bCs w:val="0"/>
          <w:sz w:val="28"/>
          <w:szCs w:val="28"/>
        </w:rPr>
        <w:t>хутряний покрив</w:t>
      </w:r>
      <w:r w:rsidR="000A5113" w:rsidRPr="00213855">
        <w:rPr>
          <w:rFonts w:asciiTheme="minorHAnsi" w:hAnsiTheme="minorHAnsi" w:cstheme="minorHAnsi"/>
          <w:sz w:val="28"/>
          <w:szCs w:val="28"/>
        </w:rPr>
        <w:t>.</w:t>
      </w:r>
    </w:p>
    <w:p w14:paraId="5748C352" w14:textId="05D13069" w:rsidR="00FB49B0" w:rsidRPr="00FB49B0" w:rsidRDefault="00213855" w:rsidP="00213855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  <w:r w:rsidRPr="00213855">
        <w:rPr>
          <w:rFonts w:cstheme="minorHAnsi"/>
          <w:sz w:val="28"/>
          <w:szCs w:val="28"/>
        </w:rPr>
        <w:t xml:space="preserve">Якщо кліщ все ж таки проник до шкіри не займайтесь самолікуванням, не зволікаючи зверніться за допомогою до медичного закладу. </w:t>
      </w:r>
      <w:r w:rsidR="006806B8" w:rsidRPr="00213855">
        <w:rPr>
          <w:rFonts w:eastAsia="Times New Roman" w:cstheme="minorHAnsi"/>
          <w:sz w:val="28"/>
          <w:szCs w:val="28"/>
          <w:lang w:eastAsia="uk-UA"/>
        </w:rPr>
        <w:t>Після видалення кліща с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>постеріга</w:t>
      </w:r>
      <w:r w:rsidR="006806B8" w:rsidRPr="00213855">
        <w:rPr>
          <w:rFonts w:eastAsia="Times New Roman" w:cstheme="minorHAnsi"/>
          <w:sz w:val="28"/>
          <w:szCs w:val="28"/>
          <w:lang w:eastAsia="uk-UA"/>
        </w:rPr>
        <w:t>йте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 за станом здоров’я.</w:t>
      </w:r>
      <w:r w:rsidR="006806B8" w:rsidRPr="00213855">
        <w:rPr>
          <w:rFonts w:eastAsia="Times New Roman" w:cstheme="minorHAnsi"/>
          <w:sz w:val="28"/>
          <w:szCs w:val="28"/>
          <w:lang w:eastAsia="uk-UA"/>
        </w:rPr>
        <w:t xml:space="preserve"> 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>Якщо у місці укусу кліща з’являється невелика червона кругла пляма, яка не зникає упродовж кількох днів і навіть тижнів</w:t>
      </w:r>
      <w:r w:rsidRPr="00213855">
        <w:rPr>
          <w:rFonts w:eastAsia="Times New Roman" w:cstheme="minorHAnsi"/>
          <w:sz w:val="28"/>
          <w:szCs w:val="28"/>
          <w:lang w:eastAsia="uk-UA"/>
        </w:rPr>
        <w:t xml:space="preserve"> та 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починає поширюватися, — це може свідчити про розвиток хвороби </w:t>
      </w:r>
      <w:proofErr w:type="spellStart"/>
      <w:r w:rsidR="00FB49B0" w:rsidRPr="00FB49B0">
        <w:rPr>
          <w:rFonts w:eastAsia="Times New Roman" w:cstheme="minorHAnsi"/>
          <w:sz w:val="28"/>
          <w:szCs w:val="28"/>
          <w:lang w:eastAsia="uk-UA"/>
        </w:rPr>
        <w:t>Лайма</w:t>
      </w:r>
      <w:proofErr w:type="spellEnd"/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. У такому разі слід </w:t>
      </w:r>
      <w:r w:rsidRPr="00213855">
        <w:rPr>
          <w:rFonts w:eastAsia="Times New Roman" w:cstheme="minorHAnsi"/>
          <w:sz w:val="28"/>
          <w:szCs w:val="28"/>
          <w:lang w:eastAsia="uk-UA"/>
        </w:rPr>
        <w:t>повторно</w:t>
      </w:r>
      <w:r w:rsidR="00FB49B0" w:rsidRPr="00FB49B0">
        <w:rPr>
          <w:rFonts w:eastAsia="Times New Roman" w:cstheme="minorHAnsi"/>
          <w:sz w:val="28"/>
          <w:szCs w:val="28"/>
          <w:lang w:eastAsia="uk-UA"/>
        </w:rPr>
        <w:t xml:space="preserve"> звернутися за медичною допомогою.</w:t>
      </w:r>
      <w:r w:rsidR="006806B8" w:rsidRPr="00213855">
        <w:rPr>
          <w:rFonts w:cstheme="minorHAnsi"/>
          <w:sz w:val="28"/>
          <w:szCs w:val="28"/>
        </w:rPr>
        <w:t xml:space="preserve"> Розпочатий на ранніх стадіях захворювання курс лікування, як правило, забезпечує повне одужання.</w:t>
      </w:r>
    </w:p>
    <w:p w14:paraId="66324928" w14:textId="77777777" w:rsidR="001B7078" w:rsidRPr="00213855" w:rsidRDefault="001B7078" w:rsidP="0021385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F01539B" w14:textId="2010E594" w:rsidR="001B7078" w:rsidRPr="00213855" w:rsidRDefault="001B7078" w:rsidP="0021385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213855">
        <w:rPr>
          <w:rFonts w:asciiTheme="minorHAnsi" w:hAnsiTheme="minorHAnsi" w:cstheme="minorHAnsi"/>
          <w:sz w:val="28"/>
          <w:szCs w:val="28"/>
        </w:rPr>
        <w:t>Бережіть себе і будьте здорові!</w:t>
      </w:r>
    </w:p>
    <w:p w14:paraId="1FC59D44" w14:textId="7E02960B" w:rsidR="004C19F7" w:rsidRPr="00213855" w:rsidRDefault="004C19F7" w:rsidP="00213855">
      <w:pPr>
        <w:pStyle w:val="a5"/>
        <w:tabs>
          <w:tab w:val="left" w:pos="4224"/>
        </w:tabs>
        <w:spacing w:after="0" w:line="240" w:lineRule="auto"/>
        <w:ind w:left="0" w:hanging="11"/>
        <w:jc w:val="center"/>
        <w:outlineLvl w:val="2"/>
        <w:rPr>
          <w:rFonts w:cstheme="minorHAnsi"/>
          <w:sz w:val="28"/>
          <w:szCs w:val="28"/>
        </w:rPr>
      </w:pPr>
    </w:p>
    <w:sectPr w:rsidR="004C19F7" w:rsidRPr="00213855" w:rsidSect="00AF2EC2">
      <w:pgSz w:w="11906" w:h="16838"/>
      <w:pgMar w:top="850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3415"/>
    <w:multiLevelType w:val="multilevel"/>
    <w:tmpl w:val="B01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4736F"/>
    <w:multiLevelType w:val="multilevel"/>
    <w:tmpl w:val="7AE6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55AF6"/>
    <w:multiLevelType w:val="multilevel"/>
    <w:tmpl w:val="968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10F8A"/>
    <w:multiLevelType w:val="multilevel"/>
    <w:tmpl w:val="9CF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1231B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85849CC"/>
    <w:multiLevelType w:val="multilevel"/>
    <w:tmpl w:val="A8C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B72BA"/>
    <w:multiLevelType w:val="multilevel"/>
    <w:tmpl w:val="3330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36246"/>
    <w:multiLevelType w:val="multilevel"/>
    <w:tmpl w:val="BAB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A6147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BA544D"/>
    <w:multiLevelType w:val="hybridMultilevel"/>
    <w:tmpl w:val="64AECCDE"/>
    <w:lvl w:ilvl="0" w:tplc="7D14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0632"/>
    <w:multiLevelType w:val="hybridMultilevel"/>
    <w:tmpl w:val="D850309A"/>
    <w:lvl w:ilvl="0" w:tplc="5E62551C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500762E1"/>
    <w:multiLevelType w:val="multilevel"/>
    <w:tmpl w:val="31B2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C52C8"/>
    <w:multiLevelType w:val="hybridMultilevel"/>
    <w:tmpl w:val="84787EEC"/>
    <w:lvl w:ilvl="0" w:tplc="EB164A4A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D8C1DEA"/>
    <w:multiLevelType w:val="multilevel"/>
    <w:tmpl w:val="8D6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A15B0E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6BBB24F7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7E3229AD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7EEE53D6"/>
    <w:multiLevelType w:val="multilevel"/>
    <w:tmpl w:val="01C6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16"/>
  </w:num>
  <w:num w:numId="8">
    <w:abstractNumId w:val="7"/>
  </w:num>
  <w:num w:numId="9">
    <w:abstractNumId w:val="15"/>
  </w:num>
  <w:num w:numId="10">
    <w:abstractNumId w:val="0"/>
  </w:num>
  <w:num w:numId="11">
    <w:abstractNumId w:val="4"/>
  </w:num>
  <w:num w:numId="12">
    <w:abstractNumId w:val="3"/>
  </w:num>
  <w:num w:numId="13">
    <w:abstractNumId w:val="17"/>
  </w:num>
  <w:num w:numId="14">
    <w:abstractNumId w:val="13"/>
  </w:num>
  <w:num w:numId="15">
    <w:abstractNumId w:val="14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12"/>
    <w:rsid w:val="00035342"/>
    <w:rsid w:val="0005480C"/>
    <w:rsid w:val="00070881"/>
    <w:rsid w:val="000A5113"/>
    <w:rsid w:val="000C6DFB"/>
    <w:rsid w:val="000D1515"/>
    <w:rsid w:val="001223FD"/>
    <w:rsid w:val="001516ED"/>
    <w:rsid w:val="00197CED"/>
    <w:rsid w:val="001B7078"/>
    <w:rsid w:val="001B7362"/>
    <w:rsid w:val="00213855"/>
    <w:rsid w:val="002C32C3"/>
    <w:rsid w:val="002D0412"/>
    <w:rsid w:val="003640C1"/>
    <w:rsid w:val="003E74FC"/>
    <w:rsid w:val="003F48E8"/>
    <w:rsid w:val="004053D0"/>
    <w:rsid w:val="004276DC"/>
    <w:rsid w:val="00427788"/>
    <w:rsid w:val="00483CB7"/>
    <w:rsid w:val="004B729C"/>
    <w:rsid w:val="004C19F7"/>
    <w:rsid w:val="00524999"/>
    <w:rsid w:val="0053053D"/>
    <w:rsid w:val="00591586"/>
    <w:rsid w:val="006610DF"/>
    <w:rsid w:val="006806B8"/>
    <w:rsid w:val="006D2AF1"/>
    <w:rsid w:val="00705619"/>
    <w:rsid w:val="00720890"/>
    <w:rsid w:val="007865F3"/>
    <w:rsid w:val="007A6BF6"/>
    <w:rsid w:val="007D5D81"/>
    <w:rsid w:val="00806424"/>
    <w:rsid w:val="00844B14"/>
    <w:rsid w:val="00851623"/>
    <w:rsid w:val="0090435F"/>
    <w:rsid w:val="00927A6D"/>
    <w:rsid w:val="00941BEA"/>
    <w:rsid w:val="00950BF9"/>
    <w:rsid w:val="0098603A"/>
    <w:rsid w:val="00995E1A"/>
    <w:rsid w:val="009A1E60"/>
    <w:rsid w:val="009B55BE"/>
    <w:rsid w:val="00A65167"/>
    <w:rsid w:val="00A71B46"/>
    <w:rsid w:val="00A768FD"/>
    <w:rsid w:val="00A90783"/>
    <w:rsid w:val="00A95960"/>
    <w:rsid w:val="00AF2EC2"/>
    <w:rsid w:val="00B02664"/>
    <w:rsid w:val="00B147E8"/>
    <w:rsid w:val="00B1638C"/>
    <w:rsid w:val="00B3182E"/>
    <w:rsid w:val="00B66FAD"/>
    <w:rsid w:val="00B94673"/>
    <w:rsid w:val="00B9631F"/>
    <w:rsid w:val="00BA7B2F"/>
    <w:rsid w:val="00BD251F"/>
    <w:rsid w:val="00BE21CA"/>
    <w:rsid w:val="00C6160C"/>
    <w:rsid w:val="00CB46CD"/>
    <w:rsid w:val="00CD3577"/>
    <w:rsid w:val="00D407AF"/>
    <w:rsid w:val="00D53532"/>
    <w:rsid w:val="00DB7C5F"/>
    <w:rsid w:val="00DF0DAB"/>
    <w:rsid w:val="00E10CC5"/>
    <w:rsid w:val="00E814CD"/>
    <w:rsid w:val="00E8496B"/>
    <w:rsid w:val="00FA3F7F"/>
    <w:rsid w:val="00FB3A26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C816"/>
  <w15:chartTrackingRefBased/>
  <w15:docId w15:val="{B2B384CA-01DD-41DE-9873-1DC941B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7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3A26"/>
    <w:rPr>
      <w:b/>
      <w:bCs/>
    </w:rPr>
  </w:style>
  <w:style w:type="paragraph" w:styleId="a5">
    <w:name w:val="List Paragraph"/>
    <w:basedOn w:val="a"/>
    <w:uiPriority w:val="34"/>
    <w:qFormat/>
    <w:rsid w:val="004277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7C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Hyperlink"/>
    <w:basedOn w:val="a0"/>
    <w:uiPriority w:val="99"/>
    <w:unhideWhenUsed/>
    <w:rsid w:val="00AF2E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A51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Ковальський Андрій Вікторович</cp:lastModifiedBy>
  <cp:revision>2</cp:revision>
  <cp:lastPrinted>2025-06-25T08:15:00Z</cp:lastPrinted>
  <dcterms:created xsi:type="dcterms:W3CDTF">2025-06-30T07:27:00Z</dcterms:created>
  <dcterms:modified xsi:type="dcterms:W3CDTF">2025-06-30T07:27:00Z</dcterms:modified>
</cp:coreProperties>
</file>