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39" w:rsidRDefault="002D2F14" w:rsidP="00B4013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B40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СТАРТУЄ ПРОГРАМА </w:t>
      </w:r>
    </w:p>
    <w:p w:rsidR="00B40139" w:rsidRDefault="002D2F14" w:rsidP="00B4013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B40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ГРОШОВОЇ ДОПОМОГИ ДЛЯ </w:t>
      </w:r>
      <w:r w:rsidR="00B40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  </w:t>
      </w:r>
    </w:p>
    <w:p w:rsidR="002D2F14" w:rsidRPr="00B40139" w:rsidRDefault="00B40139" w:rsidP="00B4013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</w:t>
      </w:r>
      <w:r w:rsidR="002D2F14" w:rsidRPr="00B4013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ВЕТЕРАНІВ / ВЕТЕРАНОК ІЗ ПОРУШЕННЯМИ ЗОРУ</w:t>
      </w:r>
    </w:p>
    <w:p w:rsidR="002D2F14" w:rsidRPr="002D2F14" w:rsidRDefault="002D2F14" w:rsidP="002D2F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A63636"/>
          <w:lang w:eastAsia="uk-UA"/>
        </w:rPr>
      </w:pPr>
      <w:r w:rsidRPr="002D2F14">
        <w:rPr>
          <w:rFonts w:ascii="Calibri" w:eastAsia="Times New Roman" w:hAnsi="Calibri" w:cs="Calibri"/>
          <w:color w:val="000000"/>
          <w:lang w:eastAsia="uk-UA"/>
        </w:rPr>
        <w:fldChar w:fldCharType="begin"/>
      </w:r>
      <w:r w:rsidRPr="002D2F14">
        <w:rPr>
          <w:rFonts w:ascii="Calibri" w:eastAsia="Times New Roman" w:hAnsi="Calibri" w:cs="Calibri"/>
          <w:color w:val="000000"/>
          <w:lang w:eastAsia="uk-UA"/>
        </w:rPr>
        <w:instrText xml:space="preserve"> HYPERLINK "https://myrgorod.pl.ua/files/sys/images/img55eb331dc55ab1d2dcbbc8178e692ee0.jpg" \o "СТАРТУЄ ПРОГРАМА ГРОШОВОЇ ДОПОМОГИ ДЛЯ ВЕТЕРАНІВ / ВЕТЕРАНОК ІЗ ПОРУШЕННЯМИ ЗОРУ" </w:instrText>
      </w:r>
      <w:r w:rsidRPr="002D2F14">
        <w:rPr>
          <w:rFonts w:ascii="Calibri" w:eastAsia="Times New Roman" w:hAnsi="Calibri" w:cs="Calibri"/>
          <w:color w:val="000000"/>
          <w:lang w:eastAsia="uk-UA"/>
        </w:rPr>
        <w:fldChar w:fldCharType="separate"/>
      </w:r>
    </w:p>
    <w:p w:rsidR="002D2F14" w:rsidRPr="00B40139" w:rsidRDefault="002D2F14" w:rsidP="002D2F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D2F14">
        <w:rPr>
          <w:rFonts w:ascii="Calibri" w:eastAsia="Times New Roman" w:hAnsi="Calibri" w:cs="Calibri"/>
          <w:color w:val="000000"/>
          <w:lang w:eastAsia="uk-UA"/>
        </w:rPr>
        <w:fldChar w:fldCharType="end"/>
      </w:r>
    </w:p>
    <w:p w:rsidR="002D2F14" w:rsidRPr="00B40139" w:rsidRDefault="002D2F14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Кабінет Міністрів України спільно з Товариством Червоного Хреста України затвердив новий Порядок підтримки захисників (постанова КМУ від 27.05.2026 № 674). Проєкт створено, щоб допомогти ветеранам самостійно облаштувати побут, підвищити автономність та пройти психосоціальну реабілітацію після важких поранень.</w:t>
      </w:r>
    </w:p>
    <w:p w:rsidR="002D2F14" w:rsidRPr="00B40139" w:rsidRDefault="002D2F14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РОЗМІР ДОПОМОГИ:</w:t>
      </w:r>
    </w:p>
    <w:p w:rsidR="00B40139" w:rsidRDefault="002D2F14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95 000 гривень — одноразова виплата на придбання техніки (виплачується незалежно від інших видів допомоги). </w:t>
      </w:r>
    </w:p>
    <w:p w:rsidR="002D2F14" w:rsidRPr="00B40139" w:rsidRDefault="002D2F14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Додатково 2 000 гривень — на покриття комісії банку за відкриття рахунку та переказ коштів.</w:t>
      </w:r>
    </w:p>
    <w:p w:rsidR="002D2F14" w:rsidRPr="00B40139" w:rsidRDefault="002D2F14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ХТО МОЖЕ ОТРИМАТИ?</w:t>
      </w:r>
    </w:p>
    <w:p w:rsidR="00B40139" w:rsidRDefault="002D2F14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Ветерани та </w:t>
      </w:r>
      <w:proofErr w:type="spellStart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ветеранки</w:t>
      </w:r>
      <w:proofErr w:type="spellEnd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які повністю або частково втратили зір під час захисту України: </w:t>
      </w:r>
    </w:p>
    <w:p w:rsidR="00B40139" w:rsidRDefault="002D2F14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Учасники бойових дій (п. 19-25 ч. 1 ст. 6 Закону «Про статус ветеранів війни...»). </w:t>
      </w:r>
    </w:p>
    <w:p w:rsidR="002D2F14" w:rsidRDefault="002D2F14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 з інвалідністю внаслідок війни (п. 11-16 ч. 2 ст. 7 цього ж Закону).</w:t>
      </w:r>
    </w:p>
    <w:p w:rsidR="0046785F" w:rsidRPr="00B40139" w:rsidRDefault="0046785F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D2F14" w:rsidRPr="00B40139" w:rsidRDefault="002D2F14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ВАЖЛИВІ ТЕРМІНИ:</w:t>
      </w:r>
    </w:p>
    <w:p w:rsidR="001902EC" w:rsidRDefault="002D2F14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uk-UA"/>
        </w:rPr>
      </w:pPr>
      <w:r w:rsidRPr="00467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Подача заяв та документів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Pr="001902E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uk-UA"/>
        </w:rPr>
        <w:t>з 1 липня по 31 липня 2026 року включно.</w:t>
      </w:r>
      <w:r w:rsidRPr="001902EC">
        <w:rPr>
          <w:rFonts w:ascii="Times New Roman" w:eastAsia="Times New Roman" w:hAnsi="Times New Roman" w:cs="Times New Roman"/>
          <w:color w:val="7030A0"/>
          <w:sz w:val="28"/>
          <w:szCs w:val="28"/>
          <w:lang w:eastAsia="uk-UA"/>
        </w:rPr>
        <w:t xml:space="preserve"> </w:t>
      </w:r>
    </w:p>
    <w:p w:rsidR="001902EC" w:rsidRDefault="001902EC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uk-UA"/>
        </w:rPr>
      </w:pPr>
    </w:p>
    <w:p w:rsidR="002D2F14" w:rsidRPr="006344AA" w:rsidRDefault="001902EC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1902EC">
        <w:rPr>
          <w:rFonts w:ascii="Times New Roman" w:eastAsia="Times New Roman" w:hAnsi="Times New Roman" w:cs="Times New Roman"/>
          <w:color w:val="7030A0"/>
          <w:sz w:val="28"/>
          <w:szCs w:val="28"/>
          <w:lang w:eastAsia="uk-UA"/>
        </w:rPr>
        <w:t xml:space="preserve">  </w:t>
      </w:r>
      <w:r w:rsidR="002D2F14" w:rsidRPr="00B40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ОПЛАТА ТЕХНІКИ</w:t>
      </w:r>
      <w:r w:rsidR="002D2F14"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(перерахування коштів магазинам): </w:t>
      </w:r>
      <w:r w:rsidR="002D2F14" w:rsidRPr="006344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 30 жовтня 2026 року.</w:t>
      </w:r>
    </w:p>
    <w:p w:rsidR="002D2F14" w:rsidRPr="00B40139" w:rsidRDefault="00B40139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ОПЛАТА ТЕХНІКИ</w:t>
      </w:r>
      <w:r w:rsidR="002D2F14"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(Перелік налічує 26 опцій побутової техніки, зокрема):</w:t>
      </w:r>
    </w:p>
    <w:p w:rsidR="002D2F14" w:rsidRDefault="002D2F14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Смартфон із голосовим асистентом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Голосова колонка або «розумний» помічник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Мікрохвильова піч та/або </w:t>
      </w:r>
      <w:proofErr w:type="spellStart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мультиварка</w:t>
      </w:r>
      <w:proofErr w:type="spellEnd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голосовими підказками / </w:t>
      </w:r>
      <w:proofErr w:type="spellStart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аудіоконтролем</w:t>
      </w:r>
      <w:proofErr w:type="spellEnd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/ механічним керуванням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Аерогриль</w:t>
      </w:r>
      <w:proofErr w:type="spellEnd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механічним та/або голосовим керуванням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Пилосос або робот-пилосос із простим управлінням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Пральна машина з механічним або голосовим керуванням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Комп’ютер або ноутбук із програмою екранного озвучення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Смарт-годинник або фітнес-браслет із голосовими функціями або </w:t>
      </w:r>
      <w:proofErr w:type="spellStart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вібросигналом</w:t>
      </w:r>
      <w:proofErr w:type="spellEnd"/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Сенсор освітлення або нічник із руховим датчиком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Годинник або браслет із аудіо- або </w:t>
      </w:r>
      <w:proofErr w:type="spellStart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вібросигналом</w:t>
      </w:r>
      <w:proofErr w:type="spellEnd"/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Ваги з голосовим супроводом (кухонні та/або підлогові)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Термометр із голосовим супроводом (кімнатний, медичний та/або кухонний)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Телефон із великими кнопками та/або спеціальним екраном для осіб з порушенням зору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Телевізор або </w:t>
      </w:r>
      <w:proofErr w:type="spellStart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медіаплеєр</w:t>
      </w:r>
      <w:proofErr w:type="spellEnd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голосовим управлінням та/або голосовим меню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Побутoві</w:t>
      </w:r>
      <w:proofErr w:type="spellEnd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сенсорні прилади з </w:t>
      </w:r>
      <w:proofErr w:type="spellStart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аудіопідказками</w:t>
      </w:r>
      <w:proofErr w:type="spellEnd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(чайник, кавоварка тощо)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Холодильник або побутова техніка з тактильними позначками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Навігаційний </w:t>
      </w:r>
      <w:proofErr w:type="spellStart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трекер</w:t>
      </w:r>
      <w:proofErr w:type="spellEnd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GPS-пристрій для орієнтації в просторі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Диктофон або аудіопристрій для запису нагадувань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Тривожна кнопка або система виклику допомоги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Спеціалізовані пристрої для роботи з візуальною інформацією, </w:t>
      </w:r>
      <w:proofErr w:type="spellStart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відеозбільшувачі</w:t>
      </w:r>
      <w:proofErr w:type="spellEnd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(портативні або стаціонарні)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Читаюча машина, що розпізнає друкований текст та озвучує його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Медичні вимірювальні прилади з функцією </w:t>
      </w:r>
      <w:proofErr w:type="spellStart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мовного</w:t>
      </w:r>
      <w:proofErr w:type="spellEnd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виводу результатів або озвученим інтерфейсом (тонометри, </w:t>
      </w:r>
      <w:proofErr w:type="spellStart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глюкометри</w:t>
      </w:r>
      <w:proofErr w:type="spellEnd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Домашній спортивний інвентар та тренажери, що мають механічне керування або вбудовану функцію голосового супроводу тренувального процесу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Асистивне</w:t>
      </w:r>
      <w:proofErr w:type="spellEnd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програмне забезпечення (ліцензії)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Механічна брайлівська друкарська машинка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Пристрій для створення «голосових міток»</w:t>
      </w:r>
      <w:r w:rsid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902EC" w:rsidRPr="00B40139" w:rsidRDefault="001902EC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D2F14" w:rsidRDefault="002D2F14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АЛГОРИТМ ДІЙ ДЛЯ ВЕТЕРАНА:</w:t>
      </w:r>
    </w:p>
    <w:p w:rsidR="001902EC" w:rsidRPr="00B40139" w:rsidRDefault="001902EC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092C62" w:rsidRDefault="002D2F14" w:rsidP="002D2F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Подати заяву (з 1 по 31 липня)</w:t>
      </w:r>
      <w:r w:rsidR="00331E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документами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за зареєстрованим місцем п</w:t>
      </w:r>
      <w:r w:rsidR="00331E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роживання (або за довідкою ВПО)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31EB1" w:rsidRPr="001902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до Управління соціальної політики </w:t>
      </w:r>
      <w:proofErr w:type="spellStart"/>
      <w:r w:rsidR="00331EB1" w:rsidRPr="001902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Південнівської</w:t>
      </w:r>
      <w:proofErr w:type="spellEnd"/>
      <w:r w:rsidR="00331EB1" w:rsidRPr="001902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міської ради</w:t>
      </w:r>
      <w:bookmarkStart w:id="0" w:name="_GoBack"/>
      <w:bookmarkEnd w:id="0"/>
      <w:r w:rsidR="001902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: </w:t>
      </w:r>
      <w:proofErr w:type="spellStart"/>
      <w:r w:rsidR="001902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м.Південне</w:t>
      </w:r>
      <w:proofErr w:type="spellEnd"/>
      <w:r w:rsidR="001902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, </w:t>
      </w:r>
      <w:proofErr w:type="spellStart"/>
      <w:r w:rsidR="001902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вул.Т.Г.Шевченка</w:t>
      </w:r>
      <w:proofErr w:type="spellEnd"/>
      <w:r w:rsidR="001902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, 7/1, телефон</w:t>
      </w:r>
      <w:r w:rsidR="004678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:</w:t>
      </w:r>
      <w:r w:rsidR="001902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(04842) 2-43-97</w:t>
      </w:r>
      <w:r w:rsidR="00331EB1" w:rsidRPr="001902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.</w:t>
      </w:r>
    </w:p>
    <w:p w:rsidR="001902EC" w:rsidRPr="001902EC" w:rsidRDefault="001902EC" w:rsidP="001902E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</w:p>
    <w:p w:rsidR="00092C62" w:rsidRDefault="002D2F14" w:rsidP="002D2F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СПОСІБ ПОДАЧІ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особисто, поштою або в електронному вигляді з КЕП (ЕЦП).</w:t>
      </w:r>
    </w:p>
    <w:p w:rsidR="001902EC" w:rsidRPr="00B40139" w:rsidRDefault="001902EC" w:rsidP="00190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D2F14" w:rsidRDefault="002D2F14" w:rsidP="002D2F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31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ДОКУМЕНТИ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інформована згода, рахунок-фактура (інвойс) з магазину на обраний товар, а також медичний висновок про втрату зору (форма 028/о, рішення ВЛК чи МСЕК).</w:t>
      </w:r>
    </w:p>
    <w:p w:rsidR="001902EC" w:rsidRPr="00B40139" w:rsidRDefault="001902EC" w:rsidP="00190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D2F14" w:rsidRDefault="002D2F14" w:rsidP="002D2F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31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ВІДКРИТИ РАХУНОК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Протягом 3 днів після схвалення заяви підрозділ </w:t>
      </w:r>
      <w:proofErr w:type="spellStart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надішле</w:t>
      </w:r>
      <w:proofErr w:type="spellEnd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лист-підтвердження. З ним потрібно звернутися до АТ «Ощадбанк» або ПАТ АБ «</w:t>
      </w:r>
      <w:proofErr w:type="spellStart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Укргазбанк</w:t>
      </w:r>
      <w:proofErr w:type="spellEnd"/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», відкрити спеціальний рахунок та передати довідку про рахунок назад </w:t>
      </w:r>
      <w:r w:rsidR="00331E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902EC" w:rsidRPr="00B40139" w:rsidRDefault="001902EC" w:rsidP="00190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D2F14" w:rsidRDefault="002D2F14" w:rsidP="002D2F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1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ОТРИМАТИ ТА ОПЛАТИТИ ТЕХНІКУ: </w:t>
      </w:r>
      <w:r w:rsidRPr="006344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Червоний Хрест перераховує допомогу на </w:t>
      </w:r>
      <w:proofErr w:type="spellStart"/>
      <w:r w:rsidRPr="006344AA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спецрахунок</w:t>
      </w:r>
      <w:proofErr w:type="spellEnd"/>
      <w:r w:rsidRPr="006344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1 серпня по 30 жовтня), </w:t>
      </w:r>
      <w:r w:rsidR="006344AA" w:rsidRPr="006344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чого заявник </w:t>
      </w:r>
      <w:r w:rsidR="006344AA" w:rsidRPr="006344AA">
        <w:rPr>
          <w:rFonts w:ascii="Times New Roman" w:hAnsi="Times New Roman" w:cs="Times New Roman"/>
          <w:sz w:val="28"/>
          <w:szCs w:val="28"/>
          <w:shd w:val="clear" w:color="auto" w:fill="FFFFFF"/>
        </w:rPr>
        <w:t>звертається до уповноваженого банку для перерахування коштів грошової допомоги із спеціального рахунка на рахунок магазину/магазинів (юридичної особи або фізичної особи - підприємця), зазначений у рахунку-фактурі/рахунках-фактурах (або інвойсі/інвойсах), який/які подається/подаються до уповноваженого банку разом з листом-підтвердження</w:t>
      </w:r>
      <w:r w:rsidR="006344AA" w:rsidRPr="006344AA">
        <w:rPr>
          <w:shd w:val="clear" w:color="auto" w:fill="FFFFFF"/>
        </w:rPr>
        <w:t>.</w:t>
      </w:r>
      <w:r w:rsidR="006344AA" w:rsidRPr="006344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902EC" w:rsidRPr="006344AA" w:rsidRDefault="001902EC" w:rsidP="00190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D2F14" w:rsidRPr="006344AA" w:rsidRDefault="002D2F14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344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ЗВЕРНІТЬ УВАГУ:</w:t>
      </w:r>
    </w:p>
    <w:p w:rsidR="002D2F14" w:rsidRPr="00B40139" w:rsidRDefault="002D2F14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Зняття готівки або перерахування коштів зі спеціального рахунку на будь-які інші картки, окрім рахунку магазину, де купується техніка — заборонено. Невикористані кошти після 30 жовтня будуть повернуті Червоному Хресту.</w:t>
      </w:r>
    </w:p>
    <w:p w:rsidR="002D2F14" w:rsidRPr="00B40139" w:rsidRDefault="002D2F14" w:rsidP="002D2F1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40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Поширюйте цю інформацію серед побратимів та посестер, яким це необхідно!</w:t>
      </w:r>
    </w:p>
    <w:p w:rsidR="009B4A67" w:rsidRDefault="009B4A67">
      <w:pPr>
        <w:rPr>
          <w:rFonts w:ascii="Times New Roman" w:hAnsi="Times New Roman" w:cs="Times New Roman"/>
          <w:sz w:val="28"/>
          <w:szCs w:val="28"/>
        </w:rPr>
      </w:pPr>
    </w:p>
    <w:p w:rsidR="001902EC" w:rsidRPr="00B40139" w:rsidRDefault="001902EC">
      <w:pPr>
        <w:rPr>
          <w:rFonts w:ascii="Times New Roman" w:hAnsi="Times New Roman" w:cs="Times New Roman"/>
          <w:sz w:val="28"/>
          <w:szCs w:val="28"/>
        </w:rPr>
      </w:pPr>
    </w:p>
    <w:sectPr w:rsidR="001902EC" w:rsidRPr="00B401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9150C"/>
    <w:multiLevelType w:val="multilevel"/>
    <w:tmpl w:val="59DE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82"/>
    <w:rsid w:val="00092C62"/>
    <w:rsid w:val="001902EC"/>
    <w:rsid w:val="002D2F14"/>
    <w:rsid w:val="00331EB1"/>
    <w:rsid w:val="0046785F"/>
    <w:rsid w:val="004B4848"/>
    <w:rsid w:val="006344AA"/>
    <w:rsid w:val="00672B82"/>
    <w:rsid w:val="009B4A67"/>
    <w:rsid w:val="00B4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E56B"/>
  <w15:chartTrackingRefBased/>
  <w15:docId w15:val="{FF74D6C6-E7CA-4951-9191-7372C820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CA6161"/>
            <w:right w:val="none" w:sz="0" w:space="0" w:color="auto"/>
          </w:divBdr>
          <w:divsChild>
            <w:div w:id="5263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4685">
              <w:marLeft w:val="7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2875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User</cp:lastModifiedBy>
  <cp:revision>5</cp:revision>
  <dcterms:created xsi:type="dcterms:W3CDTF">2026-06-18T06:48:00Z</dcterms:created>
  <dcterms:modified xsi:type="dcterms:W3CDTF">2026-06-18T11:20:00Z</dcterms:modified>
</cp:coreProperties>
</file>