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2C" w:rsidRDefault="00281B27">
      <w:pPr>
        <w:pStyle w:val="a3"/>
        <w:ind w:left="4069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879475</wp:posOffset>
            </wp:positionH>
            <wp:positionV relativeFrom="page">
              <wp:posOffset>6364350</wp:posOffset>
            </wp:positionV>
            <wp:extent cx="977900" cy="962025"/>
            <wp:effectExtent l="0" t="0" r="0" b="0"/>
            <wp:wrapNone/>
            <wp:docPr id="1" name="Image 1" descr="imag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age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ru-RU" w:eastAsia="ru-RU"/>
        </w:rPr>
        <w:drawing>
          <wp:inline distT="0" distB="0" distL="0" distR="0">
            <wp:extent cx="577001" cy="81838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01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A2C" w:rsidRDefault="00281B27">
      <w:pPr>
        <w:pStyle w:val="a4"/>
      </w:pPr>
      <w:r>
        <w:rPr>
          <w:spacing w:val="-2"/>
        </w:rPr>
        <w:t>КАБІНЕТ</w:t>
      </w:r>
      <w:r>
        <w:rPr>
          <w:spacing w:val="-12"/>
        </w:rPr>
        <w:t xml:space="preserve"> </w:t>
      </w:r>
      <w:r>
        <w:rPr>
          <w:spacing w:val="-2"/>
        </w:rPr>
        <w:t>МІНІСТРІВ</w:t>
      </w:r>
      <w:r>
        <w:rPr>
          <w:spacing w:val="-10"/>
        </w:rPr>
        <w:t xml:space="preserve"> </w:t>
      </w:r>
      <w:r>
        <w:rPr>
          <w:spacing w:val="-2"/>
        </w:rPr>
        <w:t>УКРАЇНИ</w:t>
      </w:r>
    </w:p>
    <w:p w:rsidR="000B5A2C" w:rsidRDefault="00281B27">
      <w:pPr>
        <w:spacing w:before="357"/>
        <w:ind w:left="806" w:right="964"/>
        <w:jc w:val="center"/>
        <w:rPr>
          <w:b/>
          <w:sz w:val="28"/>
        </w:rPr>
      </w:pPr>
      <w:r>
        <w:rPr>
          <w:b/>
          <w:spacing w:val="14"/>
          <w:sz w:val="28"/>
        </w:rPr>
        <w:t>ПОСТАНОВА</w:t>
      </w:r>
    </w:p>
    <w:p w:rsidR="000B5A2C" w:rsidRDefault="000B5A2C">
      <w:pPr>
        <w:pStyle w:val="a3"/>
        <w:spacing w:before="35"/>
        <w:ind w:left="0"/>
        <w:jc w:val="left"/>
        <w:rPr>
          <w:b/>
        </w:rPr>
      </w:pPr>
    </w:p>
    <w:p w:rsidR="000B5A2C" w:rsidRDefault="00281B27">
      <w:pPr>
        <w:pStyle w:val="a3"/>
        <w:spacing w:before="1" w:line="508" w:lineRule="auto"/>
        <w:ind w:left="2731" w:right="2865"/>
        <w:jc w:val="center"/>
      </w:pPr>
      <w:r>
        <w:t>від</w:t>
      </w:r>
      <w:r>
        <w:rPr>
          <w:spacing w:val="-7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травня</w:t>
      </w:r>
      <w:r>
        <w:rPr>
          <w:spacing w:val="-7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р.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 xml:space="preserve">529 </w:t>
      </w:r>
      <w:r>
        <w:rPr>
          <w:spacing w:val="-4"/>
        </w:rPr>
        <w:t>Київ</w:t>
      </w:r>
    </w:p>
    <w:p w:rsidR="000B5A2C" w:rsidRDefault="00281B27">
      <w:pPr>
        <w:spacing w:before="123" w:line="322" w:lineRule="exact"/>
        <w:ind w:left="807" w:right="945"/>
        <w:jc w:val="center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деяких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постанов</w:t>
      </w:r>
    </w:p>
    <w:p w:rsidR="000B5A2C" w:rsidRDefault="00281B27">
      <w:pPr>
        <w:ind w:left="806" w:right="945"/>
        <w:jc w:val="center"/>
        <w:rPr>
          <w:b/>
          <w:sz w:val="28"/>
        </w:rPr>
      </w:pPr>
      <w:r>
        <w:rPr>
          <w:b/>
          <w:sz w:val="28"/>
        </w:rPr>
        <w:t>Кабінету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Міністрів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України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змін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щодо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окремих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питань призначення, виплати та повернення одноразової грошової допомоги в разі загибелі (смерті)</w:t>
      </w:r>
    </w:p>
    <w:p w:rsidR="000B5A2C" w:rsidRDefault="00281B27">
      <w:pPr>
        <w:spacing w:before="1"/>
        <w:ind w:left="809" w:right="945"/>
        <w:jc w:val="center"/>
        <w:rPr>
          <w:b/>
          <w:sz w:val="28"/>
        </w:rPr>
      </w:pPr>
      <w:r>
        <w:rPr>
          <w:b/>
          <w:sz w:val="28"/>
        </w:rPr>
        <w:t>або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інвалідності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деяких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категорій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осіб</w:t>
      </w:r>
    </w:p>
    <w:p w:rsidR="000B5A2C" w:rsidRDefault="000B5A2C">
      <w:pPr>
        <w:pStyle w:val="a3"/>
        <w:spacing w:before="33"/>
        <w:ind w:left="0"/>
        <w:jc w:val="left"/>
        <w:rPr>
          <w:b/>
        </w:rPr>
      </w:pPr>
    </w:p>
    <w:p w:rsidR="000B5A2C" w:rsidRDefault="00281B27">
      <w:pPr>
        <w:ind w:left="568"/>
        <w:jc w:val="both"/>
        <w:rPr>
          <w:sz w:val="28"/>
        </w:rPr>
      </w:pPr>
      <w:r>
        <w:rPr>
          <w:sz w:val="28"/>
        </w:rPr>
        <w:t>Кабінет</w:t>
      </w:r>
      <w:r>
        <w:rPr>
          <w:spacing w:val="-7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постановляє</w:t>
      </w:r>
      <w:r>
        <w:rPr>
          <w:spacing w:val="-2"/>
          <w:sz w:val="28"/>
        </w:rPr>
        <w:t>:</w:t>
      </w:r>
    </w:p>
    <w:p w:rsidR="000B5A2C" w:rsidRDefault="00281B27">
      <w:pPr>
        <w:pStyle w:val="a3"/>
        <w:spacing w:before="120"/>
        <w:ind w:right="135" w:firstLine="566"/>
      </w:pPr>
      <w:r>
        <w:t>Внести до постанов Кабінету Міністрів України зміни щодо окремих питань призначення, виплати та повернення одноразової грошової допомоги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разі</w:t>
      </w:r>
      <w:r>
        <w:rPr>
          <w:spacing w:val="-5"/>
        </w:rPr>
        <w:t xml:space="preserve"> </w:t>
      </w:r>
      <w:r>
        <w:t>загибелі</w:t>
      </w:r>
      <w:r>
        <w:rPr>
          <w:spacing w:val="-5"/>
        </w:rPr>
        <w:t xml:space="preserve"> </w:t>
      </w:r>
      <w:r>
        <w:t>(смерті)</w:t>
      </w:r>
      <w:r>
        <w:rPr>
          <w:spacing w:val="-7"/>
        </w:rPr>
        <w:t xml:space="preserve"> </w:t>
      </w:r>
      <w:r>
        <w:t>або</w:t>
      </w:r>
      <w:r>
        <w:rPr>
          <w:spacing w:val="-7"/>
        </w:rPr>
        <w:t xml:space="preserve"> </w:t>
      </w:r>
      <w:r>
        <w:t>інвалідності</w:t>
      </w:r>
      <w:r>
        <w:rPr>
          <w:spacing w:val="-7"/>
        </w:rPr>
        <w:t xml:space="preserve"> </w:t>
      </w:r>
      <w:r>
        <w:t>деяких</w:t>
      </w:r>
      <w:r>
        <w:rPr>
          <w:spacing w:val="-5"/>
        </w:rPr>
        <w:t xml:space="preserve"> </w:t>
      </w:r>
      <w:r>
        <w:t>категорій</w:t>
      </w:r>
      <w:r>
        <w:rPr>
          <w:spacing w:val="-7"/>
        </w:rPr>
        <w:t xml:space="preserve"> </w:t>
      </w:r>
      <w:r>
        <w:t>осіб,</w:t>
      </w:r>
      <w:r>
        <w:rPr>
          <w:spacing w:val="-6"/>
        </w:rPr>
        <w:t xml:space="preserve"> </w:t>
      </w:r>
      <w:r>
        <w:t xml:space="preserve">що </w:t>
      </w:r>
      <w:r>
        <w:rPr>
          <w:spacing w:val="-2"/>
        </w:rPr>
        <w:t>додаються.</w:t>
      </w:r>
    </w:p>
    <w:p w:rsidR="000B5A2C" w:rsidRDefault="000B5A2C">
      <w:pPr>
        <w:pStyle w:val="a3"/>
        <w:ind w:left="0"/>
        <w:jc w:val="left"/>
      </w:pPr>
    </w:p>
    <w:p w:rsidR="000B5A2C" w:rsidRDefault="000B5A2C">
      <w:pPr>
        <w:pStyle w:val="a3"/>
        <w:spacing w:before="202"/>
        <w:ind w:left="0"/>
        <w:jc w:val="left"/>
      </w:pPr>
    </w:p>
    <w:p w:rsidR="000B5A2C" w:rsidRDefault="00281B27">
      <w:pPr>
        <w:tabs>
          <w:tab w:val="left" w:pos="5856"/>
        </w:tabs>
        <w:ind w:right="127"/>
        <w:jc w:val="center"/>
        <w:rPr>
          <w:b/>
          <w:sz w:val="28"/>
        </w:rPr>
      </w:pPr>
      <w:r>
        <w:rPr>
          <w:b/>
          <w:sz w:val="28"/>
        </w:rPr>
        <w:t>Прем’єр-міністр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України</w:t>
      </w:r>
      <w:r>
        <w:rPr>
          <w:b/>
          <w:sz w:val="28"/>
        </w:rPr>
        <w:tab/>
        <w:t>Д.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ШМИГАЛЬ</w:t>
      </w:r>
    </w:p>
    <w:p w:rsidR="000B5A2C" w:rsidRDefault="000B5A2C">
      <w:pPr>
        <w:pStyle w:val="a3"/>
        <w:ind w:left="0"/>
        <w:jc w:val="left"/>
        <w:rPr>
          <w:b/>
        </w:rPr>
      </w:pPr>
    </w:p>
    <w:p w:rsidR="000B5A2C" w:rsidRDefault="000B5A2C">
      <w:pPr>
        <w:pStyle w:val="a3"/>
        <w:spacing w:before="190"/>
        <w:ind w:left="0"/>
        <w:jc w:val="left"/>
        <w:rPr>
          <w:b/>
        </w:rPr>
      </w:pPr>
    </w:p>
    <w:p w:rsidR="000B5A2C" w:rsidRDefault="00281B27">
      <w:pPr>
        <w:pStyle w:val="a3"/>
        <w:spacing w:before="1"/>
        <w:jc w:val="left"/>
      </w:pPr>
      <w:r>
        <w:t>Інд.</w:t>
      </w:r>
      <w:r>
        <w:rPr>
          <w:spacing w:val="-5"/>
        </w:rPr>
        <w:t xml:space="preserve"> 26</w:t>
      </w:r>
    </w:p>
    <w:p w:rsidR="000B5A2C" w:rsidRDefault="000B5A2C">
      <w:pPr>
        <w:pStyle w:val="a3"/>
        <w:jc w:val="left"/>
        <w:sectPr w:rsidR="000B5A2C">
          <w:type w:val="continuous"/>
          <w:pgSz w:w="11910" w:h="16840"/>
          <w:pgMar w:top="1440" w:right="992" w:bottom="280" w:left="1700" w:header="720" w:footer="720" w:gutter="0"/>
          <w:cols w:space="720"/>
        </w:sectPr>
      </w:pPr>
    </w:p>
    <w:p w:rsidR="000B5A2C" w:rsidRDefault="00281B27">
      <w:pPr>
        <w:pStyle w:val="a3"/>
        <w:spacing w:before="67"/>
        <w:ind w:left="3834"/>
        <w:jc w:val="center"/>
      </w:pPr>
      <w:r>
        <w:rPr>
          <w:spacing w:val="-2"/>
        </w:rPr>
        <w:lastRenderedPageBreak/>
        <w:t>ЗАТВЕРДЖЕНО</w:t>
      </w:r>
    </w:p>
    <w:p w:rsidR="000B5A2C" w:rsidRDefault="00281B27">
      <w:pPr>
        <w:pStyle w:val="a3"/>
        <w:spacing w:before="2"/>
        <w:ind w:left="3969" w:right="135"/>
        <w:jc w:val="center"/>
      </w:pPr>
      <w:r>
        <w:t>постановою</w:t>
      </w:r>
      <w:r>
        <w:rPr>
          <w:spacing w:val="-12"/>
        </w:rPr>
        <w:t xml:space="preserve"> </w:t>
      </w:r>
      <w:r>
        <w:t>Кабінету</w:t>
      </w:r>
      <w:r>
        <w:rPr>
          <w:spacing w:val="-12"/>
        </w:rPr>
        <w:t xml:space="preserve"> </w:t>
      </w:r>
      <w:r>
        <w:t>Міністрів</w:t>
      </w:r>
      <w:r>
        <w:rPr>
          <w:spacing w:val="-12"/>
        </w:rPr>
        <w:t xml:space="preserve"> </w:t>
      </w:r>
      <w:r>
        <w:t>України від 9 травня 2025 р. № 529</w:t>
      </w:r>
    </w:p>
    <w:p w:rsidR="000B5A2C" w:rsidRDefault="000B5A2C">
      <w:pPr>
        <w:pStyle w:val="a3"/>
        <w:spacing w:before="158"/>
        <w:ind w:left="0"/>
        <w:jc w:val="left"/>
      </w:pPr>
    </w:p>
    <w:p w:rsidR="000B5A2C" w:rsidRDefault="00281B27">
      <w:pPr>
        <w:pStyle w:val="a3"/>
        <w:spacing w:line="322" w:lineRule="exact"/>
        <w:ind w:left="0" w:right="134"/>
        <w:jc w:val="center"/>
      </w:pPr>
      <w:r>
        <w:rPr>
          <w:spacing w:val="-2"/>
        </w:rPr>
        <w:t>ЗМІНИ</w:t>
      </w:r>
    </w:p>
    <w:p w:rsidR="000B5A2C" w:rsidRDefault="00281B27">
      <w:pPr>
        <w:pStyle w:val="a3"/>
        <w:ind w:left="806" w:right="948"/>
        <w:jc w:val="center"/>
      </w:pPr>
      <w:r>
        <w:t>щодо</w:t>
      </w:r>
      <w:r>
        <w:rPr>
          <w:spacing w:val="-8"/>
        </w:rPr>
        <w:t xml:space="preserve"> </w:t>
      </w:r>
      <w:r>
        <w:t>окремих</w:t>
      </w:r>
      <w:r>
        <w:rPr>
          <w:spacing w:val="-8"/>
        </w:rPr>
        <w:t xml:space="preserve"> </w:t>
      </w:r>
      <w:r>
        <w:t>питань</w:t>
      </w:r>
      <w:r>
        <w:rPr>
          <w:spacing w:val="-6"/>
        </w:rPr>
        <w:t xml:space="preserve"> </w:t>
      </w:r>
      <w:r>
        <w:t>призначення,</w:t>
      </w:r>
      <w:r>
        <w:rPr>
          <w:spacing w:val="-5"/>
        </w:rPr>
        <w:t xml:space="preserve"> </w:t>
      </w:r>
      <w:r>
        <w:t>виплати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повернення одноразової грошової допомоги в разі загибелі (смерті)</w:t>
      </w:r>
    </w:p>
    <w:p w:rsidR="000B5A2C" w:rsidRDefault="00281B27">
      <w:pPr>
        <w:pStyle w:val="a3"/>
        <w:spacing w:line="242" w:lineRule="auto"/>
        <w:ind w:left="1275" w:right="1415"/>
        <w:jc w:val="center"/>
      </w:pPr>
      <w:r>
        <w:t>або</w:t>
      </w:r>
      <w:r>
        <w:rPr>
          <w:spacing w:val="-6"/>
        </w:rPr>
        <w:t xml:space="preserve"> </w:t>
      </w:r>
      <w:r>
        <w:t>інвалідності</w:t>
      </w:r>
      <w:r>
        <w:rPr>
          <w:spacing w:val="-6"/>
        </w:rPr>
        <w:t xml:space="preserve"> </w:t>
      </w:r>
      <w:r>
        <w:t>деяких</w:t>
      </w:r>
      <w:r>
        <w:rPr>
          <w:spacing w:val="-6"/>
        </w:rPr>
        <w:t xml:space="preserve"> </w:t>
      </w:r>
      <w:r>
        <w:t>категорій</w:t>
      </w:r>
      <w:r>
        <w:rPr>
          <w:spacing w:val="-7"/>
        </w:rPr>
        <w:t xml:space="preserve"> </w:t>
      </w:r>
      <w:r>
        <w:t>осіб,</w:t>
      </w:r>
      <w:r>
        <w:rPr>
          <w:spacing w:val="-8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вносяться до постанов Кабінету Міністрів України</w:t>
      </w:r>
    </w:p>
    <w:p w:rsidR="000B5A2C" w:rsidRDefault="000B5A2C">
      <w:pPr>
        <w:pStyle w:val="a3"/>
        <w:spacing w:before="32"/>
        <w:ind w:left="0"/>
        <w:jc w:val="left"/>
      </w:pPr>
    </w:p>
    <w:p w:rsidR="000B5A2C" w:rsidRDefault="00281B27">
      <w:pPr>
        <w:pStyle w:val="a5"/>
        <w:numPr>
          <w:ilvl w:val="0"/>
          <w:numId w:val="2"/>
        </w:numPr>
        <w:tabs>
          <w:tab w:val="left" w:pos="969"/>
        </w:tabs>
        <w:spacing w:before="0"/>
        <w:ind w:right="138" w:firstLine="566"/>
        <w:jc w:val="both"/>
        <w:rPr>
          <w:sz w:val="28"/>
        </w:rPr>
      </w:pPr>
      <w:r>
        <w:rPr>
          <w:sz w:val="28"/>
        </w:rPr>
        <w:t>У пункті 18 Порядку надання статусу члена сім’ї загиблого (померлого) Захисника чи Захисниці України, затвердженого постановою Кабінету</w:t>
      </w:r>
      <w:r>
        <w:rPr>
          <w:spacing w:val="-1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1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9"/>
          <w:sz w:val="28"/>
        </w:rPr>
        <w:t xml:space="preserve"> </w:t>
      </w:r>
      <w:r>
        <w:rPr>
          <w:sz w:val="28"/>
        </w:rPr>
        <w:t>від</w:t>
      </w:r>
      <w:r>
        <w:rPr>
          <w:spacing w:val="-9"/>
          <w:sz w:val="28"/>
        </w:rPr>
        <w:t xml:space="preserve"> </w:t>
      </w:r>
      <w:r>
        <w:rPr>
          <w:sz w:val="28"/>
        </w:rPr>
        <w:t>23</w:t>
      </w:r>
      <w:r>
        <w:rPr>
          <w:spacing w:val="-9"/>
          <w:sz w:val="28"/>
        </w:rPr>
        <w:t xml:space="preserve"> </w:t>
      </w:r>
      <w:r>
        <w:rPr>
          <w:sz w:val="28"/>
        </w:rPr>
        <w:t>вересня</w:t>
      </w:r>
      <w:r>
        <w:rPr>
          <w:spacing w:val="-10"/>
          <w:sz w:val="28"/>
        </w:rPr>
        <w:t xml:space="preserve"> </w:t>
      </w:r>
      <w:r>
        <w:rPr>
          <w:sz w:val="28"/>
        </w:rPr>
        <w:t>2015</w:t>
      </w:r>
      <w:r>
        <w:rPr>
          <w:spacing w:val="-9"/>
          <w:sz w:val="28"/>
        </w:rPr>
        <w:t xml:space="preserve"> </w:t>
      </w:r>
      <w:r>
        <w:rPr>
          <w:sz w:val="28"/>
        </w:rPr>
        <w:t>р.</w:t>
      </w:r>
      <w:r>
        <w:rPr>
          <w:spacing w:val="-11"/>
          <w:sz w:val="28"/>
        </w:rPr>
        <w:t xml:space="preserve"> </w:t>
      </w:r>
      <w:r>
        <w:rPr>
          <w:sz w:val="28"/>
        </w:rPr>
        <w:t>№ 740</w:t>
      </w:r>
      <w:r>
        <w:rPr>
          <w:spacing w:val="-9"/>
          <w:sz w:val="28"/>
        </w:rPr>
        <w:t xml:space="preserve"> </w:t>
      </w:r>
      <w:r>
        <w:rPr>
          <w:sz w:val="28"/>
        </w:rPr>
        <w:t>(Офіційний</w:t>
      </w:r>
      <w:r>
        <w:rPr>
          <w:spacing w:val="-9"/>
          <w:sz w:val="28"/>
        </w:rPr>
        <w:t xml:space="preserve"> </w:t>
      </w:r>
      <w:r>
        <w:rPr>
          <w:sz w:val="28"/>
        </w:rPr>
        <w:t>вісник України, 2015 р., № 78, ст. 2605; 2024 р., № 37, ст. 23</w:t>
      </w:r>
      <w:r>
        <w:rPr>
          <w:sz w:val="28"/>
        </w:rPr>
        <w:t>05, № 95, ст. 6144):</w:t>
      </w:r>
    </w:p>
    <w:p w:rsidR="000B5A2C" w:rsidRDefault="00281B27">
      <w:pPr>
        <w:pStyle w:val="a5"/>
        <w:numPr>
          <w:ilvl w:val="1"/>
          <w:numId w:val="2"/>
        </w:numPr>
        <w:tabs>
          <w:tab w:val="left" w:pos="956"/>
        </w:tabs>
        <w:spacing w:line="242" w:lineRule="auto"/>
        <w:ind w:right="144" w:firstLine="566"/>
        <w:jc w:val="both"/>
        <w:rPr>
          <w:sz w:val="28"/>
        </w:rPr>
      </w:pPr>
      <w:r>
        <w:rPr>
          <w:sz w:val="28"/>
        </w:rPr>
        <w:t xml:space="preserve">після абзацу дев’ятого доповнити пункт новим абзацом такого </w:t>
      </w:r>
      <w:r>
        <w:rPr>
          <w:spacing w:val="-2"/>
          <w:sz w:val="28"/>
        </w:rPr>
        <w:t>змісту:</w:t>
      </w:r>
    </w:p>
    <w:p w:rsidR="000B5A2C" w:rsidRDefault="00281B27">
      <w:pPr>
        <w:pStyle w:val="a3"/>
        <w:spacing w:before="115"/>
        <w:ind w:right="135" w:firstLine="566"/>
      </w:pPr>
      <w:r>
        <w:t>“8) скасування актового запису про смерть або рішення суду про визнання безвісно відсутніми осіб, зазначених у пунктах 1—6 частини першої статті 10</w:t>
      </w:r>
      <w:r>
        <w:rPr>
          <w:vertAlign w:val="superscript"/>
        </w:rPr>
        <w:t>1</w:t>
      </w:r>
      <w:r>
        <w:t xml:space="preserve"> Закону.”.</w:t>
      </w:r>
    </w:p>
    <w:p w:rsidR="000B5A2C" w:rsidRDefault="00281B27">
      <w:pPr>
        <w:pStyle w:val="a3"/>
        <w:spacing w:before="119"/>
        <w:ind w:right="141" w:firstLine="566"/>
      </w:pPr>
      <w:r>
        <w:t>У зв’язк</w:t>
      </w:r>
      <w:r>
        <w:t>у з цим абзаци десятий — дванадцятий вважати відповідно абзацами одинадцятим — тринадцятим;</w:t>
      </w:r>
    </w:p>
    <w:p w:rsidR="000B5A2C" w:rsidRDefault="00281B27">
      <w:pPr>
        <w:pStyle w:val="a5"/>
        <w:numPr>
          <w:ilvl w:val="1"/>
          <w:numId w:val="2"/>
        </w:numPr>
        <w:tabs>
          <w:tab w:val="left" w:pos="942"/>
        </w:tabs>
        <w:spacing w:before="120"/>
        <w:ind w:firstLine="566"/>
        <w:jc w:val="both"/>
        <w:rPr>
          <w:sz w:val="28"/>
        </w:rPr>
      </w:pPr>
      <w:r>
        <w:rPr>
          <w:sz w:val="28"/>
        </w:rPr>
        <w:t>абзац тринадцятий після слів і цифр “підпунктах 1 та 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цього пункту” доповнити словами і цифрою “, та відомостей про скасоване рішення суду про визнання особи безв</w:t>
      </w:r>
      <w:r>
        <w:rPr>
          <w:sz w:val="28"/>
        </w:rPr>
        <w:t>існо відсутньою, зазначене у підпункті 8 цього пункту”.</w:t>
      </w:r>
    </w:p>
    <w:p w:rsidR="000B5A2C" w:rsidRDefault="00281B27">
      <w:pPr>
        <w:pStyle w:val="a5"/>
        <w:numPr>
          <w:ilvl w:val="0"/>
          <w:numId w:val="2"/>
        </w:numPr>
        <w:tabs>
          <w:tab w:val="left" w:pos="856"/>
        </w:tabs>
        <w:spacing w:before="121"/>
        <w:ind w:firstLine="566"/>
        <w:jc w:val="both"/>
        <w:rPr>
          <w:sz w:val="28"/>
        </w:rPr>
      </w:pPr>
      <w:r>
        <w:rPr>
          <w:sz w:val="28"/>
        </w:rPr>
        <w:t>У Порядку призначення та виплати одноразової грошової допомоги в</w:t>
      </w:r>
      <w:r>
        <w:rPr>
          <w:spacing w:val="-6"/>
          <w:sz w:val="28"/>
        </w:rPr>
        <w:t xml:space="preserve"> </w:t>
      </w:r>
      <w:r>
        <w:rPr>
          <w:sz w:val="28"/>
        </w:rPr>
        <w:t>разі</w:t>
      </w:r>
      <w:r>
        <w:rPr>
          <w:spacing w:val="-4"/>
          <w:sz w:val="28"/>
        </w:rPr>
        <w:t xml:space="preserve"> </w:t>
      </w:r>
      <w:r>
        <w:rPr>
          <w:sz w:val="28"/>
        </w:rPr>
        <w:t>загибелі</w:t>
      </w:r>
      <w:r>
        <w:rPr>
          <w:spacing w:val="-5"/>
          <w:sz w:val="28"/>
        </w:rPr>
        <w:t xml:space="preserve"> </w:t>
      </w:r>
      <w:r>
        <w:rPr>
          <w:sz w:val="28"/>
        </w:rPr>
        <w:t>(смерті)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інвалідності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деяких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категорій</w:t>
      </w:r>
      <w:r>
        <w:rPr>
          <w:spacing w:val="-5"/>
          <w:sz w:val="28"/>
        </w:rPr>
        <w:t xml:space="preserve"> </w:t>
      </w:r>
      <w:r>
        <w:rPr>
          <w:sz w:val="28"/>
        </w:rPr>
        <w:t>осіб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5"/>
          <w:sz w:val="28"/>
        </w:rPr>
        <w:t xml:space="preserve"> </w:t>
      </w:r>
      <w:r>
        <w:rPr>
          <w:sz w:val="28"/>
        </w:rPr>
        <w:t>до Закону України “Про статус ветеранів війни, гарантії їх соціального захисту”,</w:t>
      </w:r>
      <w:r>
        <w:rPr>
          <w:spacing w:val="80"/>
          <w:sz w:val="28"/>
        </w:rPr>
        <w:t xml:space="preserve"> </w:t>
      </w:r>
      <w:r>
        <w:rPr>
          <w:sz w:val="28"/>
        </w:rPr>
        <w:t>затвердженому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постановою</w:t>
      </w:r>
      <w:r>
        <w:rPr>
          <w:spacing w:val="80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80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80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80"/>
          <w:sz w:val="28"/>
        </w:rPr>
        <w:t xml:space="preserve"> </w:t>
      </w:r>
      <w:r>
        <w:rPr>
          <w:sz w:val="28"/>
        </w:rPr>
        <w:t>від 29</w:t>
      </w:r>
      <w:r>
        <w:rPr>
          <w:spacing w:val="-2"/>
          <w:sz w:val="28"/>
        </w:rPr>
        <w:t xml:space="preserve"> </w:t>
      </w:r>
      <w:r>
        <w:rPr>
          <w:sz w:val="28"/>
        </w:rPr>
        <w:t>квітня</w:t>
      </w:r>
      <w:r>
        <w:rPr>
          <w:spacing w:val="-10"/>
          <w:sz w:val="28"/>
        </w:rPr>
        <w:t xml:space="preserve"> </w:t>
      </w:r>
      <w:r>
        <w:rPr>
          <w:sz w:val="28"/>
        </w:rPr>
        <w:t>2016</w:t>
      </w:r>
      <w:r>
        <w:rPr>
          <w:spacing w:val="-12"/>
          <w:sz w:val="28"/>
        </w:rPr>
        <w:t xml:space="preserve"> </w:t>
      </w:r>
      <w:r>
        <w:rPr>
          <w:sz w:val="28"/>
        </w:rPr>
        <w:t>р.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336</w:t>
      </w:r>
      <w:r>
        <w:rPr>
          <w:spacing w:val="-9"/>
          <w:sz w:val="28"/>
        </w:rPr>
        <w:t xml:space="preserve"> </w:t>
      </w:r>
      <w:r>
        <w:rPr>
          <w:sz w:val="28"/>
        </w:rPr>
        <w:t>“Деякі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12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14"/>
          <w:sz w:val="28"/>
        </w:rPr>
        <w:t xml:space="preserve"> </w:t>
      </w:r>
      <w:r>
        <w:rPr>
          <w:sz w:val="28"/>
        </w:rPr>
        <w:t>ветеранів</w:t>
      </w:r>
      <w:r>
        <w:rPr>
          <w:spacing w:val="-11"/>
          <w:sz w:val="28"/>
        </w:rPr>
        <w:t xml:space="preserve"> </w:t>
      </w:r>
      <w:r>
        <w:rPr>
          <w:sz w:val="28"/>
        </w:rPr>
        <w:t>війни та членів сімей Захисників і Захисниць Украї</w:t>
      </w:r>
      <w:r>
        <w:rPr>
          <w:sz w:val="28"/>
        </w:rPr>
        <w:t>ни” (Офіційний вісник України,</w:t>
      </w:r>
      <w:r>
        <w:rPr>
          <w:spacing w:val="36"/>
          <w:sz w:val="28"/>
        </w:rPr>
        <w:t xml:space="preserve"> </w:t>
      </w:r>
      <w:r>
        <w:rPr>
          <w:sz w:val="28"/>
        </w:rPr>
        <w:t>2016</w:t>
      </w:r>
      <w:r>
        <w:rPr>
          <w:spacing w:val="36"/>
          <w:sz w:val="28"/>
        </w:rPr>
        <w:t xml:space="preserve"> </w:t>
      </w:r>
      <w:r>
        <w:rPr>
          <w:sz w:val="28"/>
        </w:rPr>
        <w:t>р.,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38"/>
          <w:sz w:val="28"/>
        </w:rPr>
        <w:t xml:space="preserve"> </w:t>
      </w:r>
      <w:r>
        <w:rPr>
          <w:sz w:val="28"/>
        </w:rPr>
        <w:t>42,</w:t>
      </w:r>
      <w:r>
        <w:rPr>
          <w:spacing w:val="36"/>
          <w:sz w:val="28"/>
        </w:rPr>
        <w:t xml:space="preserve"> </w:t>
      </w:r>
      <w:r>
        <w:rPr>
          <w:sz w:val="28"/>
        </w:rPr>
        <w:t>ст.</w:t>
      </w:r>
      <w:r>
        <w:rPr>
          <w:spacing w:val="36"/>
          <w:sz w:val="28"/>
        </w:rPr>
        <w:t xml:space="preserve"> </w:t>
      </w:r>
      <w:r>
        <w:rPr>
          <w:sz w:val="28"/>
        </w:rPr>
        <w:t>1575;</w:t>
      </w:r>
      <w:r>
        <w:rPr>
          <w:spacing w:val="38"/>
          <w:sz w:val="28"/>
        </w:rPr>
        <w:t xml:space="preserve"> </w:t>
      </w:r>
      <w:r>
        <w:rPr>
          <w:sz w:val="28"/>
        </w:rPr>
        <w:t>2022</w:t>
      </w:r>
      <w:r>
        <w:rPr>
          <w:spacing w:val="38"/>
          <w:sz w:val="28"/>
        </w:rPr>
        <w:t xml:space="preserve"> </w:t>
      </w:r>
      <w:r>
        <w:rPr>
          <w:sz w:val="28"/>
        </w:rPr>
        <w:t>р.,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38"/>
          <w:sz w:val="28"/>
        </w:rPr>
        <w:t xml:space="preserve"> </w:t>
      </w:r>
      <w:r>
        <w:rPr>
          <w:sz w:val="28"/>
        </w:rPr>
        <w:t>43,</w:t>
      </w:r>
      <w:r>
        <w:rPr>
          <w:spacing w:val="36"/>
          <w:sz w:val="28"/>
        </w:rPr>
        <w:t xml:space="preserve"> </w:t>
      </w:r>
      <w:r>
        <w:rPr>
          <w:sz w:val="28"/>
        </w:rPr>
        <w:t>ст.</w:t>
      </w:r>
      <w:r>
        <w:rPr>
          <w:spacing w:val="36"/>
          <w:sz w:val="28"/>
        </w:rPr>
        <w:t xml:space="preserve"> </w:t>
      </w:r>
      <w:r>
        <w:rPr>
          <w:sz w:val="28"/>
        </w:rPr>
        <w:t>2330;</w:t>
      </w:r>
      <w:r>
        <w:rPr>
          <w:spacing w:val="38"/>
          <w:sz w:val="28"/>
        </w:rPr>
        <w:t xml:space="preserve"> </w:t>
      </w:r>
      <w:r>
        <w:rPr>
          <w:sz w:val="28"/>
        </w:rPr>
        <w:t>2024</w:t>
      </w:r>
      <w:r>
        <w:rPr>
          <w:spacing w:val="36"/>
          <w:sz w:val="28"/>
        </w:rPr>
        <w:t xml:space="preserve"> </w:t>
      </w:r>
      <w:r>
        <w:rPr>
          <w:sz w:val="28"/>
        </w:rPr>
        <w:t>р.,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38"/>
          <w:sz w:val="28"/>
        </w:rPr>
        <w:t xml:space="preserve"> </w:t>
      </w:r>
      <w:r>
        <w:rPr>
          <w:sz w:val="28"/>
        </w:rPr>
        <w:t>89,</w:t>
      </w:r>
    </w:p>
    <w:p w:rsidR="000B5A2C" w:rsidRDefault="00281B27">
      <w:pPr>
        <w:pStyle w:val="a3"/>
        <w:spacing w:line="322" w:lineRule="exact"/>
      </w:pPr>
      <w:r>
        <w:t>ст.</w:t>
      </w:r>
      <w:r>
        <w:rPr>
          <w:spacing w:val="-2"/>
        </w:rPr>
        <w:t xml:space="preserve"> 5732):</w:t>
      </w:r>
    </w:p>
    <w:p w:rsidR="000B5A2C" w:rsidRDefault="00281B27">
      <w:pPr>
        <w:pStyle w:val="a5"/>
        <w:numPr>
          <w:ilvl w:val="0"/>
          <w:numId w:val="1"/>
        </w:numPr>
        <w:tabs>
          <w:tab w:val="left" w:pos="871"/>
        </w:tabs>
        <w:spacing w:before="120"/>
        <w:ind w:left="871" w:right="0" w:hanging="303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8"/>
          <w:sz w:val="28"/>
        </w:rPr>
        <w:t xml:space="preserve"> </w:t>
      </w:r>
      <w:r>
        <w:rPr>
          <w:sz w:val="28"/>
        </w:rPr>
        <w:t>6</w:t>
      </w:r>
      <w:r>
        <w:rPr>
          <w:spacing w:val="-8"/>
          <w:sz w:val="28"/>
        </w:rPr>
        <w:t xml:space="preserve"> </w:t>
      </w:r>
      <w:r>
        <w:rPr>
          <w:sz w:val="28"/>
        </w:rPr>
        <w:t>доповнити</w:t>
      </w:r>
      <w:r>
        <w:rPr>
          <w:spacing w:val="-5"/>
          <w:sz w:val="28"/>
        </w:rPr>
        <w:t xml:space="preserve"> </w:t>
      </w:r>
      <w:r>
        <w:rPr>
          <w:sz w:val="28"/>
        </w:rPr>
        <w:t>абзацами</w:t>
      </w:r>
      <w:r>
        <w:rPr>
          <w:spacing w:val="-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змісту:</w:t>
      </w:r>
    </w:p>
    <w:p w:rsidR="000B5A2C" w:rsidRDefault="00281B27">
      <w:pPr>
        <w:pStyle w:val="a3"/>
        <w:spacing w:before="120"/>
        <w:ind w:right="139" w:firstLine="566"/>
      </w:pPr>
      <w:r>
        <w:t>“Відмова від призначення та отримання одноразової грошової допомоги від імені дітей віком до 18 років загиблої (померлої) особи, а також недієздатних членів сім’ї, членів сім’ї, дієздатність яких обмежена, які мають право на призначення та отримання однора</w:t>
      </w:r>
      <w:r>
        <w:t>зової грошової допомоги, не допускається.</w:t>
      </w:r>
    </w:p>
    <w:p w:rsidR="000B5A2C" w:rsidRDefault="00281B27">
      <w:pPr>
        <w:pStyle w:val="a3"/>
        <w:spacing w:before="120"/>
        <w:ind w:right="137" w:firstLine="566"/>
      </w:pPr>
      <w:r>
        <w:t>Одноразова грошова допомога виплачується членам сімей осіб, зазначених</w:t>
      </w:r>
      <w:r>
        <w:rPr>
          <w:spacing w:val="61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пунктах</w:t>
      </w:r>
      <w:r>
        <w:rPr>
          <w:spacing w:val="59"/>
        </w:rPr>
        <w:t xml:space="preserve"> </w:t>
      </w:r>
      <w:r>
        <w:t>1—6</w:t>
      </w:r>
      <w:r>
        <w:rPr>
          <w:spacing w:val="61"/>
        </w:rPr>
        <w:t xml:space="preserve"> </w:t>
      </w:r>
      <w:r>
        <w:t>частини</w:t>
      </w:r>
      <w:r>
        <w:rPr>
          <w:spacing w:val="58"/>
        </w:rPr>
        <w:t xml:space="preserve"> </w:t>
      </w:r>
      <w:r>
        <w:t>першої</w:t>
      </w:r>
      <w:r>
        <w:rPr>
          <w:spacing w:val="59"/>
        </w:rPr>
        <w:t xml:space="preserve"> </w:t>
      </w:r>
      <w:r>
        <w:t>статті</w:t>
      </w:r>
      <w:r>
        <w:rPr>
          <w:spacing w:val="61"/>
        </w:rPr>
        <w:t xml:space="preserve"> </w:t>
      </w:r>
      <w:r>
        <w:t>10</w:t>
      </w:r>
      <w:r>
        <w:rPr>
          <w:vertAlign w:val="superscript"/>
        </w:rPr>
        <w:t>1</w:t>
      </w:r>
      <w:r>
        <w:rPr>
          <w:spacing w:val="61"/>
        </w:rPr>
        <w:t xml:space="preserve"> </w:t>
      </w:r>
      <w:r>
        <w:t>Закону,</w:t>
      </w:r>
      <w:r>
        <w:rPr>
          <w:spacing w:val="60"/>
        </w:rPr>
        <w:t xml:space="preserve"> </w:t>
      </w:r>
      <w:r>
        <w:rPr>
          <w:spacing w:val="-2"/>
        </w:rPr>
        <w:t>визнаних</w:t>
      </w:r>
    </w:p>
    <w:p w:rsidR="000B5A2C" w:rsidRDefault="000B5A2C">
      <w:pPr>
        <w:pStyle w:val="a3"/>
        <w:sectPr w:rsidR="000B5A2C">
          <w:pgSz w:w="11910" w:h="16840"/>
          <w:pgMar w:top="1040" w:right="992" w:bottom="280" w:left="1700" w:header="720" w:footer="720" w:gutter="0"/>
          <w:cols w:space="720"/>
        </w:sectPr>
      </w:pPr>
    </w:p>
    <w:p w:rsidR="000B5A2C" w:rsidRDefault="00281B27">
      <w:pPr>
        <w:pStyle w:val="a3"/>
        <w:spacing w:before="79"/>
        <w:ind w:right="136"/>
      </w:pPr>
      <w:r>
        <w:lastRenderedPageBreak/>
        <w:t>безвісно</w:t>
      </w:r>
      <w:r>
        <w:rPr>
          <w:spacing w:val="-9"/>
        </w:rPr>
        <w:t xml:space="preserve"> </w:t>
      </w:r>
      <w:r>
        <w:t>відсутніми</w:t>
      </w:r>
      <w:r>
        <w:rPr>
          <w:spacing w:val="-9"/>
        </w:rPr>
        <w:t xml:space="preserve"> </w:t>
      </w:r>
      <w:r>
        <w:t>або</w:t>
      </w:r>
      <w:r>
        <w:rPr>
          <w:spacing w:val="-9"/>
        </w:rPr>
        <w:t xml:space="preserve"> </w:t>
      </w:r>
      <w:r>
        <w:t>оголошених</w:t>
      </w:r>
      <w:r>
        <w:rPr>
          <w:spacing w:val="-9"/>
        </w:rPr>
        <w:t xml:space="preserve"> </w:t>
      </w:r>
      <w:r>
        <w:t>померлими,</w:t>
      </w:r>
      <w:r>
        <w:rPr>
          <w:spacing w:val="-9"/>
        </w:rPr>
        <w:t xml:space="preserve"> </w:t>
      </w:r>
      <w:r>
        <w:t>протягом</w:t>
      </w:r>
      <w:r>
        <w:rPr>
          <w:spacing w:val="-10"/>
        </w:rPr>
        <w:t xml:space="preserve"> </w:t>
      </w:r>
      <w:r>
        <w:t>наступних</w:t>
      </w:r>
      <w:r>
        <w:rPr>
          <w:spacing w:val="-9"/>
        </w:rPr>
        <w:t xml:space="preserve"> </w:t>
      </w:r>
      <w:r>
        <w:t>трьох бюджетних періодів з моменту прийняття Мінветеранів рішення про її призначення</w:t>
      </w:r>
      <w:r>
        <w:rPr>
          <w:spacing w:val="-3"/>
        </w:rPr>
        <w:t xml:space="preserve"> </w:t>
      </w:r>
      <w:r>
        <w:t>рівними</w:t>
      </w:r>
      <w:r>
        <w:rPr>
          <w:spacing w:val="-1"/>
        </w:rPr>
        <w:t xml:space="preserve"> </w:t>
      </w:r>
      <w:r>
        <w:t>частинами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рік</w:t>
      </w:r>
      <w:r>
        <w:rPr>
          <w:spacing w:val="-2"/>
        </w:rPr>
        <w:t xml:space="preserve"> </w:t>
      </w:r>
      <w:r>
        <w:t>в розмірі 250</w:t>
      </w:r>
      <w:r>
        <w:rPr>
          <w:spacing w:val="-2"/>
        </w:rPr>
        <w:t xml:space="preserve"> </w:t>
      </w:r>
      <w:r>
        <w:t>прожиткових мінімумів, установлених законом для працездатних осіб на 1 січня календарного</w:t>
      </w:r>
      <w:r>
        <w:rPr>
          <w:spacing w:val="-10"/>
        </w:rPr>
        <w:t xml:space="preserve"> </w:t>
      </w:r>
      <w:r>
        <w:t>року,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якому</w:t>
      </w:r>
      <w:r>
        <w:rPr>
          <w:spacing w:val="-15"/>
        </w:rPr>
        <w:t xml:space="preserve"> </w:t>
      </w:r>
      <w:r>
        <w:t>прийнято</w:t>
      </w:r>
      <w:r>
        <w:rPr>
          <w:spacing w:val="-12"/>
        </w:rPr>
        <w:t xml:space="preserve"> </w:t>
      </w:r>
      <w:r>
        <w:t>рішення</w:t>
      </w:r>
      <w:r>
        <w:rPr>
          <w:spacing w:val="-11"/>
        </w:rPr>
        <w:t xml:space="preserve"> </w:t>
      </w:r>
      <w:r>
        <w:t>суду</w:t>
      </w:r>
      <w:r>
        <w:rPr>
          <w:spacing w:val="-15"/>
        </w:rPr>
        <w:t xml:space="preserve"> </w:t>
      </w:r>
      <w:r>
        <w:t>про</w:t>
      </w:r>
      <w:r>
        <w:rPr>
          <w:spacing w:val="-10"/>
        </w:rPr>
        <w:t xml:space="preserve"> </w:t>
      </w:r>
      <w:r>
        <w:t>визнання</w:t>
      </w:r>
      <w:r>
        <w:rPr>
          <w:spacing w:val="-4"/>
        </w:rPr>
        <w:t xml:space="preserve"> </w:t>
      </w:r>
      <w:r>
        <w:t>таких</w:t>
      </w:r>
      <w:r>
        <w:rPr>
          <w:spacing w:val="-13"/>
        </w:rPr>
        <w:t xml:space="preserve"> </w:t>
      </w:r>
      <w:r>
        <w:t>осіб безвісно відсутніми або про оголошення таких осіб померлими.</w:t>
      </w:r>
    </w:p>
    <w:p w:rsidR="000B5A2C" w:rsidRDefault="00281B27">
      <w:pPr>
        <w:pStyle w:val="a3"/>
        <w:spacing w:before="120"/>
        <w:ind w:right="134" w:firstLine="566"/>
      </w:pPr>
      <w:r>
        <w:t>У разі позбавлення статусу члена сім’ї загиблого (померлого) Захисника чи Захисниці України осіб, зазначених у пунктах 1—6 частини першої статті 10</w:t>
      </w:r>
      <w:r>
        <w:rPr>
          <w:vertAlign w:val="superscript"/>
        </w:rPr>
        <w:t>1</w:t>
      </w:r>
      <w:r>
        <w:t xml:space="preserve"> Закону, з підстав</w:t>
      </w:r>
      <w:r>
        <w:t>, зазначених у підпункті 8 пункту 18 Порядку надання статусу члена сім’ї загиблого (померлого) Захисника чи Захисниці</w:t>
      </w:r>
      <w:r>
        <w:rPr>
          <w:spacing w:val="-2"/>
        </w:rPr>
        <w:t xml:space="preserve"> </w:t>
      </w:r>
      <w:r>
        <w:t>України,</w:t>
      </w:r>
      <w:r>
        <w:rPr>
          <w:spacing w:val="-2"/>
        </w:rPr>
        <w:t xml:space="preserve"> </w:t>
      </w:r>
      <w:r>
        <w:t>затвердженого</w:t>
      </w:r>
      <w:r>
        <w:rPr>
          <w:spacing w:val="-2"/>
        </w:rPr>
        <w:t xml:space="preserve"> </w:t>
      </w:r>
      <w:r>
        <w:t>постановою</w:t>
      </w:r>
      <w:r>
        <w:rPr>
          <w:spacing w:val="-3"/>
        </w:rPr>
        <w:t xml:space="preserve"> </w:t>
      </w:r>
      <w:r>
        <w:t>Кабінету</w:t>
      </w:r>
      <w:r>
        <w:rPr>
          <w:spacing w:val="-6"/>
        </w:rPr>
        <w:t xml:space="preserve"> </w:t>
      </w:r>
      <w:r>
        <w:t>Міністрів</w:t>
      </w:r>
      <w:r>
        <w:rPr>
          <w:spacing w:val="-2"/>
        </w:rPr>
        <w:t xml:space="preserve"> </w:t>
      </w:r>
      <w:r>
        <w:t>України від</w:t>
      </w:r>
      <w:r>
        <w:rPr>
          <w:spacing w:val="44"/>
        </w:rPr>
        <w:t xml:space="preserve"> </w:t>
      </w:r>
      <w:r>
        <w:t>23</w:t>
      </w:r>
      <w:r>
        <w:rPr>
          <w:spacing w:val="46"/>
        </w:rPr>
        <w:t xml:space="preserve"> </w:t>
      </w:r>
      <w:r>
        <w:t>вересня</w:t>
      </w:r>
      <w:r>
        <w:rPr>
          <w:spacing w:val="43"/>
        </w:rPr>
        <w:t xml:space="preserve"> </w:t>
      </w:r>
      <w:r>
        <w:t>2015</w:t>
      </w:r>
      <w:r>
        <w:rPr>
          <w:spacing w:val="45"/>
        </w:rPr>
        <w:t xml:space="preserve"> </w:t>
      </w:r>
      <w:r>
        <w:t>р.</w:t>
      </w:r>
      <w:r>
        <w:rPr>
          <w:spacing w:val="45"/>
        </w:rPr>
        <w:t xml:space="preserve"> </w:t>
      </w:r>
      <w:r>
        <w:t>№ 740</w:t>
      </w:r>
      <w:r>
        <w:rPr>
          <w:spacing w:val="44"/>
        </w:rPr>
        <w:t xml:space="preserve"> </w:t>
      </w:r>
      <w:r>
        <w:t>(Офіційний</w:t>
      </w:r>
      <w:r>
        <w:rPr>
          <w:spacing w:val="46"/>
        </w:rPr>
        <w:t xml:space="preserve"> </w:t>
      </w:r>
      <w:r>
        <w:t>вісник</w:t>
      </w:r>
      <w:r>
        <w:rPr>
          <w:spacing w:val="43"/>
        </w:rPr>
        <w:t xml:space="preserve"> </w:t>
      </w:r>
      <w:r>
        <w:t>України,</w:t>
      </w:r>
      <w:r>
        <w:rPr>
          <w:spacing w:val="46"/>
        </w:rPr>
        <w:t xml:space="preserve"> </w:t>
      </w:r>
      <w:r>
        <w:t>2015</w:t>
      </w:r>
      <w:r>
        <w:rPr>
          <w:spacing w:val="2"/>
        </w:rPr>
        <w:t xml:space="preserve"> </w:t>
      </w:r>
      <w:r>
        <w:t>р.,</w:t>
      </w:r>
      <w:r>
        <w:rPr>
          <w:spacing w:val="4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78,</w:t>
      </w:r>
    </w:p>
    <w:p w:rsidR="000B5A2C" w:rsidRDefault="00281B27">
      <w:pPr>
        <w:pStyle w:val="a3"/>
        <w:ind w:right="136"/>
      </w:pPr>
      <w:r>
        <w:t>ст.</w:t>
      </w:r>
      <w:r>
        <w:rPr>
          <w:spacing w:val="-3"/>
        </w:rPr>
        <w:t xml:space="preserve"> </w:t>
      </w:r>
      <w:r>
        <w:t>26</w:t>
      </w:r>
      <w:r>
        <w:t>05; 2024 р., № 37, ст. 2305), — із змінами, внесеними постановою Кабінету</w:t>
      </w:r>
      <w:r>
        <w:rPr>
          <w:spacing w:val="37"/>
        </w:rPr>
        <w:t xml:space="preserve">  </w:t>
      </w:r>
      <w:r>
        <w:t>Міністрів</w:t>
      </w:r>
      <w:r>
        <w:rPr>
          <w:spacing w:val="37"/>
        </w:rPr>
        <w:t xml:space="preserve">  </w:t>
      </w:r>
      <w:r>
        <w:t>України</w:t>
      </w:r>
      <w:r>
        <w:rPr>
          <w:spacing w:val="74"/>
        </w:rPr>
        <w:t xml:space="preserve"> </w:t>
      </w:r>
      <w:r>
        <w:t>від</w:t>
      </w:r>
      <w:r>
        <w:rPr>
          <w:spacing w:val="74"/>
        </w:rPr>
        <w:t xml:space="preserve"> </w:t>
      </w:r>
      <w:r>
        <w:t>9</w:t>
      </w:r>
      <w:r>
        <w:rPr>
          <w:spacing w:val="74"/>
        </w:rPr>
        <w:t xml:space="preserve"> </w:t>
      </w:r>
      <w:r>
        <w:t>травня</w:t>
      </w:r>
      <w:r>
        <w:rPr>
          <w:spacing w:val="74"/>
        </w:rPr>
        <w:t xml:space="preserve"> </w:t>
      </w:r>
      <w:r>
        <w:t>2025</w:t>
      </w:r>
      <w:r>
        <w:rPr>
          <w:spacing w:val="74"/>
        </w:rPr>
        <w:t xml:space="preserve"> </w:t>
      </w:r>
      <w:r>
        <w:t>р. №</w:t>
      </w:r>
      <w:r>
        <w:rPr>
          <w:spacing w:val="74"/>
        </w:rPr>
        <w:t xml:space="preserve"> </w:t>
      </w:r>
      <w:r>
        <w:t>529,</w:t>
      </w:r>
      <w:r>
        <w:rPr>
          <w:spacing w:val="72"/>
        </w:rPr>
        <w:t xml:space="preserve"> </w:t>
      </w:r>
      <w:r>
        <w:t>призначення і виплата одноразової грошової допомоги згідно з абзацом п’ятим цього пункту припиняється, а фактично отримані суми коштів одноразової грошової допомоги можуть бути повернені такими одержувачами до державного бюджету на рахунок Мінветеранів у д</w:t>
      </w:r>
      <w:r>
        <w:t>обровільному порядку.”;</w:t>
      </w:r>
    </w:p>
    <w:p w:rsidR="000B5A2C" w:rsidRDefault="00281B27">
      <w:pPr>
        <w:pStyle w:val="a5"/>
        <w:numPr>
          <w:ilvl w:val="0"/>
          <w:numId w:val="1"/>
        </w:numPr>
        <w:tabs>
          <w:tab w:val="left" w:pos="871"/>
        </w:tabs>
        <w:spacing w:before="121"/>
        <w:ind w:left="871" w:right="0" w:hanging="303"/>
        <w:jc w:val="both"/>
        <w:rPr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пункті </w:t>
      </w:r>
      <w:r>
        <w:rPr>
          <w:spacing w:val="-5"/>
          <w:sz w:val="28"/>
        </w:rPr>
        <w:t>15:</w:t>
      </w:r>
    </w:p>
    <w:p w:rsidR="000B5A2C" w:rsidRDefault="00281B27">
      <w:pPr>
        <w:pStyle w:val="a3"/>
        <w:spacing w:before="120"/>
        <w:ind w:left="568"/>
      </w:pPr>
      <w:r>
        <w:t>абзац</w:t>
      </w:r>
      <w:r>
        <w:rPr>
          <w:spacing w:val="-4"/>
        </w:rPr>
        <w:t xml:space="preserve"> </w:t>
      </w:r>
      <w:r>
        <w:t>другий</w:t>
      </w:r>
      <w:r>
        <w:rPr>
          <w:spacing w:val="-4"/>
        </w:rPr>
        <w:t xml:space="preserve"> </w:t>
      </w:r>
      <w:r>
        <w:t>викласти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такій</w:t>
      </w:r>
      <w:r>
        <w:rPr>
          <w:spacing w:val="-3"/>
        </w:rPr>
        <w:t xml:space="preserve"> </w:t>
      </w:r>
      <w:r>
        <w:rPr>
          <w:spacing w:val="-2"/>
        </w:rPr>
        <w:t>редакції:</w:t>
      </w:r>
    </w:p>
    <w:p w:rsidR="000B5A2C" w:rsidRDefault="00281B27">
      <w:pPr>
        <w:pStyle w:val="a3"/>
        <w:spacing w:before="122"/>
        <w:ind w:right="137" w:firstLine="566"/>
      </w:pPr>
      <w:r>
        <w:t>“Заява про призначення та виплату одноразової грошової допомоги у разі загибелі (смерті) подається кожним повнолітнім заявником, а від імені дитини</w:t>
      </w:r>
      <w:r>
        <w:rPr>
          <w:spacing w:val="-14"/>
        </w:rPr>
        <w:t xml:space="preserve"> </w:t>
      </w:r>
      <w:r>
        <w:t>віком</w:t>
      </w:r>
      <w:r>
        <w:rPr>
          <w:spacing w:val="-15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18</w:t>
      </w:r>
      <w:r>
        <w:rPr>
          <w:spacing w:val="-16"/>
        </w:rPr>
        <w:t xml:space="preserve"> </w:t>
      </w:r>
      <w:r>
        <w:t>років,</w:t>
      </w:r>
      <w:r>
        <w:rPr>
          <w:spacing w:val="-16"/>
        </w:rPr>
        <w:t xml:space="preserve"> </w:t>
      </w:r>
      <w:r>
        <w:t>недієздатног</w:t>
      </w:r>
      <w:r>
        <w:t>о</w:t>
      </w:r>
      <w:r>
        <w:rPr>
          <w:spacing w:val="-16"/>
        </w:rPr>
        <w:t xml:space="preserve"> </w:t>
      </w:r>
      <w:r>
        <w:t>члена</w:t>
      </w:r>
      <w:r>
        <w:rPr>
          <w:spacing w:val="-14"/>
        </w:rPr>
        <w:t xml:space="preserve"> </w:t>
      </w:r>
      <w:r>
        <w:t>сім’ї,</w:t>
      </w:r>
      <w:r>
        <w:rPr>
          <w:spacing w:val="-15"/>
        </w:rPr>
        <w:t xml:space="preserve"> </w:t>
      </w:r>
      <w:r>
        <w:t>члена</w:t>
      </w:r>
      <w:r>
        <w:rPr>
          <w:spacing w:val="-14"/>
        </w:rPr>
        <w:t xml:space="preserve"> </w:t>
      </w:r>
      <w:r>
        <w:t>сім’ї,</w:t>
      </w:r>
      <w:r>
        <w:rPr>
          <w:spacing w:val="-15"/>
        </w:rPr>
        <w:t xml:space="preserve"> </w:t>
      </w:r>
      <w:r>
        <w:t>дієздатність якого обмежена, — іншим з батьків, опікуном, піклувальником або іншим законним представником.”;</w:t>
      </w:r>
    </w:p>
    <w:p w:rsidR="000B5A2C" w:rsidRDefault="00281B27">
      <w:pPr>
        <w:pStyle w:val="a3"/>
        <w:spacing w:before="118"/>
        <w:ind w:left="568"/>
      </w:pPr>
      <w:r>
        <w:t>після</w:t>
      </w:r>
      <w:r>
        <w:rPr>
          <w:spacing w:val="-9"/>
        </w:rPr>
        <w:t xml:space="preserve"> </w:t>
      </w:r>
      <w:r>
        <w:t>абзацу</w:t>
      </w:r>
      <w:r>
        <w:rPr>
          <w:spacing w:val="-8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доповнити</w:t>
      </w:r>
      <w:r>
        <w:rPr>
          <w:spacing w:val="-4"/>
        </w:rPr>
        <w:t xml:space="preserve"> </w:t>
      </w:r>
      <w:r>
        <w:t>пункт</w:t>
      </w:r>
      <w:r>
        <w:rPr>
          <w:spacing w:val="-5"/>
        </w:rPr>
        <w:t xml:space="preserve"> </w:t>
      </w:r>
      <w:r>
        <w:t>новими</w:t>
      </w:r>
      <w:r>
        <w:rPr>
          <w:spacing w:val="-4"/>
        </w:rPr>
        <w:t xml:space="preserve"> </w:t>
      </w:r>
      <w:r>
        <w:t>абзацами</w:t>
      </w:r>
      <w:r>
        <w:rPr>
          <w:spacing w:val="-5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rPr>
          <w:spacing w:val="-2"/>
        </w:rPr>
        <w:t>змісту:</w:t>
      </w:r>
    </w:p>
    <w:p w:rsidR="000B5A2C" w:rsidRDefault="00281B27">
      <w:pPr>
        <w:pStyle w:val="a3"/>
        <w:spacing w:before="122"/>
        <w:ind w:right="147" w:firstLine="566"/>
      </w:pPr>
      <w:r>
        <w:t>“Заява про відмову від отримання одноразової грошов</w:t>
      </w:r>
      <w:r>
        <w:t xml:space="preserve">ої допомоги подається кожним повнолітнім заявником відповідно до пункту 6 цього </w:t>
      </w:r>
      <w:r>
        <w:rPr>
          <w:spacing w:val="-2"/>
        </w:rPr>
        <w:t>Порядку.</w:t>
      </w:r>
    </w:p>
    <w:p w:rsidR="000B5A2C" w:rsidRDefault="00281B27">
      <w:pPr>
        <w:pStyle w:val="a3"/>
        <w:spacing w:before="119"/>
        <w:ind w:right="139" w:firstLine="566"/>
      </w:pPr>
      <w:r>
        <w:t>Заява про відмову від отримання одноразової грошової допомоги відповідно до пункту 6 цього Порядку від імені дітей віком до 18 років загиблої (померлої) особи, а також</w:t>
      </w:r>
      <w:r>
        <w:t xml:space="preserve"> недієздатних членів сім’ї, членів сім’ї, дієздатність яких обмежена, які мають право на призначення та отримання одноразової грошової допомоги, не подається.”.</w:t>
      </w:r>
    </w:p>
    <w:p w:rsidR="000B5A2C" w:rsidRDefault="00281B27">
      <w:pPr>
        <w:pStyle w:val="a3"/>
        <w:spacing w:before="121"/>
        <w:ind w:right="139" w:firstLine="566"/>
      </w:pPr>
      <w:r>
        <w:t>У зв’язку з цим абзаци третій — дев’ятнадцятий вважати відповідно абзацами п’ятим — двадцять пе</w:t>
      </w:r>
      <w:r>
        <w:t>ршим;</w:t>
      </w:r>
    </w:p>
    <w:p w:rsidR="000B5A2C" w:rsidRDefault="00281B27">
      <w:pPr>
        <w:pStyle w:val="a3"/>
        <w:spacing w:before="120"/>
        <w:ind w:left="568"/>
      </w:pPr>
      <w:r>
        <w:t>абзац</w:t>
      </w:r>
      <w:r>
        <w:rPr>
          <w:spacing w:val="-4"/>
        </w:rPr>
        <w:t xml:space="preserve"> </w:t>
      </w:r>
      <w:r>
        <w:t>дев’ятий</w:t>
      </w:r>
      <w:r>
        <w:rPr>
          <w:spacing w:val="-3"/>
        </w:rPr>
        <w:t xml:space="preserve"> </w:t>
      </w:r>
      <w:r>
        <w:t>викласти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такій</w:t>
      </w:r>
      <w:r>
        <w:rPr>
          <w:spacing w:val="-6"/>
        </w:rPr>
        <w:t xml:space="preserve"> </w:t>
      </w:r>
      <w:r>
        <w:rPr>
          <w:spacing w:val="-2"/>
        </w:rPr>
        <w:t>редакції:</w:t>
      </w:r>
    </w:p>
    <w:p w:rsidR="000B5A2C" w:rsidRDefault="00281B27">
      <w:pPr>
        <w:pStyle w:val="a3"/>
        <w:spacing w:before="119"/>
        <w:ind w:right="139" w:firstLine="566"/>
      </w:pPr>
      <w:r>
        <w:t>“свідоцтва про смерть та рішення суду про оголошення особи, зазначеної у пунктах 1—6 частини першої статті 10</w:t>
      </w:r>
      <w:r>
        <w:rPr>
          <w:vertAlign w:val="superscript"/>
        </w:rPr>
        <w:t>1</w:t>
      </w:r>
      <w:r>
        <w:t xml:space="preserve"> Закону, померлою (у разі,</w:t>
      </w:r>
      <w:r>
        <w:rPr>
          <w:spacing w:val="-17"/>
        </w:rPr>
        <w:t xml:space="preserve"> </w:t>
      </w:r>
      <w:r>
        <w:t>коли</w:t>
      </w:r>
      <w:r>
        <w:rPr>
          <w:spacing w:val="-16"/>
        </w:rPr>
        <w:t xml:space="preserve"> </w:t>
      </w:r>
      <w:r>
        <w:t>державна</w:t>
      </w:r>
      <w:r>
        <w:rPr>
          <w:spacing w:val="-17"/>
        </w:rPr>
        <w:t xml:space="preserve"> </w:t>
      </w:r>
      <w:r>
        <w:t>реєстрація</w:t>
      </w:r>
      <w:r>
        <w:rPr>
          <w:spacing w:val="-16"/>
        </w:rPr>
        <w:t xml:space="preserve"> </w:t>
      </w:r>
      <w:r>
        <w:t>смерті</w:t>
      </w:r>
      <w:r>
        <w:rPr>
          <w:spacing w:val="-17"/>
        </w:rPr>
        <w:t xml:space="preserve"> </w:t>
      </w:r>
      <w:r>
        <w:t>особи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підставі</w:t>
      </w:r>
      <w:r>
        <w:rPr>
          <w:spacing w:val="-15"/>
        </w:rPr>
        <w:t xml:space="preserve"> </w:t>
      </w:r>
      <w:r>
        <w:t>такого</w:t>
      </w:r>
      <w:r>
        <w:rPr>
          <w:spacing w:val="-13"/>
        </w:rPr>
        <w:t xml:space="preserve"> </w:t>
      </w:r>
      <w:r>
        <w:t>рішення</w:t>
      </w:r>
      <w:r>
        <w:rPr>
          <w:spacing w:val="-14"/>
        </w:rPr>
        <w:t xml:space="preserve"> </w:t>
      </w:r>
      <w:r>
        <w:rPr>
          <w:spacing w:val="-4"/>
        </w:rPr>
        <w:t>суду</w:t>
      </w:r>
    </w:p>
    <w:p w:rsidR="000B5A2C" w:rsidRDefault="000B5A2C">
      <w:pPr>
        <w:pStyle w:val="a3"/>
        <w:sectPr w:rsidR="000B5A2C">
          <w:headerReference w:type="default" r:id="rId9"/>
          <w:pgSz w:w="11910" w:h="16840"/>
          <w:pgMar w:top="1040" w:right="992" w:bottom="280" w:left="1700" w:header="573" w:footer="0" w:gutter="0"/>
          <w:pgNumType w:start="2"/>
          <w:cols w:space="720"/>
        </w:sectPr>
      </w:pPr>
    </w:p>
    <w:p w:rsidR="000B5A2C" w:rsidRDefault="00281B27">
      <w:pPr>
        <w:pStyle w:val="a3"/>
        <w:spacing w:before="79" w:line="242" w:lineRule="auto"/>
        <w:ind w:right="146"/>
      </w:pPr>
      <w:r>
        <w:lastRenderedPageBreak/>
        <w:t>не проведена) або рішення суду про визнання особи, зазначеної у пунктах 1—6 частини першої статті 10</w:t>
      </w:r>
      <w:r>
        <w:rPr>
          <w:vertAlign w:val="superscript"/>
        </w:rPr>
        <w:t>1</w:t>
      </w:r>
      <w:r>
        <w:t xml:space="preserve"> Закону, безвісно відсутньою;”;</w:t>
      </w:r>
    </w:p>
    <w:p w:rsidR="000B5A2C" w:rsidRDefault="00281B27">
      <w:pPr>
        <w:pStyle w:val="a5"/>
        <w:numPr>
          <w:ilvl w:val="0"/>
          <w:numId w:val="1"/>
        </w:numPr>
        <w:tabs>
          <w:tab w:val="left" w:pos="894"/>
        </w:tabs>
        <w:spacing w:before="115"/>
        <w:ind w:left="2" w:firstLine="566"/>
        <w:jc w:val="both"/>
        <w:rPr>
          <w:sz w:val="28"/>
        </w:rPr>
      </w:pPr>
      <w:r>
        <w:rPr>
          <w:sz w:val="28"/>
        </w:rPr>
        <w:t>пункт 26 після с</w:t>
      </w:r>
      <w:r>
        <w:rPr>
          <w:sz w:val="28"/>
        </w:rPr>
        <w:t>лова “Мінветеранів” доповнити словами і цифрою “(крім осіб з інвалідністю</w:t>
      </w:r>
      <w:r>
        <w:rPr>
          <w:spacing w:val="-1"/>
          <w:sz w:val="28"/>
        </w:rPr>
        <w:t xml:space="preserve"> </w:t>
      </w:r>
      <w:r>
        <w:rPr>
          <w:sz w:val="28"/>
        </w:rPr>
        <w:t>I групи, виплата яким здійснюється позачергово) в межах установлених бюджетних асигнувань на відповідний рік”.</w:t>
      </w:r>
    </w:p>
    <w:p w:rsidR="000B5A2C" w:rsidRDefault="00281B27">
      <w:pPr>
        <w:pStyle w:val="a5"/>
        <w:numPr>
          <w:ilvl w:val="0"/>
          <w:numId w:val="2"/>
        </w:numPr>
        <w:tabs>
          <w:tab w:val="left" w:pos="832"/>
        </w:tabs>
        <w:ind w:right="136" w:firstLine="566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18"/>
          <w:sz w:val="28"/>
        </w:rPr>
        <w:t xml:space="preserve"> </w:t>
      </w:r>
      <w:r>
        <w:rPr>
          <w:sz w:val="28"/>
        </w:rPr>
        <w:t>13</w:t>
      </w:r>
      <w:r>
        <w:rPr>
          <w:spacing w:val="-17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8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7"/>
          <w:sz w:val="28"/>
        </w:rPr>
        <w:t xml:space="preserve"> </w:t>
      </w:r>
      <w:r>
        <w:rPr>
          <w:sz w:val="28"/>
        </w:rPr>
        <w:t>коштів,</w:t>
      </w:r>
      <w:r>
        <w:rPr>
          <w:spacing w:val="-18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державному бюджеті для здійснення заходів з підтримки та допомоги ветеранам війни, членам їх сімей та членам родин загиблих, затвердженого постановою Кабінету Міністрів України від 21 січня 2025 р. 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62 (Офіційний вісник України, 2025 р., № 14, ст. 1043), </w:t>
      </w:r>
      <w:r>
        <w:rPr>
          <w:sz w:val="28"/>
        </w:rPr>
        <w:t>доповнити абзацом такого змісту:</w:t>
      </w:r>
    </w:p>
    <w:p w:rsidR="000B5A2C" w:rsidRDefault="00281B27">
      <w:pPr>
        <w:pStyle w:val="a3"/>
        <w:spacing w:before="121"/>
        <w:ind w:right="139" w:firstLine="566"/>
      </w:pPr>
      <w:r>
        <w:t>“У разі повернення на рахунок Мінветеранів одержувачами фактично отриманих сум коштів одноразової грошової допомоги кошти, отримані та повернуті ними в поточному бюджетному році, спрямовуються Мінветеранів на покриття відпо</w:t>
      </w:r>
      <w:r>
        <w:t xml:space="preserve">відних витрат в поточному бюджетному році, а в разі повернення одержувачами в поточному бюджетному році </w:t>
      </w:r>
      <w:r>
        <w:rPr>
          <w:spacing w:val="-2"/>
        </w:rPr>
        <w:t>коштів,</w:t>
      </w:r>
      <w:r>
        <w:rPr>
          <w:spacing w:val="-7"/>
        </w:rPr>
        <w:t xml:space="preserve"> </w:t>
      </w:r>
      <w:r>
        <w:rPr>
          <w:spacing w:val="-2"/>
        </w:rPr>
        <w:t>отриманих</w:t>
      </w:r>
      <w:r>
        <w:rPr>
          <w:spacing w:val="-7"/>
        </w:rPr>
        <w:t xml:space="preserve"> </w:t>
      </w:r>
      <w:r>
        <w:rPr>
          <w:spacing w:val="-2"/>
        </w:rPr>
        <w:t>ними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попередні</w:t>
      </w:r>
      <w:r>
        <w:rPr>
          <w:spacing w:val="-5"/>
        </w:rPr>
        <w:t xml:space="preserve"> </w:t>
      </w:r>
      <w:r>
        <w:rPr>
          <w:spacing w:val="-2"/>
        </w:rPr>
        <w:t>бюджетні</w:t>
      </w:r>
      <w:r>
        <w:rPr>
          <w:spacing w:val="-7"/>
        </w:rPr>
        <w:t xml:space="preserve"> </w:t>
      </w:r>
      <w:r>
        <w:rPr>
          <w:spacing w:val="-2"/>
        </w:rPr>
        <w:t>періоди, —</w:t>
      </w:r>
      <w:r>
        <w:rPr>
          <w:spacing w:val="-9"/>
        </w:rPr>
        <w:t xml:space="preserve"> </w:t>
      </w:r>
      <w:r>
        <w:rPr>
          <w:spacing w:val="-2"/>
        </w:rPr>
        <w:t xml:space="preserve">перераховуються </w:t>
      </w:r>
      <w:r>
        <w:t>Мінветеранів до державного бюджету.”.</w:t>
      </w:r>
    </w:p>
    <w:p w:rsidR="000B5A2C" w:rsidRDefault="000B5A2C">
      <w:pPr>
        <w:pStyle w:val="a3"/>
        <w:spacing w:before="182"/>
        <w:ind w:left="0"/>
        <w:jc w:val="left"/>
        <w:rPr>
          <w:sz w:val="20"/>
        </w:rPr>
      </w:pPr>
      <w:r w:rsidRPr="000B5A2C">
        <w:rPr>
          <w:sz w:val="20"/>
        </w:rPr>
        <w:pict>
          <v:shape id="docshape2" o:spid="_x0000_s2050" style="position:absolute;margin-left:248.95pt;margin-top:21.8pt;width:126pt;height:.1pt;z-index:-251658240;mso-wrap-distance-left:0;mso-wrap-distance-right:0;mso-position-horizontal-relative:page" coordorigin="4979,436" coordsize="2520,0" path="m4979,436r2519,e" filled="f" strokeweight=".20106mm">
            <v:path arrowok="t"/>
            <w10:wrap type="topAndBottom" anchorx="page"/>
          </v:shape>
        </w:pict>
      </w:r>
    </w:p>
    <w:sectPr w:rsidR="000B5A2C" w:rsidSect="000B5A2C">
      <w:pgSz w:w="11910" w:h="16840"/>
      <w:pgMar w:top="1040" w:right="992" w:bottom="280" w:left="1700" w:header="57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B27" w:rsidRDefault="00281B27" w:rsidP="000B5A2C">
      <w:r>
        <w:separator/>
      </w:r>
    </w:p>
  </w:endnote>
  <w:endnote w:type="continuationSeparator" w:id="0">
    <w:p w:rsidR="00281B27" w:rsidRDefault="00281B27" w:rsidP="000B5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B27" w:rsidRDefault="00281B27" w:rsidP="000B5A2C">
      <w:r>
        <w:separator/>
      </w:r>
    </w:p>
  </w:footnote>
  <w:footnote w:type="continuationSeparator" w:id="0">
    <w:p w:rsidR="00281B27" w:rsidRDefault="00281B27" w:rsidP="000B5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A2C" w:rsidRDefault="000B5A2C">
    <w:pPr>
      <w:pStyle w:val="a3"/>
      <w:spacing w:line="14" w:lineRule="auto"/>
      <w:ind w:left="0"/>
      <w:jc w:val="left"/>
      <w:rPr>
        <w:sz w:val="20"/>
      </w:rPr>
    </w:pPr>
    <w:r w:rsidRPr="000B5A2C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5.35pt;margin-top:27.65pt;width:14.05pt;height:17.55pt;z-index:-251658752;mso-position-horizontal-relative:page;mso-position-vertical-relative:page" filled="f" stroked="f">
          <v:textbox inset="0,0,0,0">
            <w:txbxContent>
              <w:p w:rsidR="000B5A2C" w:rsidRDefault="000B5A2C">
                <w:pPr>
                  <w:pStyle w:val="a3"/>
                  <w:spacing w:before="9"/>
                  <w:ind w:left="6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281B27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2F327D">
                  <w:rPr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C87"/>
    <w:multiLevelType w:val="hybridMultilevel"/>
    <w:tmpl w:val="DDE654A6"/>
    <w:lvl w:ilvl="0" w:tplc="FBC43554">
      <w:start w:val="1"/>
      <w:numFmt w:val="decimal"/>
      <w:lvlText w:val="%1."/>
      <w:lvlJc w:val="left"/>
      <w:pPr>
        <w:ind w:left="2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4980024">
      <w:start w:val="1"/>
      <w:numFmt w:val="decimal"/>
      <w:lvlText w:val="%2)"/>
      <w:lvlJc w:val="left"/>
      <w:pPr>
        <w:ind w:left="2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25A8FBE">
      <w:numFmt w:val="bullet"/>
      <w:lvlText w:val="•"/>
      <w:lvlJc w:val="left"/>
      <w:pPr>
        <w:ind w:left="1842" w:hanging="391"/>
      </w:pPr>
      <w:rPr>
        <w:rFonts w:hint="default"/>
        <w:lang w:val="uk-UA" w:eastAsia="en-US" w:bidi="ar-SA"/>
      </w:rPr>
    </w:lvl>
    <w:lvl w:ilvl="3" w:tplc="14EE360A">
      <w:numFmt w:val="bullet"/>
      <w:lvlText w:val="•"/>
      <w:lvlJc w:val="left"/>
      <w:pPr>
        <w:ind w:left="2764" w:hanging="391"/>
      </w:pPr>
      <w:rPr>
        <w:rFonts w:hint="default"/>
        <w:lang w:val="uk-UA" w:eastAsia="en-US" w:bidi="ar-SA"/>
      </w:rPr>
    </w:lvl>
    <w:lvl w:ilvl="4" w:tplc="9E0809B2">
      <w:numFmt w:val="bullet"/>
      <w:lvlText w:val="•"/>
      <w:lvlJc w:val="left"/>
      <w:pPr>
        <w:ind w:left="3685" w:hanging="391"/>
      </w:pPr>
      <w:rPr>
        <w:rFonts w:hint="default"/>
        <w:lang w:val="uk-UA" w:eastAsia="en-US" w:bidi="ar-SA"/>
      </w:rPr>
    </w:lvl>
    <w:lvl w:ilvl="5" w:tplc="2DB00FDC">
      <w:numFmt w:val="bullet"/>
      <w:lvlText w:val="•"/>
      <w:lvlJc w:val="left"/>
      <w:pPr>
        <w:ind w:left="4607" w:hanging="391"/>
      </w:pPr>
      <w:rPr>
        <w:rFonts w:hint="default"/>
        <w:lang w:val="uk-UA" w:eastAsia="en-US" w:bidi="ar-SA"/>
      </w:rPr>
    </w:lvl>
    <w:lvl w:ilvl="6" w:tplc="B992C174">
      <w:numFmt w:val="bullet"/>
      <w:lvlText w:val="•"/>
      <w:lvlJc w:val="left"/>
      <w:pPr>
        <w:ind w:left="5528" w:hanging="391"/>
      </w:pPr>
      <w:rPr>
        <w:rFonts w:hint="default"/>
        <w:lang w:val="uk-UA" w:eastAsia="en-US" w:bidi="ar-SA"/>
      </w:rPr>
    </w:lvl>
    <w:lvl w:ilvl="7" w:tplc="206074FA">
      <w:numFmt w:val="bullet"/>
      <w:lvlText w:val="•"/>
      <w:lvlJc w:val="left"/>
      <w:pPr>
        <w:ind w:left="6450" w:hanging="391"/>
      </w:pPr>
      <w:rPr>
        <w:rFonts w:hint="default"/>
        <w:lang w:val="uk-UA" w:eastAsia="en-US" w:bidi="ar-SA"/>
      </w:rPr>
    </w:lvl>
    <w:lvl w:ilvl="8" w:tplc="18FCC2BA">
      <w:numFmt w:val="bullet"/>
      <w:lvlText w:val="•"/>
      <w:lvlJc w:val="left"/>
      <w:pPr>
        <w:ind w:left="7371" w:hanging="391"/>
      </w:pPr>
      <w:rPr>
        <w:rFonts w:hint="default"/>
        <w:lang w:val="uk-UA" w:eastAsia="en-US" w:bidi="ar-SA"/>
      </w:rPr>
    </w:lvl>
  </w:abstractNum>
  <w:abstractNum w:abstractNumId="1">
    <w:nsid w:val="7C9C315A"/>
    <w:multiLevelType w:val="hybridMultilevel"/>
    <w:tmpl w:val="A836CC0A"/>
    <w:lvl w:ilvl="0" w:tplc="124E8A3A">
      <w:start w:val="1"/>
      <w:numFmt w:val="decimal"/>
      <w:lvlText w:val="%1)"/>
      <w:lvlJc w:val="left"/>
      <w:pPr>
        <w:ind w:left="87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3CC1A66">
      <w:numFmt w:val="bullet"/>
      <w:lvlText w:val="•"/>
      <w:lvlJc w:val="left"/>
      <w:pPr>
        <w:ind w:left="1713" w:hanging="305"/>
      </w:pPr>
      <w:rPr>
        <w:rFonts w:hint="default"/>
        <w:lang w:val="uk-UA" w:eastAsia="en-US" w:bidi="ar-SA"/>
      </w:rPr>
    </w:lvl>
    <w:lvl w:ilvl="2" w:tplc="058E5EEC">
      <w:numFmt w:val="bullet"/>
      <w:lvlText w:val="•"/>
      <w:lvlJc w:val="left"/>
      <w:pPr>
        <w:ind w:left="2546" w:hanging="305"/>
      </w:pPr>
      <w:rPr>
        <w:rFonts w:hint="default"/>
        <w:lang w:val="uk-UA" w:eastAsia="en-US" w:bidi="ar-SA"/>
      </w:rPr>
    </w:lvl>
    <w:lvl w:ilvl="3" w:tplc="ED86D388">
      <w:numFmt w:val="bullet"/>
      <w:lvlText w:val="•"/>
      <w:lvlJc w:val="left"/>
      <w:pPr>
        <w:ind w:left="3380" w:hanging="305"/>
      </w:pPr>
      <w:rPr>
        <w:rFonts w:hint="default"/>
        <w:lang w:val="uk-UA" w:eastAsia="en-US" w:bidi="ar-SA"/>
      </w:rPr>
    </w:lvl>
    <w:lvl w:ilvl="4" w:tplc="C50CDC4E">
      <w:numFmt w:val="bullet"/>
      <w:lvlText w:val="•"/>
      <w:lvlJc w:val="left"/>
      <w:pPr>
        <w:ind w:left="4213" w:hanging="305"/>
      </w:pPr>
      <w:rPr>
        <w:rFonts w:hint="default"/>
        <w:lang w:val="uk-UA" w:eastAsia="en-US" w:bidi="ar-SA"/>
      </w:rPr>
    </w:lvl>
    <w:lvl w:ilvl="5" w:tplc="2780C100">
      <w:numFmt w:val="bullet"/>
      <w:lvlText w:val="•"/>
      <w:lvlJc w:val="left"/>
      <w:pPr>
        <w:ind w:left="5047" w:hanging="305"/>
      </w:pPr>
      <w:rPr>
        <w:rFonts w:hint="default"/>
        <w:lang w:val="uk-UA" w:eastAsia="en-US" w:bidi="ar-SA"/>
      </w:rPr>
    </w:lvl>
    <w:lvl w:ilvl="6" w:tplc="A8A082AE">
      <w:numFmt w:val="bullet"/>
      <w:lvlText w:val="•"/>
      <w:lvlJc w:val="left"/>
      <w:pPr>
        <w:ind w:left="5880" w:hanging="305"/>
      </w:pPr>
      <w:rPr>
        <w:rFonts w:hint="default"/>
        <w:lang w:val="uk-UA" w:eastAsia="en-US" w:bidi="ar-SA"/>
      </w:rPr>
    </w:lvl>
    <w:lvl w:ilvl="7" w:tplc="C3ECB1B8">
      <w:numFmt w:val="bullet"/>
      <w:lvlText w:val="•"/>
      <w:lvlJc w:val="left"/>
      <w:pPr>
        <w:ind w:left="6714" w:hanging="305"/>
      </w:pPr>
      <w:rPr>
        <w:rFonts w:hint="default"/>
        <w:lang w:val="uk-UA" w:eastAsia="en-US" w:bidi="ar-SA"/>
      </w:rPr>
    </w:lvl>
    <w:lvl w:ilvl="8" w:tplc="6F161A4C">
      <w:numFmt w:val="bullet"/>
      <w:lvlText w:val="•"/>
      <w:lvlJc w:val="left"/>
      <w:pPr>
        <w:ind w:left="7547" w:hanging="30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B5A2C"/>
    <w:rsid w:val="000B5A2C"/>
    <w:rsid w:val="00281B27"/>
    <w:rsid w:val="002F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5A2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5A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5A2C"/>
    <w:pPr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B5A2C"/>
    <w:pPr>
      <w:spacing w:before="362"/>
      <w:ind w:left="813" w:right="94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B5A2C"/>
    <w:pPr>
      <w:spacing w:before="119"/>
      <w:ind w:left="2" w:right="13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B5A2C"/>
  </w:style>
  <w:style w:type="paragraph" w:styleId="a6">
    <w:name w:val="Balloon Text"/>
    <w:basedOn w:val="a"/>
    <w:link w:val="a7"/>
    <w:uiPriority w:val="99"/>
    <w:semiHidden/>
    <w:unhideWhenUsed/>
    <w:rsid w:val="002F3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27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5337</Characters>
  <Application>Microsoft Office Word</Application>
  <DocSecurity>0</DocSecurity>
  <Lines>44</Lines>
  <Paragraphs>12</Paragraphs>
  <ScaleCrop>false</ScaleCrop>
  <Company>Microsoft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user17</cp:lastModifiedBy>
  <cp:revision>2</cp:revision>
  <dcterms:created xsi:type="dcterms:W3CDTF">2025-05-22T12:04:00Z</dcterms:created>
  <dcterms:modified xsi:type="dcterms:W3CDTF">2025-05-22T12:04:00Z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2016</vt:lpwstr>
  </property>
</Properties>
</file>