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DCFD" w14:textId="0C284980" w:rsidR="008B668B" w:rsidRPr="00C07765" w:rsidRDefault="008B668B" w:rsidP="0086404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Служба у справах дітей </w:t>
      </w:r>
      <w:r w:rsidR="008A6CE0">
        <w:rPr>
          <w:rFonts w:ascii="Times New Roman" w:hAnsi="Times New Roman" w:cs="Times New Roman"/>
          <w:sz w:val="24"/>
          <w:szCs w:val="24"/>
        </w:rPr>
        <w:t>Південнівської міської ради Одеського району Одеської області</w:t>
      </w:r>
      <w:r w:rsidR="00A305AA" w:rsidRPr="000E5ECA">
        <w:rPr>
          <w:rFonts w:ascii="Times New Roman" w:hAnsi="Times New Roman" w:cs="Times New Roman"/>
          <w:sz w:val="24"/>
          <w:szCs w:val="24"/>
        </w:rPr>
        <w:t xml:space="preserve"> </w:t>
      </w:r>
      <w:r w:rsidRPr="000E5ECA">
        <w:rPr>
          <w:rFonts w:ascii="Times New Roman" w:hAnsi="Times New Roman" w:cs="Times New Roman"/>
          <w:sz w:val="24"/>
          <w:szCs w:val="24"/>
        </w:rPr>
        <w:t xml:space="preserve">інформує про порядок реалізації законних прав дітей-сиріт, дітей, позбавлених батьківського піклування, та осіб з їх числа на отримання одноразової грошової допомоги відповідно до </w:t>
      </w:r>
      <w:r w:rsidRPr="00C07765">
        <w:rPr>
          <w:rFonts w:ascii="Times New Roman" w:hAnsi="Times New Roman" w:cs="Times New Roman"/>
          <w:b/>
          <w:sz w:val="24"/>
          <w:szCs w:val="24"/>
        </w:rPr>
        <w:t xml:space="preserve">постанови Кабінету Міністрів України від 25.08.2005 № 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 (зі змінами). </w:t>
      </w:r>
    </w:p>
    <w:p w14:paraId="5EEEBEBC" w14:textId="77777777" w:rsidR="008B668B" w:rsidRPr="000E5ECA" w:rsidRDefault="008B668B" w:rsidP="008640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Цей Порядок визначає механізм надання одноразової допомоги дітям-сиротам і дітям, позбавленим батьківського піклування, після досягнення 18-річного віку (далі — одноразова допомога). </w:t>
      </w:r>
    </w:p>
    <w:p w14:paraId="081810A3" w14:textId="77777777" w:rsidR="008B668B" w:rsidRPr="000E5ECA" w:rsidRDefault="008B668B" w:rsidP="008640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Розмір одноразової допомоги встановлюється Кабінетом Міністрів України. Місцеві державні адміністрації забезпечують здійснення видатків із відповідних місцевих бюджетів для її виплати. </w:t>
      </w:r>
    </w:p>
    <w:p w14:paraId="1E42E4A1" w14:textId="77777777" w:rsidR="00A305AA" w:rsidRPr="000E5ECA" w:rsidRDefault="008B668B" w:rsidP="008640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Виплата одноразової допомоги здійснюється у грошовій формі районними (міськими) відділами (управліннями, департаментами) освіти на підставі заяви та паспорта отримувача. </w:t>
      </w:r>
    </w:p>
    <w:p w14:paraId="0749BCCC" w14:textId="77777777" w:rsidR="00A305AA" w:rsidRPr="000E5ECA" w:rsidRDefault="008B668B" w:rsidP="008640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Службою у справах дітей складаються списки дітей-сиріт і дітей, позбавлених батьківського піклування, яким у поточному році виповнюється 18 років, за місцем ведення їх обліково-статистичних карток, та подають їх до районних (міських) відділів (управлінь, департаментів) освіти. У списках зазначаються прізвище, ім’я, по батькові дитини, число, місяць, рік народження та постійне місце проживання. </w:t>
      </w:r>
    </w:p>
    <w:p w14:paraId="32DC9C73" w14:textId="77777777" w:rsidR="00A305AA" w:rsidRPr="000E5ECA" w:rsidRDefault="008B668B" w:rsidP="008640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У разі переміщення дитини-сироти або дитини, позбавленої батьківського піклування, якій у поточному році виповнюється 18 років, з тимчасово окупованої території України або району проведення антитерористичної операції чи населеного пункту, що розташований на лінії зіткнення, служба у справах дітей за місцем її виявлення включає таку дитину до зазначеного списку для отримання одноразової допомоги. </w:t>
      </w:r>
    </w:p>
    <w:p w14:paraId="546AC669" w14:textId="77777777" w:rsidR="00A305AA" w:rsidRPr="000E5ECA" w:rsidRDefault="008B668B" w:rsidP="008640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>Повідомлення із зазначенням строку, протягом якого можна отримати одноразову допомогу, та адреси районного (міського) відділу (управління, департаменту) освіти надсилається дітям-сиротам і дітям, позбавленим батьківського піклування, відповідними службами у справах дітей.</w:t>
      </w:r>
    </w:p>
    <w:p w14:paraId="1F4A93CC" w14:textId="77777777" w:rsidR="00A305AA" w:rsidRPr="000E5ECA" w:rsidRDefault="008B668B" w:rsidP="008640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 У разі неотримання з будь-яких причин одноразової допомоги у встановлений строк вона може бути виплачена протягом трьох років. </w:t>
      </w:r>
    </w:p>
    <w:p w14:paraId="0B14B0EF" w14:textId="77777777" w:rsidR="00A305AA" w:rsidRPr="000E5ECA" w:rsidRDefault="008B668B" w:rsidP="008640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Право на отримання одноразової допомоги для недієздатної особи має піклувальник, призначений в установленому порядку. </w:t>
      </w:r>
    </w:p>
    <w:p w14:paraId="33D480AA" w14:textId="77777777" w:rsidR="00A305AA" w:rsidRPr="000E5ECA" w:rsidRDefault="008B668B" w:rsidP="008640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t xml:space="preserve">У разі перебування особи, яка має право на отримання одноразової допомоги, у слідчому ізоляторі або установі виконання покарань така допомога призначається і виплачується шляхом перерахування на відкритий у банку вкладний (депозитний) рахунок особи на підставі звернення адміністрації відповідної установи до районних (міських) відділів (управлінь, департаментів) освіти за умови наявності інформації про дитину в Єдиному електронному банку даних про дітей-сиріт та дітей, позбавлених батьківського піклування. </w:t>
      </w:r>
    </w:p>
    <w:p w14:paraId="7A58CA4D" w14:textId="77777777" w:rsidR="008B668B" w:rsidRDefault="008B668B" w:rsidP="008640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CA">
        <w:rPr>
          <w:rFonts w:ascii="Times New Roman" w:hAnsi="Times New Roman" w:cs="Times New Roman"/>
          <w:sz w:val="24"/>
          <w:szCs w:val="24"/>
        </w:rPr>
        <w:lastRenderedPageBreak/>
        <w:t>Вкладні (депозитні) рахунки на ім’я зазначених осіб відкриваються адміністрацією слідчого ізолятора або установи виконання покарань у банку в порядку, визначеному законодавством.</w:t>
      </w:r>
    </w:p>
    <w:p w14:paraId="3B55F64A" w14:textId="77777777" w:rsidR="00CD24C4" w:rsidRDefault="00CD24C4" w:rsidP="008640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D65AB5" w14:textId="77777777" w:rsidR="00CD24C4" w:rsidRDefault="00CD24C4" w:rsidP="008640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62CC30" w14:textId="77777777" w:rsidR="00CD24C4" w:rsidRPr="000E5ECA" w:rsidRDefault="00CD24C4" w:rsidP="008640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D24C4" w:rsidRPr="000E5ECA" w:rsidSect="00AC5A26"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91EC5"/>
    <w:multiLevelType w:val="hybridMultilevel"/>
    <w:tmpl w:val="D5466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5FAA"/>
    <w:multiLevelType w:val="hybridMultilevel"/>
    <w:tmpl w:val="E6DAE6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730260">
    <w:abstractNumId w:val="1"/>
  </w:num>
  <w:num w:numId="2" w16cid:durableId="106641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B07"/>
    <w:rsid w:val="000E5ECA"/>
    <w:rsid w:val="001D6134"/>
    <w:rsid w:val="001F26E3"/>
    <w:rsid w:val="002C41F9"/>
    <w:rsid w:val="00376D5A"/>
    <w:rsid w:val="003F0784"/>
    <w:rsid w:val="00731479"/>
    <w:rsid w:val="007A33BA"/>
    <w:rsid w:val="00813E7E"/>
    <w:rsid w:val="00847BC5"/>
    <w:rsid w:val="00864041"/>
    <w:rsid w:val="008A6CE0"/>
    <w:rsid w:val="008B668B"/>
    <w:rsid w:val="00936A2E"/>
    <w:rsid w:val="009853CC"/>
    <w:rsid w:val="00A305AA"/>
    <w:rsid w:val="00AC5A26"/>
    <w:rsid w:val="00B14356"/>
    <w:rsid w:val="00B8725E"/>
    <w:rsid w:val="00C07765"/>
    <w:rsid w:val="00C44884"/>
    <w:rsid w:val="00CA6209"/>
    <w:rsid w:val="00CD24C4"/>
    <w:rsid w:val="00D43140"/>
    <w:rsid w:val="00D60CD7"/>
    <w:rsid w:val="00D74704"/>
    <w:rsid w:val="00D80B07"/>
    <w:rsid w:val="00DB426D"/>
    <w:rsid w:val="00FD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E387"/>
  <w15:docId w15:val="{BF50479A-852C-4C6F-BF57-C33C2EEE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68B"/>
    <w:pPr>
      <w:ind w:left="720"/>
      <w:contextualSpacing/>
    </w:pPr>
  </w:style>
  <w:style w:type="paragraph" w:styleId="a4">
    <w:name w:val="No Spacing"/>
    <w:uiPriority w:val="1"/>
    <w:qFormat/>
    <w:rsid w:val="000E5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44159118</dc:creator>
  <cp:keywords/>
  <dc:description/>
  <cp:lastModifiedBy>polzovatel</cp:lastModifiedBy>
  <cp:revision>6</cp:revision>
  <dcterms:created xsi:type="dcterms:W3CDTF">2026-03-27T10:09:00Z</dcterms:created>
  <dcterms:modified xsi:type="dcterms:W3CDTF">2026-03-31T07:25:00Z</dcterms:modified>
</cp:coreProperties>
</file>