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6497045" w:displacedByCustomXml="next"/>
    <w:bookmarkStart w:id="1" w:name="_Hlk220316099" w:displacedByCustomXml="next"/>
    <w:bookmarkStart w:id="2" w:name="_Hlk220316074" w:displacedByCustomXml="next"/>
    <w:bookmarkStart w:id="3" w:name="_Hlk188279110" w:displacedByCustomXml="next"/>
    <w:sdt>
      <w:sdtPr>
        <w:rPr>
          <w:color w:val="000000" w:themeColor="text1"/>
          <w:sz w:val="22"/>
          <w:szCs w:val="22"/>
          <w:lang w:eastAsia="en-US"/>
        </w:rPr>
        <w:id w:val="-1775234558"/>
        <w:docPartObj>
          <w:docPartGallery w:val="Cover Pages"/>
          <w:docPartUnique/>
        </w:docPartObj>
      </w:sdtPr>
      <w:sdtEndPr>
        <w:rPr>
          <w:b/>
          <w:color w:val="FF0000"/>
          <w:sz w:val="24"/>
          <w:szCs w:val="24"/>
          <w:lang w:eastAsia="ru-RU"/>
        </w:rPr>
      </w:sdtEndPr>
      <w:sdtContent>
        <w:bookmarkEnd w:id="0" w:displacedByCustomXml="prev"/>
        <w:p w14:paraId="7610D88C" w14:textId="6E01F198" w:rsidR="00113815" w:rsidRPr="009A01F0" w:rsidRDefault="00113815" w:rsidP="00D74DFC">
          <w:pPr>
            <w:spacing w:after="160" w:line="259" w:lineRule="auto"/>
            <w:rPr>
              <w:color w:val="000000" w:themeColor="text1"/>
            </w:rPr>
          </w:pPr>
        </w:p>
        <w:p w14:paraId="02101897" w14:textId="77777777" w:rsidR="00DF7033" w:rsidRPr="009A01F0" w:rsidRDefault="00DF7033" w:rsidP="00E260C2">
          <w:pPr>
            <w:rPr>
              <w:b/>
              <w:color w:val="000000" w:themeColor="text1"/>
            </w:rPr>
          </w:pPr>
        </w:p>
        <w:p w14:paraId="04FF517F" w14:textId="3DF3B78A" w:rsidR="00A77134" w:rsidRPr="00D74DFC" w:rsidRDefault="00A77134" w:rsidP="0095394C">
          <w:pPr>
            <w:jc w:val="center"/>
            <w:rPr>
              <w:b/>
              <w:color w:val="000000" w:themeColor="text1"/>
              <w:sz w:val="26"/>
              <w:szCs w:val="26"/>
            </w:rPr>
          </w:pPr>
          <w:r w:rsidRPr="00D74DFC">
            <w:rPr>
              <w:b/>
              <w:color w:val="000000" w:themeColor="text1"/>
              <w:sz w:val="26"/>
              <w:szCs w:val="26"/>
            </w:rPr>
            <w:t xml:space="preserve">Звіт </w:t>
          </w:r>
          <w:r w:rsidR="00D357A6" w:rsidRPr="00D74DFC">
            <w:rPr>
              <w:b/>
              <w:color w:val="000000" w:themeColor="text1"/>
              <w:sz w:val="26"/>
              <w:szCs w:val="26"/>
            </w:rPr>
            <w:t>Південнівського</w:t>
          </w:r>
          <w:r w:rsidRPr="00D74DFC">
            <w:rPr>
              <w:b/>
              <w:color w:val="000000" w:themeColor="text1"/>
              <w:sz w:val="26"/>
              <w:szCs w:val="26"/>
            </w:rPr>
            <w:t xml:space="preserve"> міського голови </w:t>
          </w:r>
        </w:p>
        <w:p w14:paraId="5FD25654" w14:textId="77777777" w:rsidR="00D74DFC" w:rsidRDefault="00A77134" w:rsidP="0095394C">
          <w:pPr>
            <w:jc w:val="center"/>
            <w:rPr>
              <w:b/>
              <w:color w:val="000000" w:themeColor="text1"/>
              <w:sz w:val="26"/>
              <w:szCs w:val="26"/>
            </w:rPr>
          </w:pPr>
          <w:r w:rsidRPr="00D74DFC">
            <w:rPr>
              <w:b/>
              <w:color w:val="000000" w:themeColor="text1"/>
              <w:sz w:val="26"/>
              <w:szCs w:val="26"/>
            </w:rPr>
            <w:t>про діяльність виконавчих органів</w:t>
          </w:r>
          <w:r w:rsidR="00760AC9" w:rsidRPr="00D74DFC">
            <w:rPr>
              <w:b/>
              <w:color w:val="000000" w:themeColor="text1"/>
              <w:sz w:val="26"/>
              <w:szCs w:val="26"/>
            </w:rPr>
            <w:t xml:space="preserve"> </w:t>
          </w:r>
          <w:r w:rsidR="00D357A6" w:rsidRPr="00D74DFC">
            <w:rPr>
              <w:b/>
              <w:color w:val="000000" w:themeColor="text1"/>
              <w:sz w:val="26"/>
              <w:szCs w:val="26"/>
            </w:rPr>
            <w:t>Південнівської</w:t>
          </w:r>
          <w:r w:rsidR="00760AC9" w:rsidRPr="00D74DFC">
            <w:rPr>
              <w:b/>
              <w:color w:val="000000" w:themeColor="text1"/>
              <w:sz w:val="26"/>
              <w:szCs w:val="26"/>
            </w:rPr>
            <w:t xml:space="preserve"> міської</w:t>
          </w:r>
          <w:r w:rsidRPr="00D74DFC">
            <w:rPr>
              <w:b/>
              <w:color w:val="000000" w:themeColor="text1"/>
              <w:sz w:val="26"/>
              <w:szCs w:val="26"/>
            </w:rPr>
            <w:t xml:space="preserve"> ради </w:t>
          </w:r>
        </w:p>
        <w:p w14:paraId="51E62B29" w14:textId="5B9E37DF" w:rsidR="003E66F4" w:rsidRPr="00D74DFC" w:rsidRDefault="00A77134" w:rsidP="0095394C">
          <w:pPr>
            <w:jc w:val="center"/>
            <w:rPr>
              <w:b/>
              <w:color w:val="000000" w:themeColor="text1"/>
              <w:sz w:val="26"/>
              <w:szCs w:val="26"/>
            </w:rPr>
          </w:pPr>
          <w:r w:rsidRPr="00D74DFC">
            <w:rPr>
              <w:b/>
              <w:color w:val="000000" w:themeColor="text1"/>
              <w:sz w:val="26"/>
              <w:szCs w:val="26"/>
            </w:rPr>
            <w:t>за 20</w:t>
          </w:r>
          <w:r w:rsidR="00555142" w:rsidRPr="00D74DFC">
            <w:rPr>
              <w:b/>
              <w:color w:val="000000" w:themeColor="text1"/>
              <w:sz w:val="26"/>
              <w:szCs w:val="26"/>
            </w:rPr>
            <w:t>2</w:t>
          </w:r>
          <w:r w:rsidR="00885CFD" w:rsidRPr="00D74DFC">
            <w:rPr>
              <w:b/>
              <w:color w:val="000000" w:themeColor="text1"/>
              <w:sz w:val="26"/>
              <w:szCs w:val="26"/>
            </w:rPr>
            <w:t>5</w:t>
          </w:r>
          <w:r w:rsidRPr="00D74DFC">
            <w:rPr>
              <w:b/>
              <w:color w:val="000000" w:themeColor="text1"/>
              <w:sz w:val="26"/>
              <w:szCs w:val="26"/>
            </w:rPr>
            <w:t xml:space="preserve"> рік</w:t>
          </w:r>
        </w:p>
        <w:p w14:paraId="1319853A" w14:textId="77777777" w:rsidR="009271FF" w:rsidRDefault="009271FF" w:rsidP="0095394C">
          <w:pPr>
            <w:rPr>
              <w:color w:val="000000" w:themeColor="text1"/>
            </w:rPr>
          </w:pPr>
        </w:p>
        <w:p w14:paraId="48B1E8B8" w14:textId="77777777" w:rsidR="00113815" w:rsidRPr="009A01F0" w:rsidRDefault="00113815" w:rsidP="0095394C">
          <w:pPr>
            <w:rPr>
              <w:color w:val="000000" w:themeColor="text1"/>
            </w:rPr>
          </w:pPr>
        </w:p>
        <w:p w14:paraId="7F8D8865" w14:textId="00689A0B" w:rsidR="00F27199" w:rsidRPr="009A01F0" w:rsidRDefault="00F27199" w:rsidP="00116B04">
          <w:pPr>
            <w:ind w:firstLine="708"/>
            <w:jc w:val="both"/>
            <w:rPr>
              <w:color w:val="000000"/>
            </w:rPr>
          </w:pPr>
          <w:r w:rsidRPr="009A01F0">
            <w:rPr>
              <w:bCs/>
              <w:color w:val="000000" w:themeColor="text1"/>
            </w:rPr>
            <w:t xml:space="preserve">Забезпечення </w:t>
          </w:r>
          <w:r w:rsidR="003170CC" w:rsidRPr="009A01F0">
            <w:rPr>
              <w:bCs/>
            </w:rPr>
            <w:t>сталого розвитку економіки</w:t>
          </w:r>
          <w:r w:rsidR="003170CC" w:rsidRPr="009A01F0">
            <w:rPr>
              <w:color w:val="000000"/>
            </w:rPr>
            <w:t>,</w:t>
          </w:r>
          <w:r w:rsidRPr="009A01F0">
            <w:rPr>
              <w:bCs/>
              <w:color w:val="000000" w:themeColor="text1"/>
            </w:rPr>
            <w:t xml:space="preserve"> </w:t>
          </w:r>
          <w:bookmarkStart w:id="4" w:name="_Hlk220919534"/>
          <w:r w:rsidR="00F00473">
            <w:rPr>
              <w:bCs/>
              <w:color w:val="000000" w:themeColor="text1"/>
            </w:rPr>
            <w:t xml:space="preserve">забезпечення </w:t>
          </w:r>
          <w:r w:rsidR="00116B04" w:rsidRPr="009A01F0">
            <w:rPr>
              <w:color w:val="000000"/>
            </w:rPr>
            <w:t>надійного</w:t>
          </w:r>
          <w:r w:rsidR="00FB2928">
            <w:rPr>
              <w:color w:val="000000"/>
            </w:rPr>
            <w:t>,</w:t>
          </w:r>
          <w:r w:rsidR="00116B04" w:rsidRPr="009A01F0">
            <w:rPr>
              <w:color w:val="000000"/>
            </w:rPr>
            <w:t xml:space="preserve"> ефективного функціонування інфраструктури та соціальної сфери в умовах воєнного стану,</w:t>
          </w:r>
          <w:r w:rsidR="00116B04" w:rsidRPr="009A01F0">
            <w:rPr>
              <w:color w:val="000000"/>
              <w:lang w:eastAsia="uk-UA"/>
            </w:rPr>
            <w:t xml:space="preserve"> підвищення рівня соціальної захищеності </w:t>
          </w:r>
          <w:r w:rsidR="00116B04" w:rsidRPr="009A01F0">
            <w:rPr>
              <w:color w:val="000000"/>
            </w:rPr>
            <w:t xml:space="preserve">та </w:t>
          </w:r>
          <w:r w:rsidR="00116B04" w:rsidRPr="009A01F0">
            <w:t xml:space="preserve">створення безпекових умов </w:t>
          </w:r>
          <w:r w:rsidR="00116B04" w:rsidRPr="009A01F0">
            <w:rPr>
              <w:color w:val="000000"/>
            </w:rPr>
            <w:t xml:space="preserve">для комфортного життя </w:t>
          </w:r>
          <w:r w:rsidR="00116B04" w:rsidRPr="009A01F0">
            <w:rPr>
              <w:color w:val="000000"/>
              <w:lang w:eastAsia="uk-UA"/>
            </w:rPr>
            <w:t>населення громади</w:t>
          </w:r>
          <w:r w:rsidR="00116B04" w:rsidRPr="009A01F0">
            <w:rPr>
              <w:color w:val="000000"/>
            </w:rPr>
            <w:t xml:space="preserve"> </w:t>
          </w:r>
          <w:bookmarkEnd w:id="4"/>
          <w:r w:rsidR="00E54FE7" w:rsidRPr="009A01F0">
            <w:rPr>
              <w:bCs/>
              <w:color w:val="000000" w:themeColor="text1"/>
            </w:rPr>
            <w:t>є</w:t>
          </w:r>
          <w:r w:rsidRPr="009A01F0">
            <w:rPr>
              <w:bCs/>
              <w:color w:val="000000" w:themeColor="text1"/>
            </w:rPr>
            <w:t xml:space="preserve"> першочерговими завданнями </w:t>
          </w:r>
          <w:r w:rsidRPr="009A01F0">
            <w:rPr>
              <w:color w:val="000000" w:themeColor="text1"/>
              <w:shd w:val="clear" w:color="auto" w:fill="FFFFFF"/>
            </w:rPr>
            <w:t xml:space="preserve">міської ради та </w:t>
          </w:r>
          <w:r w:rsidR="0004772D">
            <w:rPr>
              <w:color w:val="000000" w:themeColor="text1"/>
              <w:shd w:val="clear" w:color="auto" w:fill="FFFFFF"/>
            </w:rPr>
            <w:t xml:space="preserve">її </w:t>
          </w:r>
          <w:r w:rsidR="00447A30">
            <w:rPr>
              <w:color w:val="000000" w:themeColor="text1"/>
              <w:shd w:val="clear" w:color="auto" w:fill="FFFFFF"/>
            </w:rPr>
            <w:t>виконавч</w:t>
          </w:r>
          <w:r w:rsidR="0004772D">
            <w:rPr>
              <w:color w:val="000000" w:themeColor="text1"/>
              <w:shd w:val="clear" w:color="auto" w:fill="FFFFFF"/>
            </w:rPr>
            <w:t>их</w:t>
          </w:r>
          <w:r w:rsidR="00447A30">
            <w:rPr>
              <w:color w:val="000000" w:themeColor="text1"/>
              <w:shd w:val="clear" w:color="auto" w:fill="FFFFFF"/>
            </w:rPr>
            <w:t xml:space="preserve"> </w:t>
          </w:r>
          <w:r w:rsidR="0004772D">
            <w:rPr>
              <w:color w:val="000000" w:themeColor="text1"/>
              <w:shd w:val="clear" w:color="auto" w:fill="FFFFFF"/>
            </w:rPr>
            <w:t>органів</w:t>
          </w:r>
          <w:r w:rsidR="00E54FE7" w:rsidRPr="009A01F0">
            <w:rPr>
              <w:color w:val="000000" w:themeColor="text1"/>
              <w:shd w:val="clear" w:color="auto" w:fill="FFFFFF"/>
            </w:rPr>
            <w:t>.</w:t>
          </w:r>
        </w:p>
        <w:p w14:paraId="2E492AC9" w14:textId="77777777" w:rsidR="008F4BA7" w:rsidRPr="009A01F0" w:rsidRDefault="008F4BA7" w:rsidP="00F27199">
          <w:pPr>
            <w:contextualSpacing/>
            <w:jc w:val="both"/>
            <w:rPr>
              <w:color w:val="000000" w:themeColor="text1"/>
              <w:shd w:val="clear" w:color="auto" w:fill="FFFFFF"/>
            </w:rPr>
          </w:pPr>
        </w:p>
        <w:p w14:paraId="4F204CDD" w14:textId="77A20C6A" w:rsidR="00885CFD" w:rsidRPr="009A01F0" w:rsidRDefault="0088142C" w:rsidP="0088142C">
          <w:pPr>
            <w:pStyle w:val="a3"/>
            <w:shd w:val="clear" w:color="auto" w:fill="FFFFFF"/>
            <w:spacing w:before="0" w:beforeAutospacing="0" w:after="0" w:afterAutospacing="0"/>
            <w:ind w:firstLine="567"/>
            <w:jc w:val="both"/>
            <w:rPr>
              <w:b/>
              <w:bCs/>
              <w:color w:val="1D1D1B"/>
            </w:rPr>
          </w:pPr>
          <w:r w:rsidRPr="009A01F0">
            <w:rPr>
              <w:color w:val="1D1D1B"/>
            </w:rPr>
            <w:t>М</w:t>
          </w:r>
          <w:r w:rsidR="00885CFD" w:rsidRPr="009A01F0">
            <w:rPr>
              <w:color w:val="1D1D1B"/>
            </w:rPr>
            <w:t xml:space="preserve">іська рада виконувала покладені на неї функції </w:t>
          </w:r>
          <w:bookmarkStart w:id="5" w:name="_Hlk220927222"/>
          <w:r w:rsidR="00885CFD" w:rsidRPr="009A01F0">
            <w:rPr>
              <w:color w:val="1D1D1B"/>
            </w:rPr>
            <w:t xml:space="preserve">по </w:t>
          </w:r>
          <w:r w:rsidR="00885CFD" w:rsidRPr="009A01F0">
            <w:rPr>
              <w:b/>
              <w:bCs/>
              <w:color w:val="1D1D1B"/>
            </w:rPr>
            <w:t>забезпеченню життєдіяльності територіальної громади</w:t>
          </w:r>
          <w:bookmarkEnd w:id="5"/>
          <w:r w:rsidR="00885CFD" w:rsidRPr="009A01F0">
            <w:rPr>
              <w:b/>
              <w:bCs/>
              <w:color w:val="1D1D1B"/>
            </w:rPr>
            <w:t>.</w:t>
          </w:r>
          <w:r w:rsidRPr="009A01F0">
            <w:rPr>
              <w:b/>
              <w:bCs/>
              <w:color w:val="1D1D1B"/>
            </w:rPr>
            <w:t xml:space="preserve"> </w:t>
          </w:r>
          <w:r w:rsidR="00885CFD" w:rsidRPr="009A01F0">
            <w:rPr>
              <w:color w:val="000000"/>
            </w:rPr>
            <w:t>За 2025 рік</w:t>
          </w:r>
          <w:r w:rsidR="00885CFD" w:rsidRPr="009A01F0">
            <w:rPr>
              <w:color w:val="000000" w:themeColor="text1"/>
            </w:rPr>
            <w:t>:</w:t>
          </w:r>
        </w:p>
        <w:p w14:paraId="2E56F012" w14:textId="34B5E631" w:rsidR="00087901" w:rsidRPr="009A01F0" w:rsidRDefault="00C33016" w:rsidP="00567F6B">
          <w:pPr>
            <w:pStyle w:val="a7"/>
            <w:numPr>
              <w:ilvl w:val="0"/>
              <w:numId w:val="18"/>
            </w:numPr>
            <w:shd w:val="clear" w:color="auto" w:fill="FFFFFF"/>
            <w:ind w:left="0" w:firstLine="567"/>
            <w:textAlignment w:val="baseline"/>
            <w:rPr>
              <w:color w:val="000000" w:themeColor="text1"/>
            </w:rPr>
          </w:pPr>
          <w:r w:rsidRPr="009A01F0">
            <w:rPr>
              <w:color w:val="000000" w:themeColor="text1"/>
            </w:rPr>
            <w:t xml:space="preserve">проведено </w:t>
          </w:r>
          <w:r w:rsidR="00E07CA1" w:rsidRPr="009A01F0">
            <w:rPr>
              <w:b/>
              <w:bCs/>
              <w:color w:val="000000" w:themeColor="text1"/>
            </w:rPr>
            <w:t>7</w:t>
          </w:r>
          <w:r w:rsidR="00AC1DDA" w:rsidRPr="009A01F0">
            <w:rPr>
              <w:b/>
              <w:bCs/>
              <w:color w:val="000000" w:themeColor="text1"/>
            </w:rPr>
            <w:t xml:space="preserve"> </w:t>
          </w:r>
          <w:r w:rsidR="00087901" w:rsidRPr="009A01F0">
            <w:rPr>
              <w:b/>
              <w:bCs/>
              <w:color w:val="000000" w:themeColor="text1"/>
            </w:rPr>
            <w:t>пленарних засідань міської ради</w:t>
          </w:r>
          <w:r w:rsidR="00087901" w:rsidRPr="009A01F0">
            <w:rPr>
              <w:color w:val="000000" w:themeColor="text1"/>
            </w:rPr>
            <w:t xml:space="preserve">, на яких прийнято </w:t>
          </w:r>
          <w:r w:rsidR="00E07CA1" w:rsidRPr="009A01F0">
            <w:rPr>
              <w:b/>
              <w:bCs/>
              <w:color w:val="000000" w:themeColor="text1"/>
            </w:rPr>
            <w:t>437</w:t>
          </w:r>
          <w:r w:rsidR="00AC1DDA" w:rsidRPr="009A01F0">
            <w:rPr>
              <w:color w:val="000000" w:themeColor="text1"/>
            </w:rPr>
            <w:t xml:space="preserve"> </w:t>
          </w:r>
          <w:r w:rsidR="00087901" w:rsidRPr="009A01F0">
            <w:rPr>
              <w:color w:val="000000" w:themeColor="text1"/>
            </w:rPr>
            <w:t>рішен</w:t>
          </w:r>
          <w:r w:rsidR="00E07CA1" w:rsidRPr="009A01F0">
            <w:rPr>
              <w:color w:val="000000" w:themeColor="text1"/>
            </w:rPr>
            <w:t>ь</w:t>
          </w:r>
          <w:r w:rsidR="00087901" w:rsidRPr="009A01F0">
            <w:rPr>
              <w:color w:val="000000" w:themeColor="text1"/>
            </w:rPr>
            <w:t xml:space="preserve"> міської ради</w:t>
          </w:r>
          <w:r w:rsidR="000F4C85" w:rsidRPr="009A01F0">
            <w:rPr>
              <w:color w:val="000000" w:themeColor="text1"/>
            </w:rPr>
            <w:t>;</w:t>
          </w:r>
          <w:r w:rsidR="00087901" w:rsidRPr="009A01F0">
            <w:rPr>
              <w:color w:val="000000" w:themeColor="text1"/>
            </w:rPr>
            <w:t xml:space="preserve"> </w:t>
          </w:r>
        </w:p>
        <w:p w14:paraId="5844B675" w14:textId="13225773" w:rsidR="00087901" w:rsidRPr="009A01F0" w:rsidRDefault="00C33016" w:rsidP="00567F6B">
          <w:pPr>
            <w:pStyle w:val="a7"/>
            <w:numPr>
              <w:ilvl w:val="0"/>
              <w:numId w:val="18"/>
            </w:numPr>
            <w:shd w:val="clear" w:color="auto" w:fill="FFFFFF"/>
            <w:ind w:left="0" w:firstLine="567"/>
            <w:textAlignment w:val="baseline"/>
            <w:rPr>
              <w:color w:val="000000" w:themeColor="text1"/>
            </w:rPr>
          </w:pPr>
          <w:r w:rsidRPr="009A01F0">
            <w:rPr>
              <w:color w:val="000000" w:themeColor="text1"/>
            </w:rPr>
            <w:t xml:space="preserve">проведено </w:t>
          </w:r>
          <w:r w:rsidR="00E07CA1" w:rsidRPr="009A01F0">
            <w:rPr>
              <w:b/>
              <w:bCs/>
              <w:color w:val="000000" w:themeColor="text1"/>
            </w:rPr>
            <w:t>17</w:t>
          </w:r>
          <w:r w:rsidR="00087901" w:rsidRPr="009A01F0">
            <w:rPr>
              <w:b/>
              <w:bCs/>
              <w:color w:val="000000" w:themeColor="text1"/>
            </w:rPr>
            <w:t xml:space="preserve"> засідань виконавчого комітету</w:t>
          </w:r>
          <w:r w:rsidR="00087901" w:rsidRPr="009A01F0">
            <w:rPr>
              <w:color w:val="000000" w:themeColor="text1"/>
            </w:rPr>
            <w:t xml:space="preserve">, на яких прийнято </w:t>
          </w:r>
          <w:r w:rsidR="00E07CA1" w:rsidRPr="009A01F0">
            <w:rPr>
              <w:b/>
              <w:bCs/>
              <w:color w:val="000000" w:themeColor="text1"/>
            </w:rPr>
            <w:t>552</w:t>
          </w:r>
          <w:r w:rsidR="00087901" w:rsidRPr="009A01F0">
            <w:rPr>
              <w:color w:val="000000" w:themeColor="text1"/>
            </w:rPr>
            <w:t xml:space="preserve"> рішен</w:t>
          </w:r>
          <w:r w:rsidR="00E07CA1" w:rsidRPr="009A01F0">
            <w:rPr>
              <w:color w:val="000000" w:themeColor="text1"/>
            </w:rPr>
            <w:t>ня</w:t>
          </w:r>
          <w:r w:rsidR="000F4C85" w:rsidRPr="009A01F0">
            <w:rPr>
              <w:color w:val="000000" w:themeColor="text1"/>
            </w:rPr>
            <w:t>;</w:t>
          </w:r>
          <w:r w:rsidR="00087901" w:rsidRPr="009A01F0">
            <w:rPr>
              <w:color w:val="000000" w:themeColor="text1"/>
            </w:rPr>
            <w:t xml:space="preserve"> </w:t>
          </w:r>
        </w:p>
        <w:p w14:paraId="4C8464AC" w14:textId="44D3C9F9" w:rsidR="00087901" w:rsidRPr="009A01F0" w:rsidRDefault="00087901" w:rsidP="00567F6B">
          <w:pPr>
            <w:pStyle w:val="a7"/>
            <w:numPr>
              <w:ilvl w:val="0"/>
              <w:numId w:val="18"/>
            </w:numPr>
            <w:shd w:val="clear" w:color="auto" w:fill="FFFFFF"/>
            <w:ind w:left="0" w:firstLine="567"/>
            <w:textAlignment w:val="baseline"/>
            <w:rPr>
              <w:color w:val="000000" w:themeColor="text1"/>
            </w:rPr>
          </w:pPr>
          <w:r w:rsidRPr="009A01F0">
            <w:rPr>
              <w:color w:val="000000" w:themeColor="text1"/>
            </w:rPr>
            <w:t xml:space="preserve">зареєстровано </w:t>
          </w:r>
          <w:r w:rsidR="00E07CA1" w:rsidRPr="009A01F0">
            <w:rPr>
              <w:b/>
              <w:bCs/>
              <w:color w:val="000000" w:themeColor="text1"/>
            </w:rPr>
            <w:t>366</w:t>
          </w:r>
          <w:r w:rsidRPr="009A01F0">
            <w:rPr>
              <w:b/>
              <w:bCs/>
              <w:color w:val="000000" w:themeColor="text1"/>
            </w:rPr>
            <w:t xml:space="preserve"> розпоряджен</w:t>
          </w:r>
          <w:r w:rsidR="00AC1DDA" w:rsidRPr="009A01F0">
            <w:rPr>
              <w:b/>
              <w:bCs/>
              <w:color w:val="000000" w:themeColor="text1"/>
            </w:rPr>
            <w:t>ня</w:t>
          </w:r>
          <w:r w:rsidRPr="009A01F0">
            <w:rPr>
              <w:color w:val="000000" w:themeColor="text1"/>
            </w:rPr>
            <w:t xml:space="preserve"> з основної діяльності</w:t>
          </w:r>
          <w:r w:rsidR="000F4C85" w:rsidRPr="009A01F0">
            <w:rPr>
              <w:color w:val="000000" w:themeColor="text1"/>
            </w:rPr>
            <w:t xml:space="preserve"> </w:t>
          </w:r>
          <w:r w:rsidR="00640F09">
            <w:rPr>
              <w:color w:val="000000" w:themeColor="text1"/>
            </w:rPr>
            <w:t>громади</w:t>
          </w:r>
          <w:r w:rsidRPr="009A01F0">
            <w:rPr>
              <w:color w:val="000000" w:themeColor="text1"/>
            </w:rPr>
            <w:t>;</w:t>
          </w:r>
        </w:p>
        <w:p w14:paraId="761CEE17" w14:textId="44EB4D37" w:rsidR="00087901" w:rsidRPr="009A01F0" w:rsidRDefault="00087901" w:rsidP="00567F6B">
          <w:pPr>
            <w:pStyle w:val="a7"/>
            <w:numPr>
              <w:ilvl w:val="0"/>
              <w:numId w:val="18"/>
            </w:numPr>
            <w:shd w:val="clear" w:color="auto" w:fill="FFFFFF"/>
            <w:ind w:left="0" w:firstLine="567"/>
            <w:textAlignment w:val="baseline"/>
            <w:rPr>
              <w:color w:val="000000" w:themeColor="text1"/>
            </w:rPr>
          </w:pPr>
          <w:r w:rsidRPr="009A01F0">
            <w:rPr>
              <w:color w:val="000000" w:themeColor="text1"/>
            </w:rPr>
            <w:t xml:space="preserve">опрацьовано </w:t>
          </w:r>
          <w:r w:rsidR="00E07CA1" w:rsidRPr="009A01F0">
            <w:rPr>
              <w:b/>
              <w:bCs/>
              <w:color w:val="000000" w:themeColor="text1"/>
            </w:rPr>
            <w:t>567</w:t>
          </w:r>
          <w:r w:rsidRPr="009A01F0">
            <w:rPr>
              <w:b/>
              <w:bCs/>
              <w:color w:val="000000" w:themeColor="text1"/>
            </w:rPr>
            <w:t xml:space="preserve"> звернень</w:t>
          </w:r>
          <w:r w:rsidRPr="009A01F0">
            <w:rPr>
              <w:color w:val="000000" w:themeColor="text1"/>
            </w:rPr>
            <w:t xml:space="preserve"> громадян.</w:t>
          </w:r>
        </w:p>
        <w:p w14:paraId="11A1C427" w14:textId="77777777" w:rsidR="004158B0" w:rsidRPr="009A01F0" w:rsidRDefault="004158B0" w:rsidP="004158B0">
          <w:pPr>
            <w:contextualSpacing/>
            <w:rPr>
              <w:b/>
              <w:color w:val="000000" w:themeColor="text1"/>
              <w:shd w:val="clear" w:color="auto" w:fill="FFFFFF"/>
            </w:rPr>
          </w:pPr>
        </w:p>
        <w:p w14:paraId="5F07D78E" w14:textId="38AAF5BA" w:rsidR="004158B0" w:rsidRPr="009A01F0" w:rsidRDefault="004158B0" w:rsidP="00554C86">
          <w:pPr>
            <w:ind w:firstLine="708"/>
            <w:contextualSpacing/>
            <w:jc w:val="both"/>
            <w:rPr>
              <w:b/>
              <w:color w:val="000000" w:themeColor="text1"/>
              <w:shd w:val="clear" w:color="auto" w:fill="FFFFFF"/>
            </w:rPr>
          </w:pPr>
          <w:r w:rsidRPr="009A01F0">
            <w:rPr>
              <w:b/>
              <w:color w:val="000000" w:themeColor="text1"/>
              <w:shd w:val="clear" w:color="auto" w:fill="FFFFFF"/>
            </w:rPr>
            <w:t>Повноваження у сфері соціально-економічного розвитку, планування та обліку.</w:t>
          </w:r>
        </w:p>
        <w:p w14:paraId="4AE552D4" w14:textId="77777777" w:rsidR="004158B0" w:rsidRPr="009A01F0" w:rsidRDefault="004158B0" w:rsidP="004158B0">
          <w:pPr>
            <w:ind w:firstLine="708"/>
            <w:jc w:val="both"/>
            <w:rPr>
              <w:b/>
              <w:color w:val="000000" w:themeColor="text1"/>
            </w:rPr>
          </w:pPr>
        </w:p>
        <w:p w14:paraId="2ED88080" w14:textId="3F1703A3" w:rsidR="00A07C40" w:rsidRPr="009A01F0" w:rsidRDefault="00823A5F" w:rsidP="00A07C40">
          <w:pPr>
            <w:ind w:firstLine="708"/>
            <w:jc w:val="both"/>
            <w:rPr>
              <w:color w:val="000000" w:themeColor="text1"/>
            </w:rPr>
          </w:pPr>
          <w:r w:rsidRPr="009A01F0">
            <w:rPr>
              <w:color w:val="000000" w:themeColor="text1"/>
            </w:rPr>
            <w:t xml:space="preserve">Відповідно до ст.27 Закону України «Про місцеве самоврядування в Україні»  вжито заходів спрямованих на підготовку Програми економічного і соціального розвитку </w:t>
          </w:r>
          <w:r w:rsidR="00116B04" w:rsidRPr="009A01F0">
            <w:rPr>
              <w:color w:val="000000" w:themeColor="text1"/>
            </w:rPr>
            <w:t>Південнівської</w:t>
          </w:r>
          <w:r w:rsidRPr="009A01F0">
            <w:rPr>
              <w:color w:val="000000" w:themeColor="text1"/>
            </w:rPr>
            <w:t xml:space="preserve"> міської територіальної громади </w:t>
          </w:r>
          <w:r w:rsidR="00563723" w:rsidRPr="009A01F0">
            <w:rPr>
              <w:color w:val="000000" w:themeColor="text1"/>
            </w:rPr>
            <w:t>на</w:t>
          </w:r>
          <w:r w:rsidRPr="009A01F0">
            <w:rPr>
              <w:color w:val="000000" w:themeColor="text1"/>
            </w:rPr>
            <w:t xml:space="preserve"> 202</w:t>
          </w:r>
          <w:r w:rsidR="00116B04" w:rsidRPr="009A01F0">
            <w:rPr>
              <w:color w:val="000000" w:themeColor="text1"/>
            </w:rPr>
            <w:t>6</w:t>
          </w:r>
          <w:r w:rsidRPr="009A01F0">
            <w:rPr>
              <w:color w:val="000000" w:themeColor="text1"/>
            </w:rPr>
            <w:t xml:space="preserve"> рік, яка затверджена рішенням Південнівської міської ради від </w:t>
          </w:r>
          <w:r w:rsidR="00116B04" w:rsidRPr="009A01F0">
            <w:rPr>
              <w:color w:val="000000" w:themeColor="text1"/>
            </w:rPr>
            <w:t>18</w:t>
          </w:r>
          <w:r w:rsidRPr="009A01F0">
            <w:rPr>
              <w:color w:val="000000" w:themeColor="text1"/>
            </w:rPr>
            <w:t>.12.202</w:t>
          </w:r>
          <w:r w:rsidR="00116B04" w:rsidRPr="009A01F0">
            <w:rPr>
              <w:color w:val="000000" w:themeColor="text1"/>
            </w:rPr>
            <w:t>5</w:t>
          </w:r>
          <w:r w:rsidRPr="009A01F0">
            <w:rPr>
              <w:color w:val="000000" w:themeColor="text1"/>
            </w:rPr>
            <w:t xml:space="preserve"> року №</w:t>
          </w:r>
          <w:r w:rsidR="00116B04" w:rsidRPr="009A01F0">
            <w:rPr>
              <w:color w:val="000000" w:themeColor="text1"/>
            </w:rPr>
            <w:t>2442</w:t>
          </w:r>
          <w:r w:rsidRPr="009A01F0">
            <w:rPr>
              <w:color w:val="000000" w:themeColor="text1"/>
            </w:rPr>
            <w:t xml:space="preserve">-VІІІ. </w:t>
          </w:r>
        </w:p>
        <w:p w14:paraId="328CA44D" w14:textId="51EAE38B" w:rsidR="00116B04" w:rsidRDefault="00A07C40" w:rsidP="00116B04">
          <w:pPr>
            <w:ind w:firstLine="708"/>
            <w:jc w:val="both"/>
          </w:pPr>
          <w:r w:rsidRPr="009A01F0">
            <w:rPr>
              <w:color w:val="000000" w:themeColor="text1"/>
            </w:rPr>
            <w:t xml:space="preserve">Діяльність Південнівської міської ради та її виконавчих органів, підприємств та установ було спрямовано на впровадження пріоритетних завдань та </w:t>
          </w:r>
          <w:r w:rsidRPr="009A01F0">
            <w:rPr>
              <w:bCs/>
              <w:color w:val="000000" w:themeColor="text1"/>
            </w:rPr>
            <w:t xml:space="preserve">основних заходів, запланованих Програмою </w:t>
          </w:r>
          <w:r w:rsidRPr="009A01F0">
            <w:rPr>
              <w:color w:val="000000" w:themeColor="text1"/>
            </w:rPr>
            <w:t xml:space="preserve">економічного і соціального розвитку Южненської міської територіальної громади </w:t>
          </w:r>
          <w:r w:rsidRPr="009A01F0">
            <w:rPr>
              <w:bCs/>
              <w:color w:val="000000" w:themeColor="text1"/>
            </w:rPr>
            <w:t>на 202</w:t>
          </w:r>
          <w:r w:rsidR="00116B04" w:rsidRPr="009A01F0">
            <w:rPr>
              <w:bCs/>
              <w:color w:val="000000" w:themeColor="text1"/>
            </w:rPr>
            <w:t>5</w:t>
          </w:r>
          <w:r w:rsidRPr="009A01F0">
            <w:rPr>
              <w:bCs/>
              <w:color w:val="000000" w:themeColor="text1"/>
            </w:rPr>
            <w:t xml:space="preserve"> рік, </w:t>
          </w:r>
          <w:r w:rsidRPr="009A01F0">
            <w:rPr>
              <w:color w:val="000000" w:themeColor="text1"/>
            </w:rPr>
            <w:t xml:space="preserve">пріоритетів, визначених </w:t>
          </w:r>
          <w:r w:rsidR="00116B04" w:rsidRPr="009A01F0">
            <w:rPr>
              <w:bCs/>
            </w:rPr>
            <w:t>Державною стратегією регіонального розвитку на 2021-2027 роки, Стратегією відновлення та розвитку Одеської області на період 2021-2027 років,</w:t>
          </w:r>
          <w:r w:rsidR="00116B04" w:rsidRPr="009A01F0">
            <w:t xml:space="preserve"> Стратегією сталого розвитку Южненської міської територіальної громади на період до 2030 року.</w:t>
          </w:r>
        </w:p>
        <w:p w14:paraId="7DEF2292" w14:textId="77777777" w:rsidR="00113815" w:rsidRPr="009A01F0" w:rsidRDefault="00113815" w:rsidP="00116B04">
          <w:pPr>
            <w:ind w:firstLine="708"/>
            <w:jc w:val="both"/>
          </w:pPr>
        </w:p>
        <w:p w14:paraId="51F5ACED" w14:textId="316E6502" w:rsidR="002D57B9" w:rsidRPr="009A01F0" w:rsidRDefault="00116B04" w:rsidP="00116B04">
          <w:pPr>
            <w:pStyle w:val="a5"/>
            <w:widowControl w:val="0"/>
            <w:tabs>
              <w:tab w:val="left" w:pos="540"/>
            </w:tabs>
            <w:spacing w:after="0"/>
            <w:jc w:val="both"/>
            <w:rPr>
              <w:color w:val="000000" w:themeColor="text1"/>
            </w:rPr>
          </w:pPr>
          <w:r w:rsidRPr="009A01F0">
            <w:rPr>
              <w:color w:val="000000" w:themeColor="text1"/>
            </w:rPr>
            <w:tab/>
          </w:r>
          <w:r w:rsidRPr="009A01F0">
            <w:rPr>
              <w:color w:val="000000" w:themeColor="text1"/>
            </w:rPr>
            <w:tab/>
          </w:r>
          <w:r w:rsidR="00A5514A" w:rsidRPr="009A01F0">
            <w:rPr>
              <w:color w:val="000000" w:themeColor="text1"/>
            </w:rPr>
            <w:t xml:space="preserve">Основними галузями громади є промисловість та транспорт, які відіграють провідну роль у забезпеченні соціально-економічного розвитку громади. </w:t>
          </w:r>
        </w:p>
        <w:p w14:paraId="6BEA2EF6" w14:textId="36DD1F4A" w:rsidR="00113815" w:rsidRPr="009A01F0" w:rsidRDefault="00116B04" w:rsidP="008979CF">
          <w:pPr>
            <w:ind w:firstLine="708"/>
            <w:jc w:val="both"/>
            <w:rPr>
              <w:color w:val="000000" w:themeColor="text1"/>
            </w:rPr>
          </w:pPr>
          <w:bookmarkStart w:id="6" w:name="_Hlk190075151"/>
          <w:r w:rsidRPr="009A01F0">
            <w:rPr>
              <w:color w:val="000000"/>
            </w:rPr>
            <w:t xml:space="preserve">Аналіз динаміки </w:t>
          </w:r>
          <w:r w:rsidRPr="009A01F0">
            <w:rPr>
              <w:iCs/>
              <w:color w:val="000000"/>
            </w:rPr>
            <w:t xml:space="preserve">показників діяльності підприємств промисловості та транспорту </w:t>
          </w:r>
          <w:r w:rsidRPr="009A01F0">
            <w:rPr>
              <w:color w:val="000000"/>
            </w:rPr>
            <w:t>Південнівської міської територіальної громади за 2025 рік показує позитивну тенденцію</w:t>
          </w:r>
          <w:r w:rsidR="003C5263" w:rsidRPr="009A01F0">
            <w:rPr>
              <w:color w:val="000000" w:themeColor="text1"/>
            </w:rPr>
            <w:t>. С</w:t>
          </w:r>
          <w:r w:rsidR="00ED0B2A" w:rsidRPr="009A01F0">
            <w:rPr>
              <w:color w:val="000000" w:themeColor="text1"/>
            </w:rPr>
            <w:t>постеріга</w:t>
          </w:r>
          <w:r w:rsidR="003C5263" w:rsidRPr="009A01F0">
            <w:rPr>
              <w:color w:val="000000" w:themeColor="text1"/>
            </w:rPr>
            <w:t>є</w:t>
          </w:r>
          <w:r w:rsidR="00ED0B2A" w:rsidRPr="009A01F0">
            <w:rPr>
              <w:color w:val="000000" w:themeColor="text1"/>
            </w:rPr>
            <w:t xml:space="preserve">ться зростання обсягів </w:t>
          </w:r>
          <w:r w:rsidR="00ED0B2A" w:rsidRPr="009A01F0">
            <w:rPr>
              <w:color w:val="000000" w:themeColor="text1"/>
              <w:shd w:val="clear" w:color="auto" w:fill="FFFFFF"/>
            </w:rPr>
            <w:t>реалізованої продукції</w:t>
          </w:r>
          <w:r w:rsidR="00ED0B2A" w:rsidRPr="009A01F0">
            <w:rPr>
              <w:color w:val="000000" w:themeColor="text1"/>
            </w:rPr>
            <w:t xml:space="preserve"> у промисловості на </w:t>
          </w:r>
          <w:r w:rsidR="005268B4" w:rsidRPr="009A01F0">
            <w:rPr>
              <w:color w:val="000000" w:themeColor="text1"/>
            </w:rPr>
            <w:t>14,9</w:t>
          </w:r>
          <w:r w:rsidR="00ED0B2A" w:rsidRPr="009A01F0">
            <w:rPr>
              <w:color w:val="000000" w:themeColor="text1"/>
            </w:rPr>
            <w:t xml:space="preserve">%, </w:t>
          </w:r>
          <w:bookmarkStart w:id="7" w:name="_Hlk220924674"/>
          <w:r w:rsidR="00ED0B2A" w:rsidRPr="009A01F0">
            <w:rPr>
              <w:color w:val="000000" w:themeColor="text1"/>
            </w:rPr>
            <w:t xml:space="preserve">зростання обсягу переробки вантажів в морському порту Південний </w:t>
          </w:r>
          <w:r w:rsidR="00177EC0" w:rsidRPr="009A01F0">
            <w:rPr>
              <w:color w:val="000000" w:themeColor="text1"/>
            </w:rPr>
            <w:t>на 3%</w:t>
          </w:r>
          <w:bookmarkEnd w:id="7"/>
          <w:r w:rsidR="00BD52A7" w:rsidRPr="009A01F0">
            <w:rPr>
              <w:color w:val="000000" w:themeColor="text1"/>
            </w:rPr>
            <w:t>,</w:t>
          </w:r>
          <w:r w:rsidR="003C5263" w:rsidRPr="009A01F0">
            <w:rPr>
              <w:color w:val="000000" w:themeColor="text1"/>
            </w:rPr>
            <w:t xml:space="preserve"> </w:t>
          </w:r>
          <w:r w:rsidR="00ED0B2A" w:rsidRPr="009A01F0">
            <w:rPr>
              <w:color w:val="000000" w:themeColor="text1"/>
            </w:rPr>
            <w:t>зростання рівня середньомісячної заробітної плати по громаді н</w:t>
          </w:r>
          <w:r w:rsidR="003C5263" w:rsidRPr="009A01F0">
            <w:rPr>
              <w:color w:val="000000" w:themeColor="text1"/>
            </w:rPr>
            <w:t xml:space="preserve">а </w:t>
          </w:r>
          <w:r w:rsidR="00C26E4D" w:rsidRPr="009A01F0">
            <w:rPr>
              <w:color w:val="000000" w:themeColor="text1"/>
            </w:rPr>
            <w:t>10,2</w:t>
          </w:r>
          <w:r w:rsidR="003C5263" w:rsidRPr="009A01F0">
            <w:rPr>
              <w:color w:val="000000" w:themeColor="text1"/>
            </w:rPr>
            <w:t>%</w:t>
          </w:r>
          <w:r w:rsidR="00ED0B2A" w:rsidRPr="009A01F0">
            <w:rPr>
              <w:rStyle w:val="style10"/>
              <w:color w:val="000000" w:themeColor="text1"/>
            </w:rPr>
            <w:t>.</w:t>
          </w:r>
        </w:p>
        <w:bookmarkEnd w:id="6"/>
        <w:p w14:paraId="65BE991E" w14:textId="19F23555" w:rsidR="00177EC0" w:rsidRPr="00113815" w:rsidRDefault="00823A5F" w:rsidP="00113815">
          <w:pPr>
            <w:ind w:firstLine="708"/>
            <w:jc w:val="both"/>
            <w:rPr>
              <w:bCs/>
              <w:color w:val="000000"/>
            </w:rPr>
          </w:pPr>
          <w:r w:rsidRPr="009A01F0">
            <w:rPr>
              <w:color w:val="000000" w:themeColor="text1"/>
            </w:rPr>
            <w:t xml:space="preserve">Промисловими підприємствами </w:t>
          </w:r>
          <w:r w:rsidR="00051A23" w:rsidRPr="009A01F0">
            <w:rPr>
              <w:color w:val="000000" w:themeColor="text1"/>
            </w:rPr>
            <w:t xml:space="preserve">Південнівської </w:t>
          </w:r>
          <w:r w:rsidRPr="009A01F0">
            <w:rPr>
              <w:color w:val="000000" w:themeColor="text1"/>
            </w:rPr>
            <w:t>міської територіальної громади за 202</w:t>
          </w:r>
          <w:r w:rsidR="00051A23" w:rsidRPr="009A01F0">
            <w:rPr>
              <w:color w:val="000000" w:themeColor="text1"/>
            </w:rPr>
            <w:t>5</w:t>
          </w:r>
          <w:r w:rsidRPr="009A01F0">
            <w:rPr>
              <w:color w:val="000000" w:themeColor="text1"/>
            </w:rPr>
            <w:t xml:space="preserve"> р</w:t>
          </w:r>
          <w:r w:rsidR="00BE07EB" w:rsidRPr="009A01F0">
            <w:rPr>
              <w:color w:val="000000" w:themeColor="text1"/>
            </w:rPr>
            <w:t>ік</w:t>
          </w:r>
          <w:r w:rsidRPr="009A01F0">
            <w:rPr>
              <w:color w:val="000000" w:themeColor="text1"/>
            </w:rPr>
            <w:t xml:space="preserve"> </w:t>
          </w:r>
          <w:r w:rsidRPr="009A01F0">
            <w:rPr>
              <w:bCs/>
              <w:color w:val="000000" w:themeColor="text1"/>
            </w:rPr>
            <w:t xml:space="preserve">реалізовано продукції </w:t>
          </w:r>
          <w:r w:rsidR="00051A23" w:rsidRPr="009A01F0">
            <w:rPr>
              <w:bCs/>
              <w:color w:val="000000" w:themeColor="text1"/>
            </w:rPr>
            <w:t xml:space="preserve">на </w:t>
          </w:r>
          <w:r w:rsidR="00E86F82" w:rsidRPr="00A54861">
            <w:rPr>
              <w:b/>
              <w:color w:val="000000" w:themeColor="text1"/>
            </w:rPr>
            <w:t>18,5</w:t>
          </w:r>
          <w:r w:rsidR="00051A23" w:rsidRPr="00A54861">
            <w:rPr>
              <w:b/>
              <w:color w:val="000000" w:themeColor="text1"/>
            </w:rPr>
            <w:t xml:space="preserve"> мл</w:t>
          </w:r>
          <w:r w:rsidR="00DB4B4B" w:rsidRPr="00A54861">
            <w:rPr>
              <w:b/>
              <w:color w:val="000000" w:themeColor="text1"/>
            </w:rPr>
            <w:t>рд</w:t>
          </w:r>
          <w:r w:rsidR="00051A23" w:rsidRPr="00A54861">
            <w:rPr>
              <w:b/>
              <w:color w:val="000000" w:themeColor="text1"/>
            </w:rPr>
            <w:t xml:space="preserve"> грн</w:t>
          </w:r>
          <w:bookmarkStart w:id="8" w:name="_Hlk156833147"/>
          <w:r w:rsidR="00BE07EB" w:rsidRPr="009A01F0">
            <w:rPr>
              <w:bCs/>
              <w:color w:val="000000" w:themeColor="text1"/>
            </w:rPr>
            <w:t>, що</w:t>
          </w:r>
          <w:bookmarkStart w:id="9" w:name="_Hlk190081397"/>
          <w:r w:rsidR="00606706" w:rsidRPr="009A01F0">
            <w:rPr>
              <w:color w:val="000000" w:themeColor="text1"/>
            </w:rPr>
            <w:t xml:space="preserve"> </w:t>
          </w:r>
          <w:bookmarkStart w:id="10" w:name="_Hlk220919990"/>
          <w:r w:rsidR="00606706" w:rsidRPr="009A01F0">
            <w:rPr>
              <w:color w:val="000000"/>
            </w:rPr>
            <w:t xml:space="preserve">по відношенню до 2024 року </w:t>
          </w:r>
          <w:bookmarkEnd w:id="10"/>
          <w:r w:rsidR="00606706" w:rsidRPr="009A01F0">
            <w:rPr>
              <w:bCs/>
              <w:color w:val="000000"/>
            </w:rPr>
            <w:t>на 14,9% більше</w:t>
          </w:r>
          <w:r w:rsidR="00606706" w:rsidRPr="009A01F0">
            <w:rPr>
              <w:color w:val="000000"/>
            </w:rPr>
            <w:t>.</w:t>
          </w:r>
          <w:r w:rsidR="00606706" w:rsidRPr="009A01F0">
            <w:rPr>
              <w:bCs/>
              <w:color w:val="000000"/>
            </w:rPr>
            <w:t xml:space="preserve"> </w:t>
          </w:r>
        </w:p>
        <w:p w14:paraId="636915C8" w14:textId="4E779A32" w:rsidR="007733E2" w:rsidRPr="009A01F0" w:rsidRDefault="007733E2" w:rsidP="007733E2">
          <w:pPr>
            <w:ind w:firstLine="709"/>
            <w:jc w:val="both"/>
            <w:rPr>
              <w:color w:val="000000" w:themeColor="text1"/>
            </w:rPr>
          </w:pPr>
          <w:bookmarkStart w:id="11" w:name="_Hlk203567431"/>
          <w:r w:rsidRPr="009A01F0">
            <w:rPr>
              <w:color w:val="000000" w:themeColor="text1"/>
            </w:rPr>
            <w:t xml:space="preserve">ТОВ «ДЕЛЬТА ВІЛМАР УКРАЇНА» перероблено та вироблено продукції 544,9 </w:t>
          </w:r>
          <w:r w:rsidRPr="00A54861">
            <w:rPr>
              <w:color w:val="000000" w:themeColor="text1"/>
            </w:rPr>
            <w:t>тис.т,</w:t>
          </w:r>
          <w:r w:rsidR="00D07FE4" w:rsidRPr="00A54861">
            <w:rPr>
              <w:color w:val="000000" w:themeColor="text1"/>
            </w:rPr>
            <w:t xml:space="preserve"> </w:t>
          </w:r>
          <w:r w:rsidRPr="00A54861">
            <w:rPr>
              <w:color w:val="000000" w:themeColor="text1"/>
            </w:rPr>
            <w:t>що на 9,3% нижче минулого року. Реалізовано продукції на суму</w:t>
          </w:r>
          <w:r w:rsidRPr="009A01F0">
            <w:rPr>
              <w:color w:val="000000" w:themeColor="text1"/>
            </w:rPr>
            <w:t xml:space="preserve"> </w:t>
          </w:r>
          <w:r w:rsidRPr="00A54861">
            <w:rPr>
              <w:b/>
              <w:bCs/>
              <w:color w:val="000000" w:themeColor="text1"/>
            </w:rPr>
            <w:t>18</w:t>
          </w:r>
          <w:r w:rsidR="00EF4338" w:rsidRPr="00A54861">
            <w:rPr>
              <w:b/>
              <w:bCs/>
              <w:color w:val="000000" w:themeColor="text1"/>
            </w:rPr>
            <w:t xml:space="preserve"> </w:t>
          </w:r>
          <w:r w:rsidRPr="00A54861">
            <w:rPr>
              <w:b/>
              <w:bCs/>
              <w:color w:val="000000" w:themeColor="text1"/>
            </w:rPr>
            <w:t>301,1</w:t>
          </w:r>
          <w:r w:rsidRPr="00A54861">
            <w:rPr>
              <w:color w:val="000000" w:themeColor="text1"/>
            </w:rPr>
            <w:t xml:space="preserve"> </w:t>
          </w:r>
          <w:r w:rsidRPr="00A54861">
            <w:rPr>
              <w:b/>
              <w:bCs/>
              <w:color w:val="000000" w:themeColor="text1"/>
            </w:rPr>
            <w:t>млн грн</w:t>
          </w:r>
          <w:r w:rsidRPr="00A54861">
            <w:rPr>
              <w:color w:val="000000" w:themeColor="text1"/>
            </w:rPr>
            <w:t>,</w:t>
          </w:r>
          <w:r w:rsidRPr="009A01F0">
            <w:rPr>
              <w:color w:val="000000" w:themeColor="text1"/>
            </w:rPr>
            <w:t xml:space="preserve"> що на 19,1% більше минулого року. </w:t>
          </w:r>
        </w:p>
        <w:p w14:paraId="45F00883" w14:textId="01BA083C" w:rsidR="00177EC0" w:rsidRPr="009A01F0" w:rsidRDefault="00177EC0" w:rsidP="00142F9A">
          <w:pPr>
            <w:ind w:firstLine="709"/>
            <w:jc w:val="both"/>
            <w:rPr>
              <w:color w:val="000000"/>
            </w:rPr>
          </w:pPr>
          <w:bookmarkStart w:id="12" w:name="_Hlk220919762"/>
          <w:r w:rsidRPr="009A01F0">
            <w:t xml:space="preserve">АТ </w:t>
          </w:r>
          <w:r w:rsidRPr="009A01F0">
            <w:rPr>
              <w:color w:val="212529"/>
              <w:shd w:val="clear" w:color="auto" w:fill="FFFFFF"/>
            </w:rPr>
            <w:t>«ОДЕСЬКИЙ ПРИПОРТОВИЙ ЗАВОД»</w:t>
          </w:r>
          <w:r w:rsidRPr="009A01F0">
            <w:t xml:space="preserve"> </w:t>
          </w:r>
          <w:r w:rsidR="00142F9A" w:rsidRPr="009A01F0">
            <w:t>виробничі процеси щодо випуску основної промислової продукції (аміаку, карбаміду, мінеральних добрив) призупинені  в умовах воєнного стану в Україні.</w:t>
          </w:r>
          <w:r w:rsidRPr="009A01F0">
            <w:t xml:space="preserve"> </w:t>
          </w:r>
          <w:r w:rsidR="00BF1F70" w:rsidRPr="00BC6F69">
            <w:t xml:space="preserve">Діяльність підприємства спрямована на перевалку зернових, виробництво кисню та азоту. </w:t>
          </w:r>
          <w:r w:rsidRPr="009A01F0">
            <w:t xml:space="preserve">Обсяг реалізованої </w:t>
          </w:r>
          <w:r w:rsidR="00142F9A" w:rsidRPr="009A01F0">
            <w:t xml:space="preserve">промислової </w:t>
          </w:r>
          <w:r w:rsidRPr="009A01F0">
            <w:t xml:space="preserve">продукції та послуг </w:t>
          </w:r>
          <w:r w:rsidRPr="009A01F0">
            <w:rPr>
              <w:color w:val="000000" w:themeColor="text1"/>
            </w:rPr>
            <w:t xml:space="preserve">склав </w:t>
          </w:r>
          <w:r w:rsidR="009E224E">
            <w:rPr>
              <w:b/>
              <w:bCs/>
              <w:color w:val="000000" w:themeColor="text1"/>
            </w:rPr>
            <w:t>179,</w:t>
          </w:r>
          <w:r w:rsidR="00BC3CBE">
            <w:rPr>
              <w:b/>
              <w:bCs/>
              <w:color w:val="000000" w:themeColor="text1"/>
            </w:rPr>
            <w:t>3</w:t>
          </w:r>
          <w:r w:rsidRPr="009A01F0">
            <w:rPr>
              <w:b/>
              <w:bCs/>
              <w:color w:val="000000" w:themeColor="text1"/>
            </w:rPr>
            <w:t xml:space="preserve"> млн грн</w:t>
          </w:r>
          <w:r w:rsidRPr="009A01F0">
            <w:rPr>
              <w:color w:val="000000" w:themeColor="text1"/>
            </w:rPr>
            <w:t>, що в 4</w:t>
          </w:r>
          <w:r w:rsidR="00BC3CBE">
            <w:rPr>
              <w:color w:val="000000" w:themeColor="text1"/>
            </w:rPr>
            <w:t xml:space="preserve"> </w:t>
          </w:r>
          <w:r w:rsidRPr="009A01F0">
            <w:rPr>
              <w:color w:val="000000" w:themeColor="text1"/>
            </w:rPr>
            <w:t xml:space="preserve">рази менше </w:t>
          </w:r>
          <w:r w:rsidR="00142F9A" w:rsidRPr="009A01F0">
            <w:rPr>
              <w:color w:val="000000"/>
            </w:rPr>
            <w:t>по відношенню до періоду минулого року</w:t>
          </w:r>
          <w:r w:rsidRPr="009A01F0">
            <w:rPr>
              <w:color w:val="000000" w:themeColor="text1"/>
            </w:rPr>
            <w:t>. Середньооблікова чисельність працюючих з початку 2025 року скоротилась ще на 1</w:t>
          </w:r>
          <w:r w:rsidR="00BC3CBE">
            <w:rPr>
              <w:color w:val="000000" w:themeColor="text1"/>
            </w:rPr>
            <w:t>97</w:t>
          </w:r>
          <w:r w:rsidRPr="009A01F0">
            <w:rPr>
              <w:color w:val="000000" w:themeColor="text1"/>
            </w:rPr>
            <w:t xml:space="preserve"> </w:t>
          </w:r>
          <w:r w:rsidRPr="009A01F0">
            <w:rPr>
              <w:color w:val="000000" w:themeColor="text1"/>
            </w:rPr>
            <w:lastRenderedPageBreak/>
            <w:t>особи, спостерігається зростання заборгованості із виплати заробітної плати працівникам, яка станом на 01.1</w:t>
          </w:r>
          <w:r w:rsidR="00C8399A">
            <w:rPr>
              <w:color w:val="000000" w:themeColor="text1"/>
            </w:rPr>
            <w:t>2</w:t>
          </w:r>
          <w:r w:rsidRPr="009A01F0">
            <w:rPr>
              <w:color w:val="000000" w:themeColor="text1"/>
            </w:rPr>
            <w:t>.2025 року склала 226,5 млн грн.</w:t>
          </w:r>
          <w:bookmarkEnd w:id="11"/>
        </w:p>
        <w:p w14:paraId="0DBD9BEE" w14:textId="57247289" w:rsidR="00177EC0" w:rsidRPr="009A01F0" w:rsidRDefault="00177EC0" w:rsidP="00177EC0">
          <w:pPr>
            <w:ind w:firstLine="709"/>
            <w:jc w:val="both"/>
            <w:rPr>
              <w:color w:val="000000" w:themeColor="text1"/>
            </w:rPr>
          </w:pPr>
          <w:bookmarkStart w:id="13" w:name="_Hlk203122314"/>
          <w:bookmarkEnd w:id="8"/>
          <w:bookmarkEnd w:id="9"/>
          <w:bookmarkEnd w:id="12"/>
          <w:r w:rsidRPr="009A01F0">
            <w:rPr>
              <w:color w:val="000000" w:themeColor="text1"/>
            </w:rPr>
            <w:t xml:space="preserve">Загальний обсяг </w:t>
          </w:r>
          <w:r w:rsidRPr="009A01F0">
            <w:rPr>
              <w:b/>
              <w:bCs/>
              <w:color w:val="000000" w:themeColor="text1"/>
            </w:rPr>
            <w:t>переробки вантажів</w:t>
          </w:r>
          <w:r w:rsidRPr="009A01F0">
            <w:rPr>
              <w:color w:val="000000" w:themeColor="text1"/>
            </w:rPr>
            <w:t xml:space="preserve"> в морському порту ПІВДЕННИЙ за 2025 рік становив </w:t>
          </w:r>
          <w:bookmarkStart w:id="14" w:name="_Hlk220919902"/>
          <w:r w:rsidRPr="009A01F0">
            <w:rPr>
              <w:b/>
              <w:bCs/>
              <w:color w:val="000000" w:themeColor="text1"/>
            </w:rPr>
            <w:t>36</w:t>
          </w:r>
          <w:r w:rsidR="00142F9A" w:rsidRPr="009A01F0">
            <w:rPr>
              <w:b/>
              <w:bCs/>
              <w:color w:val="000000" w:themeColor="text1"/>
            </w:rPr>
            <w:t xml:space="preserve"> </w:t>
          </w:r>
          <w:r w:rsidRPr="009A01F0">
            <w:rPr>
              <w:b/>
              <w:bCs/>
              <w:color w:val="000000" w:themeColor="text1"/>
            </w:rPr>
            <w:t xml:space="preserve">637,2  </w:t>
          </w:r>
          <w:r w:rsidRPr="009A01F0">
            <w:rPr>
              <w:color w:val="000000" w:themeColor="text1"/>
            </w:rPr>
            <w:t xml:space="preserve">тис.т, </w:t>
          </w:r>
          <w:bookmarkStart w:id="15" w:name="_Hlk148691709"/>
          <w:r w:rsidRPr="009A01F0">
            <w:rPr>
              <w:color w:val="000000" w:themeColor="text1"/>
            </w:rPr>
            <w:t xml:space="preserve">що на 3% більше ніж у 2024 році. </w:t>
          </w:r>
          <w:bookmarkEnd w:id="13"/>
        </w:p>
        <w:p w14:paraId="3E13AA3D" w14:textId="67F5AE16" w:rsidR="00177EC0" w:rsidRPr="009A01F0" w:rsidRDefault="00177EC0" w:rsidP="00177EC0">
          <w:pPr>
            <w:ind w:firstLine="708"/>
            <w:jc w:val="both"/>
            <w:rPr>
              <w:color w:val="000000" w:themeColor="text1"/>
            </w:rPr>
          </w:pPr>
          <w:bookmarkStart w:id="16" w:name="_Hlk203125052"/>
          <w:bookmarkEnd w:id="14"/>
          <w:r w:rsidRPr="009A01F0">
            <w:rPr>
              <w:color w:val="000000" w:themeColor="text1"/>
            </w:rPr>
            <w:t xml:space="preserve">ДП "МОРСЬКИЙ ТОРГОВЕЛЬНИЙ ПОРТ "ПІВДЕННИЙ" </w:t>
          </w:r>
          <w:bookmarkStart w:id="17" w:name="_Hlk153191833"/>
          <w:r w:rsidRPr="009A01F0">
            <w:rPr>
              <w:color w:val="000000" w:themeColor="text1"/>
            </w:rPr>
            <w:t xml:space="preserve">за 2025 рік </w:t>
          </w:r>
          <w:bookmarkStart w:id="18" w:name="_Hlk153195908"/>
          <w:r w:rsidRPr="009A01F0">
            <w:rPr>
              <w:color w:val="000000" w:themeColor="text1"/>
            </w:rPr>
            <w:t>опрацювало</w:t>
          </w:r>
          <w:bookmarkEnd w:id="18"/>
          <w:r w:rsidRPr="009A01F0">
            <w:rPr>
              <w:color w:val="000000" w:themeColor="text1"/>
            </w:rPr>
            <w:t xml:space="preserve"> </w:t>
          </w:r>
          <w:r w:rsidRPr="009A01F0">
            <w:rPr>
              <w:b/>
              <w:bCs/>
              <w:color w:val="000000" w:themeColor="text1"/>
            </w:rPr>
            <w:t>12</w:t>
          </w:r>
          <w:r w:rsidR="00142F9A" w:rsidRPr="009A01F0">
            <w:rPr>
              <w:b/>
              <w:bCs/>
              <w:color w:val="000000" w:themeColor="text1"/>
            </w:rPr>
            <w:t xml:space="preserve"> </w:t>
          </w:r>
          <w:r w:rsidRPr="009A01F0">
            <w:rPr>
              <w:b/>
              <w:bCs/>
              <w:color w:val="000000" w:themeColor="text1"/>
            </w:rPr>
            <w:t>875,4</w:t>
          </w:r>
          <w:r w:rsidRPr="009A01F0">
            <w:rPr>
              <w:color w:val="000000" w:themeColor="text1"/>
            </w:rPr>
            <w:t xml:space="preserve"> тис.т вантажів</w:t>
          </w:r>
          <w:bookmarkEnd w:id="17"/>
          <w:r w:rsidRPr="009A01F0">
            <w:rPr>
              <w:color w:val="000000" w:themeColor="text1"/>
            </w:rPr>
            <w:t xml:space="preserve"> (темп зростання по відношенню до 2024 року</w:t>
          </w:r>
          <w:bookmarkEnd w:id="15"/>
          <w:r w:rsidRPr="009A01F0">
            <w:rPr>
              <w:color w:val="000000" w:themeColor="text1"/>
            </w:rPr>
            <w:t xml:space="preserve"> 100,1%). </w:t>
          </w:r>
        </w:p>
        <w:bookmarkEnd w:id="16"/>
        <w:p w14:paraId="5AD25CBA" w14:textId="6B1E0B19" w:rsidR="00982602" w:rsidRPr="009A01F0" w:rsidRDefault="00177EC0" w:rsidP="00715892">
          <w:pPr>
            <w:jc w:val="both"/>
            <w:rPr>
              <w:color w:val="000000" w:themeColor="text1"/>
            </w:rPr>
          </w:pPr>
          <w:r w:rsidRPr="009A01F0">
            <w:rPr>
              <w:color w:val="000000" w:themeColor="text1"/>
            </w:rPr>
            <w:t xml:space="preserve">  </w:t>
          </w:r>
        </w:p>
        <w:p w14:paraId="6A8817A3" w14:textId="259259C3" w:rsidR="00177EC0" w:rsidRPr="009A01F0" w:rsidRDefault="00177EC0" w:rsidP="00177EC0">
          <w:pPr>
            <w:ind w:firstLine="567"/>
            <w:jc w:val="both"/>
          </w:pPr>
          <w:bookmarkStart w:id="19" w:name="_Hlk205477821"/>
          <w:bookmarkStart w:id="20" w:name="_Hlk148692104"/>
          <w:r w:rsidRPr="009A01F0">
            <w:rPr>
              <w:b/>
              <w:bCs/>
            </w:rPr>
            <w:t xml:space="preserve">Чисельність наявного населення </w:t>
          </w:r>
          <w:r w:rsidRPr="009A01F0">
            <w:t>Південнівської громади складає 34894 особи.</w:t>
          </w:r>
        </w:p>
        <w:p w14:paraId="147D6E78" w14:textId="1A444FE4" w:rsidR="00A81C50" w:rsidRPr="009A01F0" w:rsidRDefault="00A81C50" w:rsidP="00A81C50">
          <w:pPr>
            <w:ind w:firstLine="567"/>
            <w:jc w:val="both"/>
            <w:rPr>
              <w:color w:val="000000"/>
            </w:rPr>
          </w:pPr>
          <w:bookmarkStart w:id="21" w:name="_Hlk147761118"/>
          <w:bookmarkStart w:id="22" w:name="_Hlk147760671"/>
          <w:bookmarkStart w:id="23" w:name="_Hlk196213560"/>
          <w:r w:rsidRPr="009A01F0">
            <w:rPr>
              <w:color w:val="000000" w:themeColor="text1"/>
            </w:rPr>
            <w:t>За</w:t>
          </w:r>
          <w:r w:rsidR="00177EC0" w:rsidRPr="009A01F0">
            <w:rPr>
              <w:color w:val="000000" w:themeColor="text1"/>
            </w:rPr>
            <w:t xml:space="preserve"> 2025 р</w:t>
          </w:r>
          <w:r w:rsidRPr="009A01F0">
            <w:rPr>
              <w:color w:val="000000" w:themeColor="text1"/>
            </w:rPr>
            <w:t>ік в громаді</w:t>
          </w:r>
          <w:r w:rsidR="00177EC0" w:rsidRPr="009A01F0">
            <w:rPr>
              <w:color w:val="000000" w:themeColor="text1"/>
            </w:rPr>
            <w:t xml:space="preserve"> </w:t>
          </w:r>
          <w:bookmarkEnd w:id="21"/>
          <w:r w:rsidR="00177EC0" w:rsidRPr="009A01F0">
            <w:rPr>
              <w:color w:val="000000" w:themeColor="text1"/>
            </w:rPr>
            <w:t xml:space="preserve">народилося </w:t>
          </w:r>
          <w:r w:rsidR="00177EC0" w:rsidRPr="009A01F0">
            <w:rPr>
              <w:b/>
              <w:bCs/>
              <w:color w:val="000000" w:themeColor="text1"/>
            </w:rPr>
            <w:t>153</w:t>
          </w:r>
          <w:r w:rsidR="00177EC0" w:rsidRPr="009A01F0">
            <w:rPr>
              <w:color w:val="000000" w:themeColor="text1"/>
            </w:rPr>
            <w:t xml:space="preserve"> </w:t>
          </w:r>
          <w:r w:rsidR="00177EC0" w:rsidRPr="009A01F0">
            <w:rPr>
              <w:b/>
              <w:bCs/>
              <w:color w:val="000000" w:themeColor="text1"/>
            </w:rPr>
            <w:t>дитини</w:t>
          </w:r>
          <w:r w:rsidR="00177EC0" w:rsidRPr="009A01F0">
            <w:rPr>
              <w:color w:val="000000" w:themeColor="text1"/>
            </w:rPr>
            <w:t xml:space="preserve">, з них </w:t>
          </w:r>
          <w:r w:rsidR="00177EC0" w:rsidRPr="009A01F0">
            <w:rPr>
              <w:b/>
              <w:bCs/>
              <w:color w:val="000000" w:themeColor="text1"/>
            </w:rPr>
            <w:t>79</w:t>
          </w:r>
          <w:r w:rsidR="00177EC0" w:rsidRPr="009A01F0">
            <w:rPr>
              <w:color w:val="000000" w:themeColor="text1"/>
            </w:rPr>
            <w:t xml:space="preserve"> хлопчиків та </w:t>
          </w:r>
          <w:r w:rsidR="00177EC0" w:rsidRPr="009A01F0">
            <w:rPr>
              <w:b/>
              <w:bCs/>
              <w:color w:val="000000" w:themeColor="text1"/>
            </w:rPr>
            <w:t xml:space="preserve">74 </w:t>
          </w:r>
          <w:r w:rsidR="00177EC0" w:rsidRPr="009A01F0">
            <w:rPr>
              <w:color w:val="000000" w:themeColor="text1"/>
            </w:rPr>
            <w:t>дівч</w:t>
          </w:r>
          <w:bookmarkEnd w:id="22"/>
          <w:r w:rsidR="00177EC0" w:rsidRPr="009A01F0">
            <w:rPr>
              <w:color w:val="000000" w:themeColor="text1"/>
            </w:rPr>
            <w:t>инки</w:t>
          </w:r>
          <w:r w:rsidRPr="009A01F0">
            <w:rPr>
              <w:color w:val="000000" w:themeColor="text1"/>
            </w:rPr>
            <w:t>,</w:t>
          </w:r>
          <w:r w:rsidR="00177EC0" w:rsidRPr="009A01F0">
            <w:rPr>
              <w:color w:val="000000" w:themeColor="text1"/>
            </w:rPr>
            <w:t xml:space="preserve"> </w:t>
          </w:r>
          <w:bookmarkEnd w:id="19"/>
          <w:bookmarkEnd w:id="20"/>
          <w:bookmarkEnd w:id="23"/>
          <w:r w:rsidRPr="009A01F0">
            <w:rPr>
              <w:i/>
              <w:iCs/>
              <w:color w:val="000000"/>
            </w:rPr>
            <w:t xml:space="preserve">це </w:t>
          </w:r>
          <w:bookmarkStart w:id="24" w:name="_Hlk203563213"/>
          <w:r w:rsidRPr="009A01F0">
            <w:rPr>
              <w:i/>
              <w:iCs/>
              <w:color w:val="000000"/>
            </w:rPr>
            <w:t>на 9,5% (16 дітей) менше, ніж за 2024 рік.</w:t>
          </w:r>
        </w:p>
        <w:bookmarkEnd w:id="24"/>
        <w:p w14:paraId="4AAA7A36" w14:textId="2B03AB4A" w:rsidR="00177EC0" w:rsidRPr="009A01F0" w:rsidRDefault="00177EC0" w:rsidP="00A81C50">
          <w:pPr>
            <w:ind w:firstLine="567"/>
            <w:jc w:val="both"/>
            <w:rPr>
              <w:rFonts w:cs="Calibri"/>
            </w:rPr>
          </w:pPr>
          <w:r w:rsidRPr="009A01F0">
            <w:rPr>
              <w:b/>
              <w:bCs/>
              <w:color w:val="000000"/>
            </w:rPr>
            <w:t>Кількість внутрішньо переміщених осіб</w:t>
          </w:r>
          <w:r w:rsidRPr="009A01F0">
            <w:rPr>
              <w:color w:val="000000"/>
            </w:rPr>
            <w:t xml:space="preserve"> в Південнівській міській територіальній громаді станом на 02.01.2026 року складає 4833 особи (чоловіків 1939, жінок 2894) (на 77 осіб більше, ніж на початок поточного року), у т.ч. осіб працездатного віку - 2355, дітей до 18 років - 1122, пенсіонерів - 862, осіб з інвалідністю – 295).</w:t>
          </w:r>
        </w:p>
        <w:p w14:paraId="4C0B9143" w14:textId="77777777" w:rsidR="00177EC0" w:rsidRPr="009A01F0" w:rsidRDefault="00177EC0" w:rsidP="00EF4338">
          <w:pPr>
            <w:shd w:val="clear" w:color="auto" w:fill="FFFFFF"/>
            <w:jc w:val="both"/>
            <w:textAlignment w:val="baseline"/>
            <w:rPr>
              <w:color w:val="000000" w:themeColor="text1"/>
            </w:rPr>
          </w:pPr>
        </w:p>
        <w:p w14:paraId="390D20B9" w14:textId="37D16CF1" w:rsidR="002E04AD" w:rsidRPr="009A01F0" w:rsidRDefault="004158B0" w:rsidP="002E04AD">
          <w:pPr>
            <w:ind w:firstLine="708"/>
            <w:jc w:val="both"/>
            <w:rPr>
              <w:b/>
              <w:color w:val="000000" w:themeColor="text1"/>
            </w:rPr>
          </w:pPr>
          <w:r w:rsidRPr="009A01F0">
            <w:rPr>
              <w:b/>
              <w:i/>
              <w:iCs/>
              <w:color w:val="000000" w:themeColor="text1"/>
            </w:rPr>
            <w:t>Повноваження у здійсненні державної регуляторної політики</w:t>
          </w:r>
          <w:r w:rsidR="002E04AD" w:rsidRPr="009A01F0">
            <w:rPr>
              <w:b/>
              <w:i/>
              <w:iCs/>
              <w:color w:val="000000" w:themeColor="text1"/>
            </w:rPr>
            <w:t xml:space="preserve"> </w:t>
          </w:r>
          <w:r w:rsidR="002E04AD" w:rsidRPr="009A01F0">
            <w:rPr>
              <w:b/>
              <w:i/>
              <w:iCs/>
              <w:color w:val="000000" w:themeColor="text1"/>
              <w:shd w:val="clear" w:color="auto" w:fill="FFFFFF"/>
            </w:rPr>
            <w:t>в межах та у спосіб, встановлені </w:t>
          </w:r>
          <w:hyperlink r:id="rId9" w:tgtFrame="_blank" w:history="1">
            <w:r w:rsidR="002E04AD" w:rsidRPr="009A01F0">
              <w:rPr>
                <w:rStyle w:val="af6"/>
                <w:b/>
                <w:i/>
                <w:iCs/>
                <w:color w:val="000000" w:themeColor="text1"/>
                <w:u w:val="none"/>
                <w:shd w:val="clear" w:color="auto" w:fill="FFFFFF"/>
              </w:rPr>
              <w:t>Законом України "Про засади державної регуляторної політики у сфері господарської діяльності"</w:t>
            </w:r>
          </w:hyperlink>
          <w:r w:rsidR="002E04AD" w:rsidRPr="009A01F0">
            <w:rPr>
              <w:b/>
              <w:color w:val="000000" w:themeColor="text1"/>
              <w:shd w:val="clear" w:color="auto" w:fill="FFFFFF"/>
            </w:rPr>
            <w:t>.</w:t>
          </w:r>
        </w:p>
        <w:p w14:paraId="461B3D74" w14:textId="77777777" w:rsidR="005B3985" w:rsidRPr="009A01F0" w:rsidRDefault="005B3985" w:rsidP="0095394C">
          <w:pPr>
            <w:shd w:val="clear" w:color="auto" w:fill="FFFFFF"/>
            <w:ind w:firstLine="708"/>
            <w:jc w:val="both"/>
            <w:textAlignment w:val="baseline"/>
            <w:rPr>
              <w:color w:val="000000" w:themeColor="text1"/>
            </w:rPr>
          </w:pPr>
        </w:p>
        <w:p w14:paraId="6521A807" w14:textId="5E2DAD22" w:rsidR="00786C87" w:rsidRPr="009A01F0" w:rsidRDefault="00786C87" w:rsidP="00786C87">
          <w:pPr>
            <w:ind w:firstLine="708"/>
            <w:jc w:val="both"/>
            <w:rPr>
              <w:bCs/>
              <w:color w:val="000000" w:themeColor="text1"/>
            </w:rPr>
          </w:pPr>
          <w:r w:rsidRPr="009A01F0">
            <w:rPr>
              <w:bCs/>
              <w:color w:val="000000" w:themeColor="text1"/>
            </w:rPr>
            <w:t xml:space="preserve">Повноваження з питань реалізації державної регуляторної політики </w:t>
          </w:r>
          <w:r w:rsidRPr="009A01F0">
            <w:rPr>
              <w:color w:val="000000" w:themeColor="text1"/>
            </w:rPr>
            <w:t xml:space="preserve">покладені на </w:t>
          </w:r>
          <w:r w:rsidR="005E71D9">
            <w:rPr>
              <w:color w:val="000000" w:themeColor="text1"/>
            </w:rPr>
            <w:t>виконавчий орган</w:t>
          </w:r>
          <w:r w:rsidRPr="009A01F0">
            <w:rPr>
              <w:color w:val="000000" w:themeColor="text1"/>
            </w:rPr>
            <w:t xml:space="preserve"> Південнівської міської ради - управління економіки Південнівської міської ради Одеського району Одеської області. </w:t>
          </w:r>
        </w:p>
        <w:p w14:paraId="57380981" w14:textId="77777777" w:rsidR="00786C87" w:rsidRPr="009A01F0" w:rsidRDefault="00786C87" w:rsidP="00786C87">
          <w:pPr>
            <w:ind w:firstLine="708"/>
            <w:jc w:val="both"/>
            <w:rPr>
              <w:bCs/>
              <w:color w:val="000000" w:themeColor="text1"/>
            </w:rPr>
          </w:pPr>
          <w:r w:rsidRPr="009A01F0">
            <w:rPr>
              <w:color w:val="000000" w:themeColor="text1"/>
            </w:rPr>
            <w:t xml:space="preserve">Відповідальною постійною комісією з питань реалізації державної регуляторної політики визначена постійна комісія </w:t>
          </w:r>
          <w:r w:rsidRPr="009A01F0">
            <w:t xml:space="preserve">з питань бюджету, фінансово-економічної, інвестиційної політики та підприємництва </w:t>
          </w:r>
          <w:r w:rsidRPr="009A01F0">
            <w:rPr>
              <w:color w:val="000000" w:themeColor="text1"/>
            </w:rPr>
            <w:t>Південнівської міської ради.</w:t>
          </w:r>
        </w:p>
        <w:p w14:paraId="1A4F7C46" w14:textId="76BB8044" w:rsidR="00786C87" w:rsidRPr="009A01F0" w:rsidRDefault="00786C87" w:rsidP="00786C87">
          <w:pPr>
            <w:pStyle w:val="af3"/>
            <w:autoSpaceDE w:val="0"/>
            <w:autoSpaceDN w:val="0"/>
            <w:spacing w:after="0"/>
            <w:ind w:left="0" w:firstLine="709"/>
            <w:jc w:val="both"/>
            <w:rPr>
              <w:color w:val="000000" w:themeColor="text1"/>
            </w:rPr>
          </w:pPr>
          <w:r w:rsidRPr="009A01F0">
            <w:rPr>
              <w:color w:val="000000" w:themeColor="text1"/>
            </w:rPr>
            <w:t xml:space="preserve">Рішенням Південнівської міської ради від 24.12.2024 року №1998-VІІІ затверджений План діяльності з підготовки проєктів регуляторних актів на 2025 рік, який опублікований на сайті </w:t>
          </w:r>
          <w:r w:rsidRPr="009A01F0">
            <w:t xml:space="preserve">міської територіальної громади </w:t>
          </w:r>
          <w:r w:rsidRPr="009A01F0">
            <w:rPr>
              <w:color w:val="000000" w:themeColor="text1"/>
            </w:rPr>
            <w:t xml:space="preserve">у розділі «Регуляторна політика» за посиланням: </w:t>
          </w:r>
          <w:hyperlink r:id="rId10" w:history="1">
            <w:r w:rsidRPr="009A01F0">
              <w:rPr>
                <w:rStyle w:val="af6"/>
              </w:rPr>
              <w:t>https://ymtg.gov.ua/pub-info/40020-plani-diialnosti-z-pidgotovki-projektiv-reguliatornix-aktiv</w:t>
            </w:r>
          </w:hyperlink>
          <w:r w:rsidRPr="009A01F0">
            <w:rPr>
              <w:color w:val="000000" w:themeColor="text1"/>
            </w:rPr>
            <w:t xml:space="preserve">. </w:t>
          </w:r>
        </w:p>
        <w:p w14:paraId="1D09C176" w14:textId="07E42385" w:rsidR="00786C87" w:rsidRPr="009A01F0" w:rsidRDefault="00786C87" w:rsidP="00A349A8">
          <w:pPr>
            <w:ind w:firstLine="709"/>
            <w:jc w:val="both"/>
            <w:rPr>
              <w:color w:val="000000"/>
            </w:rPr>
          </w:pPr>
          <w:r w:rsidRPr="009A01F0">
            <w:rPr>
              <w:color w:val="000000" w:themeColor="text1"/>
            </w:rPr>
            <w:t xml:space="preserve">Рішенням Південнівської міської ради від 22.05.2025 року №2252-VІІІ внесені доповнення до Плану діяльності з підготовки проєктів регуляторних актів на 2025 рік, яке опубліковане на сайті </w:t>
          </w:r>
          <w:r w:rsidRPr="009A01F0">
            <w:t xml:space="preserve">міської територіальної громади </w:t>
          </w:r>
          <w:r w:rsidRPr="009A01F0">
            <w:rPr>
              <w:color w:val="000000" w:themeColor="text1"/>
            </w:rPr>
            <w:t xml:space="preserve">за посиланням: </w:t>
          </w:r>
          <w:hyperlink r:id="rId11" w:history="1">
            <w:r w:rsidRPr="009A01F0">
              <w:rPr>
                <w:rStyle w:val="af6"/>
              </w:rPr>
              <w:t>https://ymtg.gov.ua/pub-info/40020-plani-diialnosti-z-pidgotovki-projektiv-reguliatornix-aktiv</w:t>
            </w:r>
          </w:hyperlink>
          <w:r w:rsidRPr="009A01F0">
            <w:rPr>
              <w:color w:val="000000" w:themeColor="text1"/>
            </w:rPr>
            <w:t xml:space="preserve">. </w:t>
          </w:r>
        </w:p>
        <w:p w14:paraId="0E74BFAC" w14:textId="51C8E713" w:rsidR="00640C4A" w:rsidRPr="009A01F0" w:rsidRDefault="00786C87" w:rsidP="00E220DD">
          <w:pPr>
            <w:ind w:firstLine="708"/>
            <w:jc w:val="both"/>
            <w:rPr>
              <w:color w:val="000000" w:themeColor="text1"/>
            </w:rPr>
          </w:pPr>
          <w:r w:rsidRPr="009A01F0">
            <w:rPr>
              <w:color w:val="000000" w:themeColor="text1"/>
            </w:rPr>
            <w:t xml:space="preserve">Рішенням Південнівської міської ради від 18.12.2025 №2441-VІІІ затверджений План діяльності з підготовки проєктів регуляторних актів Південнівської міської ради на 2026 рік (посилання на сайт: </w:t>
          </w:r>
          <w:hyperlink r:id="rId12" w:history="1">
            <w:r w:rsidRPr="009A01F0">
              <w:rPr>
                <w:rStyle w:val="af6"/>
              </w:rPr>
              <w:t>https://ymtg.gov.ua/pub-info/40020-plani-diialnosti-z-pidgotovki-projektiv-reguliatornix-aktiv</w:t>
            </w:r>
          </w:hyperlink>
          <w:r w:rsidRPr="009A01F0">
            <w:rPr>
              <w:color w:val="000000" w:themeColor="text1"/>
            </w:rPr>
            <w:t>).</w:t>
          </w:r>
          <w:r w:rsidR="006302EE" w:rsidRPr="009A01F0">
            <w:rPr>
              <w:color w:val="000000" w:themeColor="text1"/>
            </w:rPr>
            <w:t xml:space="preserve"> </w:t>
          </w:r>
        </w:p>
        <w:p w14:paraId="2FE9D8FD" w14:textId="2C238978" w:rsidR="00640C4A" w:rsidRPr="009A01F0" w:rsidRDefault="00640C4A" w:rsidP="005415E5">
          <w:pPr>
            <w:ind w:firstLine="708"/>
            <w:jc w:val="both"/>
            <w:rPr>
              <w:color w:val="000000" w:themeColor="text1"/>
              <w:shd w:val="clear" w:color="auto" w:fill="FFFFFF"/>
            </w:rPr>
          </w:pPr>
          <w:r w:rsidRPr="009A01F0">
            <w:rPr>
              <w:color w:val="000000" w:themeColor="text1"/>
            </w:rPr>
            <w:t>У 202</w:t>
          </w:r>
          <w:r w:rsidR="00786C87" w:rsidRPr="009A01F0">
            <w:rPr>
              <w:color w:val="000000" w:themeColor="text1"/>
            </w:rPr>
            <w:t>5</w:t>
          </w:r>
          <w:r w:rsidRPr="009A01F0">
            <w:rPr>
              <w:color w:val="000000" w:themeColor="text1"/>
            </w:rPr>
            <w:t xml:space="preserve"> році підготовка проєктів регуляторних актів не здійснювалась.</w:t>
          </w:r>
        </w:p>
        <w:p w14:paraId="393641E5" w14:textId="2014F2E0" w:rsidR="00640C4A" w:rsidRPr="009A01F0" w:rsidRDefault="00640C4A" w:rsidP="00640C4A">
          <w:pPr>
            <w:ind w:firstLine="708"/>
            <w:jc w:val="both"/>
            <w:rPr>
              <w:color w:val="000000" w:themeColor="text1"/>
            </w:rPr>
          </w:pPr>
          <w:r w:rsidRPr="009A01F0">
            <w:rPr>
              <w:color w:val="000000" w:themeColor="text1"/>
            </w:rPr>
            <w:t>Станом на 01 січня 202</w:t>
          </w:r>
          <w:r w:rsidR="00786C87" w:rsidRPr="009A01F0">
            <w:rPr>
              <w:color w:val="000000" w:themeColor="text1"/>
            </w:rPr>
            <w:t>6</w:t>
          </w:r>
          <w:r w:rsidRPr="009A01F0">
            <w:rPr>
              <w:color w:val="000000" w:themeColor="text1"/>
            </w:rPr>
            <w:t xml:space="preserve"> року кількість діючих регуляторних актів - 2</w:t>
          </w:r>
          <w:r w:rsidR="006022AF" w:rsidRPr="009A01F0">
            <w:rPr>
              <w:color w:val="000000" w:themeColor="text1"/>
            </w:rPr>
            <w:t>4</w:t>
          </w:r>
          <w:r w:rsidRPr="009A01F0">
            <w:rPr>
              <w:color w:val="000000" w:themeColor="text1"/>
            </w:rPr>
            <w:t xml:space="preserve">. </w:t>
          </w:r>
        </w:p>
        <w:p w14:paraId="2BDFB3B2" w14:textId="2355AFCD" w:rsidR="004158B0" w:rsidRPr="009A01F0" w:rsidRDefault="00706500" w:rsidP="00E220DD">
          <w:pPr>
            <w:ind w:firstLine="708"/>
            <w:jc w:val="both"/>
            <w:rPr>
              <w:color w:val="000000" w:themeColor="text1"/>
            </w:rPr>
          </w:pPr>
          <w:r w:rsidRPr="009A01F0">
            <w:rPr>
              <w:color w:val="000000" w:themeColor="text1"/>
            </w:rPr>
            <w:t>В</w:t>
          </w:r>
          <w:r w:rsidR="00640C4A" w:rsidRPr="009A01F0">
            <w:rPr>
              <w:color w:val="000000" w:themeColor="text1"/>
            </w:rPr>
            <w:t>ідстеження результативності регуляторних актів</w:t>
          </w:r>
          <w:r w:rsidRPr="009A01F0">
            <w:rPr>
              <w:color w:val="000000" w:themeColor="text1"/>
            </w:rPr>
            <w:t xml:space="preserve"> у 202</w:t>
          </w:r>
          <w:r w:rsidR="00786C87" w:rsidRPr="009A01F0">
            <w:rPr>
              <w:color w:val="000000" w:themeColor="text1"/>
            </w:rPr>
            <w:t>5</w:t>
          </w:r>
          <w:r w:rsidRPr="009A01F0">
            <w:rPr>
              <w:color w:val="000000" w:themeColor="text1"/>
            </w:rPr>
            <w:t xml:space="preserve"> році не проводилось.</w:t>
          </w:r>
        </w:p>
        <w:p w14:paraId="10A01127" w14:textId="7D14E684" w:rsidR="00FD10BF" w:rsidRDefault="004158B0" w:rsidP="00A21CB8">
          <w:pPr>
            <w:pStyle w:val="23"/>
            <w:spacing w:after="0" w:line="240" w:lineRule="auto"/>
            <w:ind w:firstLine="708"/>
            <w:jc w:val="both"/>
            <w:rPr>
              <w:rStyle w:val="a9"/>
              <w:b w:val="0"/>
              <w:bCs w:val="0"/>
              <w:color w:val="000000" w:themeColor="text1"/>
              <w:bdr w:val="none" w:sz="0" w:space="0" w:color="auto" w:frame="1"/>
              <w:shd w:val="clear" w:color="auto" w:fill="FFFFFF"/>
            </w:rPr>
          </w:pPr>
          <w:r w:rsidRPr="009A01F0">
            <w:rPr>
              <w:color w:val="000000" w:themeColor="text1"/>
            </w:rPr>
            <w:t xml:space="preserve">Звіт про здійснення державної регуляторної політики в </w:t>
          </w:r>
          <w:r w:rsidR="00E220DD" w:rsidRPr="009A01F0">
            <w:rPr>
              <w:color w:val="000000" w:themeColor="text1"/>
            </w:rPr>
            <w:t>Південнівській</w:t>
          </w:r>
          <w:r w:rsidRPr="009A01F0">
            <w:rPr>
              <w:color w:val="000000" w:themeColor="text1"/>
            </w:rPr>
            <w:t xml:space="preserve"> міській територіальній громаді </w:t>
          </w:r>
          <w:r w:rsidR="00850ADB" w:rsidRPr="009A01F0">
            <w:rPr>
              <w:color w:val="000000" w:themeColor="text1"/>
            </w:rPr>
            <w:t xml:space="preserve">щорічно виноситься на </w:t>
          </w:r>
          <w:r w:rsidRPr="009A01F0">
            <w:rPr>
              <w:rStyle w:val="a9"/>
              <w:b w:val="0"/>
              <w:bCs w:val="0"/>
              <w:color w:val="000000" w:themeColor="text1"/>
              <w:bdr w:val="none" w:sz="0" w:space="0" w:color="auto" w:frame="1"/>
              <w:shd w:val="clear" w:color="auto" w:fill="FFFFFF"/>
            </w:rPr>
            <w:t>погоджен</w:t>
          </w:r>
          <w:r w:rsidR="00850ADB" w:rsidRPr="009A01F0">
            <w:rPr>
              <w:rStyle w:val="a9"/>
              <w:b w:val="0"/>
              <w:bCs w:val="0"/>
              <w:color w:val="000000" w:themeColor="text1"/>
              <w:bdr w:val="none" w:sz="0" w:space="0" w:color="auto" w:frame="1"/>
              <w:shd w:val="clear" w:color="auto" w:fill="FFFFFF"/>
            </w:rPr>
            <w:t xml:space="preserve">ня </w:t>
          </w:r>
          <w:r w:rsidRPr="009A01F0">
            <w:rPr>
              <w:rStyle w:val="a9"/>
              <w:b w:val="0"/>
              <w:bCs w:val="0"/>
              <w:color w:val="000000" w:themeColor="text1"/>
              <w:bdr w:val="none" w:sz="0" w:space="0" w:color="auto" w:frame="1"/>
              <w:shd w:val="clear" w:color="auto" w:fill="FFFFFF"/>
            </w:rPr>
            <w:t xml:space="preserve">виконавчого комітету </w:t>
          </w:r>
          <w:r w:rsidR="00850ADB" w:rsidRPr="009A01F0">
            <w:rPr>
              <w:rStyle w:val="a9"/>
              <w:b w:val="0"/>
              <w:bCs w:val="0"/>
              <w:color w:val="000000" w:themeColor="text1"/>
              <w:bdr w:val="none" w:sz="0" w:space="0" w:color="auto" w:frame="1"/>
              <w:shd w:val="clear" w:color="auto" w:fill="FFFFFF"/>
            </w:rPr>
            <w:t>та затвердження міськ</w:t>
          </w:r>
          <w:r w:rsidR="001B3501" w:rsidRPr="009A01F0">
            <w:rPr>
              <w:rStyle w:val="a9"/>
              <w:b w:val="0"/>
              <w:bCs w:val="0"/>
              <w:color w:val="000000" w:themeColor="text1"/>
              <w:bdr w:val="none" w:sz="0" w:space="0" w:color="auto" w:frame="1"/>
              <w:shd w:val="clear" w:color="auto" w:fill="FFFFFF"/>
            </w:rPr>
            <w:t>ої</w:t>
          </w:r>
          <w:r w:rsidR="00850ADB" w:rsidRPr="009A01F0">
            <w:rPr>
              <w:rStyle w:val="a9"/>
              <w:b w:val="0"/>
              <w:bCs w:val="0"/>
              <w:color w:val="000000" w:themeColor="text1"/>
              <w:bdr w:val="none" w:sz="0" w:space="0" w:color="auto" w:frame="1"/>
              <w:shd w:val="clear" w:color="auto" w:fill="FFFFFF"/>
            </w:rPr>
            <w:t xml:space="preserve"> рад</w:t>
          </w:r>
          <w:r w:rsidR="001B3501" w:rsidRPr="009A01F0">
            <w:rPr>
              <w:rStyle w:val="a9"/>
              <w:b w:val="0"/>
              <w:bCs w:val="0"/>
              <w:color w:val="000000" w:themeColor="text1"/>
              <w:bdr w:val="none" w:sz="0" w:space="0" w:color="auto" w:frame="1"/>
              <w:shd w:val="clear" w:color="auto" w:fill="FFFFFF"/>
            </w:rPr>
            <w:t>и</w:t>
          </w:r>
          <w:r w:rsidR="00850ADB" w:rsidRPr="009A01F0">
            <w:rPr>
              <w:rStyle w:val="a9"/>
              <w:b w:val="0"/>
              <w:bCs w:val="0"/>
              <w:color w:val="000000" w:themeColor="text1"/>
              <w:bdr w:val="none" w:sz="0" w:space="0" w:color="auto" w:frame="1"/>
              <w:shd w:val="clear" w:color="auto" w:fill="FFFFFF"/>
            </w:rPr>
            <w:t>.</w:t>
          </w:r>
        </w:p>
        <w:p w14:paraId="20C26B80" w14:textId="2672BA9F" w:rsidR="005C3653" w:rsidRPr="009A01F0" w:rsidRDefault="007556C1" w:rsidP="00042FA2">
          <w:pPr>
            <w:pStyle w:val="23"/>
            <w:spacing w:after="0" w:line="240" w:lineRule="auto"/>
            <w:ind w:firstLine="708"/>
            <w:jc w:val="both"/>
            <w:rPr>
              <w:color w:val="000000" w:themeColor="text1"/>
              <w:bdr w:val="none" w:sz="0" w:space="0" w:color="auto" w:frame="1"/>
              <w:shd w:val="clear" w:color="auto" w:fill="FFFFFF"/>
            </w:rPr>
          </w:pPr>
          <w:r>
            <w:rPr>
              <w:color w:val="000000" w:themeColor="text1"/>
              <w:bdr w:val="none" w:sz="0" w:space="0" w:color="auto" w:frame="1"/>
              <w:shd w:val="clear" w:color="auto" w:fill="FFFFFF"/>
            </w:rPr>
            <w:t xml:space="preserve"> </w:t>
          </w:r>
        </w:p>
        <w:p w14:paraId="6138FC5D" w14:textId="77777777" w:rsidR="002E04AD" w:rsidRPr="009A01F0" w:rsidRDefault="002E04AD" w:rsidP="002E04AD">
          <w:pPr>
            <w:ind w:firstLine="709"/>
            <w:jc w:val="both"/>
            <w:rPr>
              <w:b/>
              <w:i/>
              <w:iCs/>
              <w:color w:val="000000" w:themeColor="text1"/>
            </w:rPr>
          </w:pPr>
          <w:r w:rsidRPr="009A01F0">
            <w:rPr>
              <w:b/>
              <w:i/>
              <w:iCs/>
              <w:color w:val="000000" w:themeColor="text1"/>
            </w:rPr>
            <w:t>Організаційне забезпечення надання адміністративних послуг органів виконавчої влади через центри надання адміністративних послуг.</w:t>
          </w:r>
        </w:p>
        <w:p w14:paraId="7DC048A1" w14:textId="77777777" w:rsidR="004158B0" w:rsidRPr="009A01F0" w:rsidRDefault="004158B0" w:rsidP="0095394C">
          <w:pPr>
            <w:shd w:val="clear" w:color="auto" w:fill="FFFFFF"/>
            <w:ind w:firstLine="708"/>
            <w:jc w:val="both"/>
            <w:textAlignment w:val="baseline"/>
            <w:rPr>
              <w:color w:val="000000" w:themeColor="text1"/>
            </w:rPr>
          </w:pPr>
        </w:p>
        <w:p w14:paraId="67BEB4F8" w14:textId="77777777" w:rsidR="00FD10BF" w:rsidRPr="009A01F0" w:rsidRDefault="00FD10BF" w:rsidP="00FD10BF">
          <w:pPr>
            <w:pStyle w:val="head"/>
            <w:spacing w:before="0" w:beforeAutospacing="0" w:after="0" w:afterAutospacing="0"/>
            <w:ind w:firstLine="708"/>
            <w:jc w:val="both"/>
            <w:rPr>
              <w:lang w:eastAsia="uk-UA"/>
            </w:rPr>
          </w:pPr>
          <w:r w:rsidRPr="009A01F0">
            <w:rPr>
              <w:lang w:eastAsia="uk-UA"/>
            </w:rPr>
            <w:t xml:space="preserve">Відділ адміністративних послуг виконавчого комітету Південнівської міської ради здійснює діяльність за принципом «єдиного вікна», тобто прийом документів та видача результатів послуг здійснюється виключно через адміністраторів Центру. </w:t>
          </w:r>
        </w:p>
        <w:p w14:paraId="1A3189F4" w14:textId="77777777" w:rsidR="00FD10BF" w:rsidRPr="009A01F0" w:rsidRDefault="00FD10BF" w:rsidP="00FD10BF">
          <w:pPr>
            <w:pStyle w:val="head"/>
            <w:spacing w:before="0" w:beforeAutospacing="0" w:after="0" w:afterAutospacing="0"/>
            <w:ind w:firstLine="708"/>
            <w:jc w:val="both"/>
            <w:rPr>
              <w:lang w:eastAsia="uk-UA"/>
            </w:rPr>
          </w:pPr>
          <w:r w:rsidRPr="009A01F0">
            <w:rPr>
              <w:lang w:eastAsia="uk-UA"/>
            </w:rPr>
            <w:t xml:space="preserve">Центр надання адміністративних послуг діє на підставі Положення, затвердженого рішенням Південнівської міської ради від 24.12.2024 року №1994-VІІІ та Регламенту, </w:t>
          </w:r>
          <w:r w:rsidRPr="009A01F0">
            <w:rPr>
              <w:lang w:eastAsia="uk-UA"/>
            </w:rPr>
            <w:lastRenderedPageBreak/>
            <w:t>затвердженого рішенням ЮМР від 19.04.2016р. №233-VІІ, який у своїй діяльності керується Конституцією України, Законом України «Про адміністративні послуги»,  Законом України «Про дозвільну систему у сфері господарської діяльності», «Про перелік документів дозвільного характеру у сфері господарської діяльності», розпорядженням КМУ від 16.05.2014 р. №523-р «Деякі питання надання адміністративних послуг органів виконавчої влади через центри надання адміністративних послуг» (не чинне з 01.10.2025р.), Постанова КМУ від 01.10.2025р. №1226 «Деякі питання надання адміністративних послуг через центри надання адміністративних послуг»  та іншими нормативно-правовими актами, що регулюють відносини у сфері надання адміністративних послуг.</w:t>
          </w:r>
        </w:p>
        <w:p w14:paraId="798612C7" w14:textId="77777777" w:rsidR="00FD10BF" w:rsidRPr="009A01F0" w:rsidRDefault="00FD10BF" w:rsidP="00FD10BF">
          <w:pPr>
            <w:pStyle w:val="head"/>
            <w:spacing w:before="0" w:beforeAutospacing="0" w:after="0" w:afterAutospacing="0"/>
            <w:ind w:firstLine="708"/>
            <w:jc w:val="both"/>
            <w:rPr>
              <w:lang w:eastAsia="uk-UA"/>
            </w:rPr>
          </w:pPr>
          <w:r w:rsidRPr="009A01F0">
            <w:rPr>
              <w:lang w:eastAsia="uk-UA"/>
            </w:rPr>
            <w:t>Рішенням Південнівської міської ради від 24.12.2024 року №1981-VІІІ затверджена структура та загальна чисельність апарату ради, апарату виконавчого комітету та інших виконавчих органів Південнівської міської ради Одеського району Одеської області, у новій редакції, згідно з яким штатна чисельність відділу надання адміністративних послуг складає 12 осіб, в т.ч. 3 реєстратори та 8 адміністраторів, інші працівники - 1.</w:t>
          </w:r>
        </w:p>
        <w:p w14:paraId="278B64E4" w14:textId="77777777" w:rsidR="00FD10BF" w:rsidRPr="009A01F0" w:rsidRDefault="00FD10BF" w:rsidP="00FD10BF">
          <w:pPr>
            <w:pStyle w:val="head"/>
            <w:spacing w:before="0" w:beforeAutospacing="0" w:after="0" w:afterAutospacing="0"/>
            <w:ind w:firstLine="708"/>
            <w:jc w:val="both"/>
            <w:rPr>
              <w:lang w:eastAsia="uk-UA"/>
            </w:rPr>
          </w:pPr>
        </w:p>
        <w:p w14:paraId="29AA3767" w14:textId="77777777" w:rsidR="00FD10BF" w:rsidRPr="009A01F0" w:rsidRDefault="00FD10BF" w:rsidP="00FD10BF">
          <w:pPr>
            <w:ind w:firstLine="708"/>
            <w:jc w:val="both"/>
          </w:pPr>
          <w:r w:rsidRPr="009A01F0">
            <w:rPr>
              <w:color w:val="000000"/>
              <w:lang w:eastAsia="uk-UA"/>
            </w:rPr>
            <w:t xml:space="preserve">Рішенням Південнівської міської ради №2034-VІІІ </w:t>
          </w:r>
          <w:r w:rsidRPr="009A01F0">
            <w:rPr>
              <w:color w:val="000000" w:themeColor="text1"/>
              <w:lang w:eastAsia="uk-UA"/>
            </w:rPr>
            <w:t xml:space="preserve">від 24.12.2024 року </w:t>
          </w:r>
          <w:r w:rsidRPr="009A01F0">
            <w:rPr>
              <w:rStyle w:val="a9"/>
              <w:color w:val="000000" w:themeColor="text1"/>
              <w:bdr w:val="none" w:sz="0" w:space="0" w:color="auto" w:frame="1"/>
              <w:shd w:val="clear" w:color="auto" w:fill="FFFFFF"/>
            </w:rPr>
            <w:t>було затверджено перелік адміністративних послуг, які надаються через відділ надання адміністративних послуг виконавчого комітету Південнівської міської ради Одеського району Одеської області.</w:t>
          </w:r>
          <w:r w:rsidRPr="009A01F0">
            <w:rPr>
              <w:color w:val="000000" w:themeColor="text1"/>
              <w:shd w:val="clear" w:color="auto" w:fill="FFFFFF"/>
            </w:rPr>
            <w:t> </w:t>
          </w:r>
          <w:r w:rsidRPr="009A01F0">
            <w:t xml:space="preserve">Перелік адміністративних послуг, які надаються виконавчими органами Південнівської міської ради через відділ надання адміністративних послуг виконавчого комітету Південнівської  міської ради розміщений на офіційному сайті Південнівської міської територіальної громади. </w:t>
          </w:r>
        </w:p>
        <w:p w14:paraId="021C2338" w14:textId="77777777" w:rsidR="00FD10BF" w:rsidRPr="009A01F0" w:rsidRDefault="00FD10BF" w:rsidP="00FD10BF">
          <w:pPr>
            <w:ind w:firstLine="708"/>
            <w:jc w:val="both"/>
          </w:pPr>
        </w:p>
        <w:p w14:paraId="0C7FC2AF" w14:textId="77777777" w:rsidR="00FD10BF" w:rsidRPr="009A01F0" w:rsidRDefault="00FD10BF" w:rsidP="00FD10BF">
          <w:pPr>
            <w:pStyle w:val="head"/>
            <w:spacing w:before="0" w:beforeAutospacing="0" w:after="0" w:afterAutospacing="0"/>
            <w:ind w:firstLine="708"/>
            <w:jc w:val="both"/>
            <w:rPr>
              <w:lang w:eastAsia="uk-UA"/>
            </w:rPr>
          </w:pPr>
          <w:r w:rsidRPr="009A01F0">
            <w:t>На виконання ст.6 Закону України «Про адміністративні послуги», з метою належного доступу суб’єктам звернення до інформації про адміністративні послуги, на офіційному сайті розміщена сторінка «Інформаційні картки» щодо усіх послуг, які надаються через Центр надання адміністративних послуг.</w:t>
          </w:r>
        </w:p>
        <w:p w14:paraId="3296DD75" w14:textId="77777777" w:rsidR="00A45D2D" w:rsidRPr="009A01F0" w:rsidRDefault="00A45D2D" w:rsidP="00FD10BF"/>
        <w:p w14:paraId="21FE0E77" w14:textId="31768D54" w:rsidR="00FD10BF" w:rsidRPr="009A01F0" w:rsidRDefault="00FD10BF" w:rsidP="00FD10BF">
          <w:pPr>
            <w:jc w:val="center"/>
            <w:rPr>
              <w:b/>
              <w:lang w:eastAsia="uk-UA"/>
            </w:rPr>
          </w:pPr>
          <w:r w:rsidRPr="009A01F0">
            <w:rPr>
              <w:b/>
              <w:lang w:eastAsia="uk-UA"/>
            </w:rPr>
            <w:t>Кількість послуг, які надані через ЦНАП за 2025 рік:</w:t>
          </w:r>
        </w:p>
        <w:p w14:paraId="366E5B96" w14:textId="77777777" w:rsidR="00DF55C6" w:rsidRPr="009A01F0" w:rsidRDefault="00DF55C6" w:rsidP="00FD10BF">
          <w:pPr>
            <w:jc w:val="center"/>
            <w:rPr>
              <w:b/>
              <w:lang w:eastAsia="uk-UA"/>
            </w:rPr>
          </w:pPr>
        </w:p>
        <w:tbl>
          <w:tblPr>
            <w:tblStyle w:val="af5"/>
            <w:tblW w:w="9214" w:type="dxa"/>
            <w:tblInd w:w="108" w:type="dxa"/>
            <w:tblLook w:val="04A0" w:firstRow="1" w:lastRow="0" w:firstColumn="1" w:lastColumn="0" w:noHBand="0" w:noVBand="1"/>
          </w:tblPr>
          <w:tblGrid>
            <w:gridCol w:w="6946"/>
            <w:gridCol w:w="2268"/>
          </w:tblGrid>
          <w:tr w:rsidR="00FD10BF" w:rsidRPr="009A01F0" w14:paraId="1179C00A" w14:textId="77777777" w:rsidTr="00FD10BF">
            <w:tc>
              <w:tcPr>
                <w:tcW w:w="6946" w:type="dxa"/>
                <w:tcBorders>
                  <w:top w:val="single" w:sz="4" w:space="0" w:color="auto"/>
                  <w:left w:val="single" w:sz="4" w:space="0" w:color="auto"/>
                  <w:bottom w:val="single" w:sz="4" w:space="0" w:color="auto"/>
                  <w:right w:val="single" w:sz="4" w:space="0" w:color="auto"/>
                </w:tcBorders>
                <w:hideMark/>
              </w:tcPr>
              <w:p w14:paraId="2A7DB12D" w14:textId="77777777" w:rsidR="00FD10BF" w:rsidRPr="009A01F0" w:rsidRDefault="00FD10BF" w:rsidP="00FD10BF">
                <w:pPr>
                  <w:rPr>
                    <w:bCs/>
                    <w:color w:val="000000" w:themeColor="text1"/>
                    <w:sz w:val="24"/>
                    <w:szCs w:val="24"/>
                    <w:lang w:eastAsia="uk-UA"/>
                  </w:rPr>
                </w:pPr>
                <w:r w:rsidRPr="009A01F0">
                  <w:rPr>
                    <w:bCs/>
                    <w:color w:val="000000" w:themeColor="text1"/>
                    <w:sz w:val="24"/>
                    <w:szCs w:val="24"/>
                    <w:lang w:eastAsia="uk-UA"/>
                  </w:rPr>
                  <w:t>Найменування суб’єкта надання адміністративної послуги</w:t>
                </w:r>
              </w:p>
            </w:tc>
            <w:tc>
              <w:tcPr>
                <w:tcW w:w="2268" w:type="dxa"/>
                <w:tcBorders>
                  <w:top w:val="single" w:sz="4" w:space="0" w:color="auto"/>
                  <w:left w:val="single" w:sz="4" w:space="0" w:color="auto"/>
                  <w:bottom w:val="single" w:sz="4" w:space="0" w:color="auto"/>
                  <w:right w:val="single" w:sz="4" w:space="0" w:color="auto"/>
                </w:tcBorders>
                <w:hideMark/>
              </w:tcPr>
              <w:p w14:paraId="3302E78C" w14:textId="290D4940" w:rsidR="00FD10BF" w:rsidRPr="009A01F0" w:rsidRDefault="00FD10BF" w:rsidP="00FD10BF">
                <w:pPr>
                  <w:jc w:val="center"/>
                  <w:rPr>
                    <w:bCs/>
                    <w:color w:val="000000" w:themeColor="text1"/>
                    <w:sz w:val="24"/>
                    <w:szCs w:val="24"/>
                    <w:lang w:eastAsia="uk-UA"/>
                  </w:rPr>
                </w:pPr>
                <w:r w:rsidRPr="009A01F0">
                  <w:rPr>
                    <w:bCs/>
                    <w:color w:val="000000" w:themeColor="text1"/>
                    <w:sz w:val="24"/>
                    <w:szCs w:val="24"/>
                    <w:lang w:eastAsia="uk-UA"/>
                  </w:rPr>
                  <w:t xml:space="preserve"> 2025р.</w:t>
                </w:r>
              </w:p>
            </w:tc>
          </w:tr>
          <w:tr w:rsidR="00FD10BF" w:rsidRPr="009A01F0" w14:paraId="7EB23B01" w14:textId="77777777" w:rsidTr="00FD10BF">
            <w:tc>
              <w:tcPr>
                <w:tcW w:w="6946" w:type="dxa"/>
                <w:tcBorders>
                  <w:top w:val="single" w:sz="4" w:space="0" w:color="auto"/>
                  <w:left w:val="single" w:sz="4" w:space="0" w:color="auto"/>
                  <w:bottom w:val="single" w:sz="4" w:space="0" w:color="auto"/>
                  <w:right w:val="single" w:sz="4" w:space="0" w:color="auto"/>
                </w:tcBorders>
                <w:hideMark/>
              </w:tcPr>
              <w:p w14:paraId="06C8F71F" w14:textId="77777777" w:rsidR="00FD10BF" w:rsidRPr="009A01F0" w:rsidRDefault="00FD10BF" w:rsidP="00FD10BF">
                <w:pPr>
                  <w:jc w:val="both"/>
                  <w:rPr>
                    <w:color w:val="000000" w:themeColor="text1"/>
                    <w:sz w:val="24"/>
                    <w:szCs w:val="24"/>
                    <w:lang w:eastAsia="uk-UA"/>
                  </w:rPr>
                </w:pPr>
                <w:r w:rsidRPr="009A01F0">
                  <w:rPr>
                    <w:color w:val="000000" w:themeColor="text1"/>
                    <w:sz w:val="24"/>
                    <w:szCs w:val="24"/>
                    <w:lang w:eastAsia="uk-UA"/>
                  </w:rPr>
                  <w:t>Управління Держгеокадастру у Лиманському районі Одеської області</w:t>
                </w:r>
              </w:p>
            </w:tc>
            <w:tc>
              <w:tcPr>
                <w:tcW w:w="2268" w:type="dxa"/>
                <w:tcBorders>
                  <w:top w:val="single" w:sz="4" w:space="0" w:color="auto"/>
                  <w:left w:val="single" w:sz="4" w:space="0" w:color="auto"/>
                  <w:bottom w:val="single" w:sz="4" w:space="0" w:color="auto"/>
                  <w:right w:val="single" w:sz="4" w:space="0" w:color="auto"/>
                </w:tcBorders>
              </w:tcPr>
              <w:p w14:paraId="66BD13EC" w14:textId="7309F3D3" w:rsidR="00FD10BF" w:rsidRPr="009A01F0" w:rsidRDefault="00FD10BF" w:rsidP="00FD10BF">
                <w:pPr>
                  <w:jc w:val="center"/>
                  <w:rPr>
                    <w:sz w:val="24"/>
                    <w:szCs w:val="24"/>
                    <w:lang w:eastAsia="uk-UA"/>
                  </w:rPr>
                </w:pPr>
                <w:r w:rsidRPr="009A01F0">
                  <w:rPr>
                    <w:sz w:val="24"/>
                    <w:szCs w:val="24"/>
                    <w:lang w:eastAsia="uk-UA"/>
                  </w:rPr>
                  <w:t>20</w:t>
                </w:r>
              </w:p>
            </w:tc>
          </w:tr>
          <w:tr w:rsidR="00FD10BF" w:rsidRPr="009A01F0" w14:paraId="6977C65D" w14:textId="77777777" w:rsidTr="00FD10BF">
            <w:tc>
              <w:tcPr>
                <w:tcW w:w="6946" w:type="dxa"/>
                <w:tcBorders>
                  <w:top w:val="single" w:sz="4" w:space="0" w:color="auto"/>
                  <w:left w:val="single" w:sz="4" w:space="0" w:color="auto"/>
                  <w:bottom w:val="single" w:sz="4" w:space="0" w:color="auto"/>
                  <w:right w:val="single" w:sz="4" w:space="0" w:color="auto"/>
                </w:tcBorders>
                <w:hideMark/>
              </w:tcPr>
              <w:p w14:paraId="168E9E09" w14:textId="77777777" w:rsidR="00FD10BF" w:rsidRPr="009A01F0" w:rsidRDefault="00FD10BF" w:rsidP="00FD10BF">
                <w:pPr>
                  <w:jc w:val="both"/>
                  <w:rPr>
                    <w:color w:val="000000" w:themeColor="text1"/>
                    <w:sz w:val="24"/>
                    <w:szCs w:val="24"/>
                    <w:lang w:eastAsia="uk-UA"/>
                  </w:rPr>
                </w:pPr>
                <w:r w:rsidRPr="009A01F0">
                  <w:rPr>
                    <w:color w:val="000000" w:themeColor="text1"/>
                    <w:sz w:val="24"/>
                    <w:szCs w:val="24"/>
                    <w:lang w:eastAsia="uk-UA"/>
                  </w:rPr>
                  <w:t>Виконавчі органи Південнівської міської ради</w:t>
                </w:r>
              </w:p>
            </w:tc>
            <w:tc>
              <w:tcPr>
                <w:tcW w:w="2268" w:type="dxa"/>
                <w:tcBorders>
                  <w:top w:val="single" w:sz="4" w:space="0" w:color="auto"/>
                  <w:left w:val="single" w:sz="4" w:space="0" w:color="auto"/>
                  <w:bottom w:val="single" w:sz="4" w:space="0" w:color="auto"/>
                  <w:right w:val="single" w:sz="4" w:space="0" w:color="auto"/>
                </w:tcBorders>
              </w:tcPr>
              <w:p w14:paraId="78517EBB" w14:textId="554E4309" w:rsidR="00FD10BF" w:rsidRPr="009A01F0" w:rsidRDefault="00FD10BF" w:rsidP="00FD10BF">
                <w:pPr>
                  <w:jc w:val="center"/>
                  <w:rPr>
                    <w:sz w:val="24"/>
                    <w:szCs w:val="24"/>
                    <w:lang w:eastAsia="uk-UA"/>
                  </w:rPr>
                </w:pPr>
                <w:r w:rsidRPr="009A01F0">
                  <w:rPr>
                    <w:sz w:val="24"/>
                    <w:szCs w:val="24"/>
                    <w:lang w:eastAsia="uk-UA"/>
                  </w:rPr>
                  <w:t>2146</w:t>
                </w:r>
              </w:p>
            </w:tc>
          </w:tr>
          <w:tr w:rsidR="00FD10BF" w:rsidRPr="009A01F0" w14:paraId="40714474" w14:textId="77777777" w:rsidTr="00FD10BF">
            <w:tc>
              <w:tcPr>
                <w:tcW w:w="6946" w:type="dxa"/>
                <w:tcBorders>
                  <w:top w:val="single" w:sz="4" w:space="0" w:color="auto"/>
                  <w:left w:val="single" w:sz="4" w:space="0" w:color="auto"/>
                  <w:bottom w:val="single" w:sz="4" w:space="0" w:color="auto"/>
                  <w:right w:val="single" w:sz="4" w:space="0" w:color="auto"/>
                </w:tcBorders>
                <w:hideMark/>
              </w:tcPr>
              <w:p w14:paraId="3301D67F" w14:textId="77777777" w:rsidR="00FD10BF" w:rsidRPr="009A01F0" w:rsidRDefault="00FD10BF" w:rsidP="00FD10BF">
                <w:pPr>
                  <w:jc w:val="both"/>
                  <w:rPr>
                    <w:color w:val="000000" w:themeColor="text1"/>
                    <w:sz w:val="24"/>
                    <w:szCs w:val="24"/>
                    <w:lang w:eastAsia="uk-UA"/>
                  </w:rPr>
                </w:pPr>
                <w:r w:rsidRPr="009A01F0">
                  <w:rPr>
                    <w:color w:val="000000" w:themeColor="text1"/>
                    <w:sz w:val="24"/>
                    <w:szCs w:val="24"/>
                    <w:lang w:eastAsia="uk-UA"/>
                  </w:rPr>
                  <w:t xml:space="preserve">Виконавчі органи державної влади (Дозвільні органи) </w:t>
                </w:r>
              </w:p>
            </w:tc>
            <w:tc>
              <w:tcPr>
                <w:tcW w:w="2268" w:type="dxa"/>
                <w:tcBorders>
                  <w:top w:val="single" w:sz="4" w:space="0" w:color="auto"/>
                  <w:left w:val="single" w:sz="4" w:space="0" w:color="auto"/>
                  <w:bottom w:val="single" w:sz="4" w:space="0" w:color="auto"/>
                  <w:right w:val="single" w:sz="4" w:space="0" w:color="auto"/>
                </w:tcBorders>
              </w:tcPr>
              <w:p w14:paraId="688E9183" w14:textId="1437C079" w:rsidR="00FD10BF" w:rsidRPr="009A01F0" w:rsidRDefault="00FD10BF" w:rsidP="00FD10BF">
                <w:pPr>
                  <w:jc w:val="center"/>
                  <w:rPr>
                    <w:sz w:val="24"/>
                    <w:szCs w:val="24"/>
                    <w:lang w:eastAsia="uk-UA"/>
                  </w:rPr>
                </w:pPr>
                <w:r w:rsidRPr="009A01F0">
                  <w:rPr>
                    <w:sz w:val="24"/>
                    <w:szCs w:val="24"/>
                    <w:lang w:eastAsia="uk-UA"/>
                  </w:rPr>
                  <w:t>4143</w:t>
                </w:r>
              </w:p>
            </w:tc>
          </w:tr>
          <w:tr w:rsidR="00FD10BF" w:rsidRPr="009A01F0" w14:paraId="4C202195" w14:textId="77777777" w:rsidTr="00FD10BF">
            <w:tc>
              <w:tcPr>
                <w:tcW w:w="6946" w:type="dxa"/>
                <w:tcBorders>
                  <w:top w:val="single" w:sz="4" w:space="0" w:color="auto"/>
                  <w:left w:val="single" w:sz="4" w:space="0" w:color="auto"/>
                  <w:bottom w:val="single" w:sz="4" w:space="0" w:color="auto"/>
                  <w:right w:val="single" w:sz="4" w:space="0" w:color="auto"/>
                </w:tcBorders>
                <w:hideMark/>
              </w:tcPr>
              <w:p w14:paraId="545BE544" w14:textId="77777777" w:rsidR="00FD10BF" w:rsidRPr="009A01F0" w:rsidRDefault="00FD10BF" w:rsidP="00FD10BF">
                <w:pPr>
                  <w:jc w:val="both"/>
                  <w:rPr>
                    <w:color w:val="000000" w:themeColor="text1"/>
                    <w:sz w:val="24"/>
                    <w:szCs w:val="24"/>
                    <w:lang w:eastAsia="uk-UA"/>
                  </w:rPr>
                </w:pPr>
                <w:r w:rsidRPr="009A01F0">
                  <w:rPr>
                    <w:color w:val="000000" w:themeColor="text1"/>
                    <w:sz w:val="24"/>
                    <w:szCs w:val="24"/>
                    <w:lang w:eastAsia="uk-UA"/>
                  </w:rPr>
                  <w:t>Відділ надання адміністративних послуг виконавчого комітету Південнівської міської ради</w:t>
                </w:r>
              </w:p>
            </w:tc>
            <w:tc>
              <w:tcPr>
                <w:tcW w:w="2268" w:type="dxa"/>
                <w:tcBorders>
                  <w:top w:val="single" w:sz="4" w:space="0" w:color="auto"/>
                  <w:left w:val="single" w:sz="4" w:space="0" w:color="auto"/>
                  <w:bottom w:val="single" w:sz="4" w:space="0" w:color="auto"/>
                  <w:right w:val="single" w:sz="4" w:space="0" w:color="auto"/>
                </w:tcBorders>
              </w:tcPr>
              <w:p w14:paraId="64773459" w14:textId="3B8B96A3" w:rsidR="00FD10BF" w:rsidRPr="009A01F0" w:rsidRDefault="00FD10BF" w:rsidP="00FD10BF">
                <w:pPr>
                  <w:jc w:val="center"/>
                  <w:rPr>
                    <w:sz w:val="24"/>
                    <w:szCs w:val="24"/>
                    <w:lang w:eastAsia="uk-UA"/>
                  </w:rPr>
                </w:pPr>
                <w:r w:rsidRPr="009A01F0">
                  <w:rPr>
                    <w:sz w:val="24"/>
                    <w:szCs w:val="24"/>
                    <w:lang w:eastAsia="uk-UA"/>
                  </w:rPr>
                  <w:t>14884</w:t>
                </w:r>
              </w:p>
            </w:tc>
          </w:tr>
          <w:tr w:rsidR="00FD10BF" w:rsidRPr="009A01F0" w14:paraId="613014C1" w14:textId="77777777" w:rsidTr="00FD10BF">
            <w:tc>
              <w:tcPr>
                <w:tcW w:w="6946" w:type="dxa"/>
                <w:tcBorders>
                  <w:top w:val="single" w:sz="4" w:space="0" w:color="auto"/>
                  <w:left w:val="single" w:sz="4" w:space="0" w:color="auto"/>
                  <w:bottom w:val="single" w:sz="4" w:space="0" w:color="auto"/>
                  <w:right w:val="single" w:sz="4" w:space="0" w:color="auto"/>
                </w:tcBorders>
                <w:hideMark/>
              </w:tcPr>
              <w:p w14:paraId="07B53683" w14:textId="77777777" w:rsidR="00FD10BF" w:rsidRPr="009A01F0" w:rsidRDefault="00FD10BF" w:rsidP="00FD10BF">
                <w:pPr>
                  <w:jc w:val="both"/>
                  <w:rPr>
                    <w:b/>
                    <w:color w:val="000000" w:themeColor="text1"/>
                    <w:sz w:val="24"/>
                    <w:szCs w:val="24"/>
                    <w:lang w:eastAsia="uk-UA"/>
                  </w:rPr>
                </w:pPr>
                <w:r w:rsidRPr="009A01F0">
                  <w:rPr>
                    <w:b/>
                    <w:color w:val="000000" w:themeColor="text1"/>
                    <w:sz w:val="24"/>
                    <w:szCs w:val="24"/>
                    <w:lang w:eastAsia="uk-UA"/>
                  </w:rPr>
                  <w:t>Всього за звітний період:</w:t>
                </w:r>
              </w:p>
            </w:tc>
            <w:tc>
              <w:tcPr>
                <w:tcW w:w="2268" w:type="dxa"/>
                <w:tcBorders>
                  <w:top w:val="single" w:sz="4" w:space="0" w:color="auto"/>
                  <w:left w:val="single" w:sz="4" w:space="0" w:color="auto"/>
                  <w:bottom w:val="single" w:sz="4" w:space="0" w:color="auto"/>
                  <w:right w:val="single" w:sz="4" w:space="0" w:color="auto"/>
                </w:tcBorders>
              </w:tcPr>
              <w:p w14:paraId="4DF8E9D9" w14:textId="5B701ECA" w:rsidR="00FD10BF" w:rsidRPr="009A01F0" w:rsidRDefault="00FD10BF" w:rsidP="00FD10BF">
                <w:pPr>
                  <w:jc w:val="center"/>
                  <w:rPr>
                    <w:b/>
                    <w:bCs/>
                    <w:sz w:val="24"/>
                    <w:szCs w:val="24"/>
                    <w:lang w:eastAsia="uk-UA"/>
                  </w:rPr>
                </w:pPr>
                <w:r w:rsidRPr="009A01F0">
                  <w:rPr>
                    <w:b/>
                    <w:bCs/>
                    <w:sz w:val="24"/>
                    <w:szCs w:val="24"/>
                    <w:lang w:eastAsia="uk-UA"/>
                  </w:rPr>
                  <w:t>21223</w:t>
                </w:r>
              </w:p>
            </w:tc>
          </w:tr>
        </w:tbl>
        <w:p w14:paraId="5151E7DF" w14:textId="77777777" w:rsidR="00113815" w:rsidRPr="009A01F0" w:rsidRDefault="00113815" w:rsidP="004158B0">
          <w:pPr>
            <w:shd w:val="clear" w:color="auto" w:fill="FFFFFF"/>
            <w:jc w:val="both"/>
            <w:textAlignment w:val="baseline"/>
            <w:rPr>
              <w:color w:val="000000" w:themeColor="text1"/>
            </w:rPr>
          </w:pPr>
        </w:p>
        <w:p w14:paraId="404D8980" w14:textId="6E16693A" w:rsidR="009B4C00" w:rsidRPr="009A01F0" w:rsidRDefault="0095394C" w:rsidP="00232A53">
          <w:pPr>
            <w:ind w:firstLine="708"/>
            <w:jc w:val="both"/>
            <w:rPr>
              <w:rStyle w:val="a9"/>
              <w:color w:val="000000" w:themeColor="text1"/>
              <w:bdr w:val="none" w:sz="0" w:space="0" w:color="auto" w:frame="1"/>
              <w:shd w:val="clear" w:color="auto" w:fill="FFFFFF"/>
            </w:rPr>
          </w:pPr>
          <w:bookmarkStart w:id="25" w:name="_Hlk188257135"/>
          <w:r w:rsidRPr="009A01F0">
            <w:rPr>
              <w:rStyle w:val="a9"/>
              <w:color w:val="000000" w:themeColor="text1"/>
              <w:bdr w:val="none" w:sz="0" w:space="0" w:color="auto" w:frame="1"/>
              <w:shd w:val="clear" w:color="auto" w:fill="FFFFFF"/>
            </w:rPr>
            <w:t xml:space="preserve">Повноваження </w:t>
          </w:r>
          <w:r w:rsidR="00232A53" w:rsidRPr="009A01F0">
            <w:rPr>
              <w:b/>
              <w:color w:val="000000" w:themeColor="text1"/>
            </w:rPr>
            <w:t>в галузі бюджету, фінансів</w:t>
          </w:r>
          <w:r w:rsidRPr="009A01F0">
            <w:rPr>
              <w:rStyle w:val="a9"/>
              <w:color w:val="000000" w:themeColor="text1"/>
              <w:bdr w:val="none" w:sz="0" w:space="0" w:color="auto" w:frame="1"/>
              <w:shd w:val="clear" w:color="auto" w:fill="FFFFFF"/>
            </w:rPr>
            <w:t>.</w:t>
          </w:r>
        </w:p>
        <w:bookmarkEnd w:id="25"/>
        <w:p w14:paraId="623F3D1A" w14:textId="77777777" w:rsidR="00C979BE" w:rsidRPr="009A01F0" w:rsidRDefault="00C979BE" w:rsidP="00C979BE">
          <w:pPr>
            <w:jc w:val="both"/>
            <w:rPr>
              <w:iCs/>
              <w:color w:val="000000" w:themeColor="text1"/>
            </w:rPr>
          </w:pPr>
        </w:p>
        <w:p w14:paraId="2F17F386" w14:textId="77777777" w:rsidR="00C979BE" w:rsidRPr="009A01F0" w:rsidRDefault="00C979BE" w:rsidP="00456AE2">
          <w:pPr>
            <w:ind w:firstLine="709"/>
            <w:contextualSpacing/>
            <w:jc w:val="both"/>
            <w:rPr>
              <w:i/>
              <w:iCs/>
            </w:rPr>
          </w:pPr>
          <w:r w:rsidRPr="009A01F0">
            <w:rPr>
              <w:i/>
              <w:iCs/>
            </w:rPr>
            <w:t xml:space="preserve">Здійснення відповідно до закону контролю за дотриманням зобов'язань щодо платежів до місцевого бюджету на підприємствах і в організаціях незалежно від форм власності. </w:t>
          </w:r>
          <w:r w:rsidRPr="009A01F0">
            <w:rPr>
              <w:bCs/>
              <w:i/>
              <w:iCs/>
              <w:color w:val="000000" w:themeColor="text1"/>
            </w:rPr>
            <w:t>Робота по наповненню бюджету від організації земельних відносин.</w:t>
          </w:r>
        </w:p>
        <w:p w14:paraId="2D3B97E7" w14:textId="77777777" w:rsidR="00C979BE" w:rsidRPr="009A01F0" w:rsidRDefault="00C979BE" w:rsidP="0095394C">
          <w:pPr>
            <w:ind w:firstLine="708"/>
            <w:jc w:val="both"/>
            <w:rPr>
              <w:color w:val="000000" w:themeColor="text1"/>
            </w:rPr>
          </w:pPr>
        </w:p>
        <w:p w14:paraId="79A0CC70" w14:textId="2B59B444" w:rsidR="0095394C" w:rsidRPr="009A01F0" w:rsidRDefault="0095394C" w:rsidP="0095394C">
          <w:pPr>
            <w:ind w:firstLine="708"/>
            <w:jc w:val="both"/>
            <w:rPr>
              <w:color w:val="000000" w:themeColor="text1"/>
            </w:rPr>
          </w:pPr>
          <w:r w:rsidRPr="009A01F0">
            <w:rPr>
              <w:color w:val="000000" w:themeColor="text1"/>
            </w:rPr>
            <w:t xml:space="preserve">Одним із основних завдань діяльності виконавчого комітету є реалізація державної фінансової політики на території </w:t>
          </w:r>
          <w:r w:rsidR="00A85A79" w:rsidRPr="009A01F0">
            <w:rPr>
              <w:color w:val="000000" w:themeColor="text1"/>
            </w:rPr>
            <w:t>громади</w:t>
          </w:r>
          <w:r w:rsidRPr="009A01F0">
            <w:rPr>
              <w:color w:val="000000" w:themeColor="text1"/>
            </w:rPr>
            <w:t>, забезпечення виконання м</w:t>
          </w:r>
          <w:r w:rsidR="00A85A79" w:rsidRPr="009A01F0">
            <w:rPr>
              <w:color w:val="000000" w:themeColor="text1"/>
            </w:rPr>
            <w:t>ісцевого</w:t>
          </w:r>
          <w:r w:rsidRPr="009A01F0">
            <w:rPr>
              <w:color w:val="000000" w:themeColor="text1"/>
            </w:rPr>
            <w:t xml:space="preserve"> бюджету</w:t>
          </w:r>
          <w:r w:rsidR="00A85A79" w:rsidRPr="009A01F0">
            <w:rPr>
              <w:color w:val="000000" w:themeColor="text1"/>
            </w:rPr>
            <w:t>,</w:t>
          </w:r>
          <w:r w:rsidRPr="009A01F0">
            <w:rPr>
              <w:color w:val="000000" w:themeColor="text1"/>
            </w:rPr>
            <w:t xml:space="preserve"> забезпечення надходжень до місцевого бюджету та ефективне використання коштів.</w:t>
          </w:r>
        </w:p>
        <w:p w14:paraId="3DFFCB71" w14:textId="5462E7A2" w:rsidR="00C979BE" w:rsidRPr="009A01F0" w:rsidRDefault="00C979BE" w:rsidP="00C979BE">
          <w:pPr>
            <w:ind w:firstLine="708"/>
            <w:jc w:val="both"/>
          </w:pPr>
          <w:bookmarkStart w:id="26" w:name="_Hlk159323557"/>
          <w:bookmarkStart w:id="27" w:name="_Hlk126660513"/>
          <w:bookmarkStart w:id="28" w:name="_Hlk188257119"/>
          <w:r w:rsidRPr="009A01F0">
            <w:t>З метою здійснення контролю за цільовим надходженням коштів та виконанням планових призначень дохідної частини бюджету Південнівської міської територіальної громади проводиться щоденний моніторинг податкових та неподаткових надходжень та оцінка повноти сплати зобов’язань до місцевого бюджету в розрізі платежів та платників.</w:t>
          </w:r>
        </w:p>
        <w:p w14:paraId="5B9CD08D" w14:textId="77777777" w:rsidR="00C979BE" w:rsidRPr="009A01F0" w:rsidRDefault="00C979BE" w:rsidP="00E3443D">
          <w:pPr>
            <w:ind w:firstLine="708"/>
            <w:jc w:val="both"/>
            <w:rPr>
              <w:color w:val="000000" w:themeColor="text1"/>
            </w:rPr>
          </w:pPr>
        </w:p>
        <w:p w14:paraId="6D255417" w14:textId="2B7ABE9F" w:rsidR="00554C86" w:rsidRPr="009A01F0" w:rsidRDefault="00554C86" w:rsidP="00E3443D">
          <w:pPr>
            <w:ind w:firstLine="708"/>
            <w:jc w:val="both"/>
            <w:rPr>
              <w:color w:val="000000" w:themeColor="text1"/>
            </w:rPr>
          </w:pPr>
          <w:r w:rsidRPr="009A01F0">
            <w:rPr>
              <w:color w:val="000000" w:themeColor="text1"/>
            </w:rPr>
            <w:t xml:space="preserve">Згідно з </w:t>
          </w:r>
          <w:r w:rsidR="00E3443D" w:rsidRPr="009A01F0">
            <w:rPr>
              <w:color w:val="000000" w:themeColor="text1"/>
            </w:rPr>
            <w:t xml:space="preserve">рішенням </w:t>
          </w:r>
          <w:r w:rsidR="00C979BE" w:rsidRPr="009A01F0">
            <w:rPr>
              <w:color w:val="000000" w:themeColor="text1"/>
            </w:rPr>
            <w:t>Південнівсько</w:t>
          </w:r>
          <w:r w:rsidR="00E3443D" w:rsidRPr="009A01F0">
            <w:rPr>
              <w:color w:val="000000" w:themeColor="text1"/>
            </w:rPr>
            <w:t xml:space="preserve">ї міської ради від </w:t>
          </w:r>
          <w:r w:rsidR="00C979BE" w:rsidRPr="009A01F0">
            <w:rPr>
              <w:color w:val="000000" w:themeColor="text1"/>
            </w:rPr>
            <w:t>2</w:t>
          </w:r>
          <w:r w:rsidR="00E3443D" w:rsidRPr="009A01F0">
            <w:rPr>
              <w:color w:val="000000" w:themeColor="text1"/>
            </w:rPr>
            <w:t>4.12.202</w:t>
          </w:r>
          <w:r w:rsidR="00C979BE" w:rsidRPr="009A01F0">
            <w:rPr>
              <w:color w:val="000000" w:themeColor="text1"/>
            </w:rPr>
            <w:t>4</w:t>
          </w:r>
          <w:r w:rsidR="00E3443D" w:rsidRPr="009A01F0">
            <w:rPr>
              <w:color w:val="000000" w:themeColor="text1"/>
            </w:rPr>
            <w:t xml:space="preserve"> року №</w:t>
          </w:r>
          <w:r w:rsidR="00C979BE" w:rsidRPr="009A01F0">
            <w:rPr>
              <w:color w:val="000000" w:themeColor="text1"/>
            </w:rPr>
            <w:t>2061</w:t>
          </w:r>
          <w:r w:rsidR="00E3443D" w:rsidRPr="009A01F0">
            <w:rPr>
              <w:color w:val="000000" w:themeColor="text1"/>
            </w:rPr>
            <w:t>-VІІІ «Про бюджет Южненської міської територіальної громади на 202</w:t>
          </w:r>
          <w:r w:rsidR="00C979BE" w:rsidRPr="009A01F0">
            <w:rPr>
              <w:color w:val="000000" w:themeColor="text1"/>
            </w:rPr>
            <w:t>5</w:t>
          </w:r>
          <w:r w:rsidR="00E3443D" w:rsidRPr="009A01F0">
            <w:rPr>
              <w:color w:val="000000" w:themeColor="text1"/>
            </w:rPr>
            <w:t xml:space="preserve"> рік» (зі змінами) </w:t>
          </w:r>
          <w:r w:rsidRPr="009A01F0">
            <w:rPr>
              <w:color w:val="000000" w:themeColor="text1"/>
            </w:rPr>
            <w:t>загальний обсяг доходів на 202</w:t>
          </w:r>
          <w:r w:rsidR="00C979BE" w:rsidRPr="009A01F0">
            <w:rPr>
              <w:color w:val="000000" w:themeColor="text1"/>
            </w:rPr>
            <w:t>5</w:t>
          </w:r>
          <w:r w:rsidRPr="009A01F0">
            <w:rPr>
              <w:color w:val="000000" w:themeColor="text1"/>
            </w:rPr>
            <w:t xml:space="preserve"> рік затверджений у сумі </w:t>
          </w:r>
          <w:r w:rsidR="00C979BE" w:rsidRPr="009A01F0">
            <w:rPr>
              <w:color w:val="000000" w:themeColor="text1"/>
            </w:rPr>
            <w:t>6</w:t>
          </w:r>
          <w:r w:rsidR="00BE7979" w:rsidRPr="009A01F0">
            <w:rPr>
              <w:color w:val="000000" w:themeColor="text1"/>
            </w:rPr>
            <w:t>90,2</w:t>
          </w:r>
          <w:r w:rsidRPr="009A01F0">
            <w:rPr>
              <w:color w:val="000000" w:themeColor="text1"/>
            </w:rPr>
            <w:t xml:space="preserve"> млн грн, загальний обсяг видатків на 202</w:t>
          </w:r>
          <w:r w:rsidR="00C979BE" w:rsidRPr="009A01F0">
            <w:rPr>
              <w:color w:val="000000" w:themeColor="text1"/>
            </w:rPr>
            <w:t>5</w:t>
          </w:r>
          <w:r w:rsidRPr="009A01F0">
            <w:rPr>
              <w:color w:val="000000" w:themeColor="text1"/>
            </w:rPr>
            <w:t xml:space="preserve"> рік затверджений у сумі </w:t>
          </w:r>
          <w:r w:rsidR="008008E0" w:rsidRPr="009A01F0">
            <w:rPr>
              <w:color w:val="000000" w:themeColor="text1"/>
            </w:rPr>
            <w:t>8</w:t>
          </w:r>
          <w:r w:rsidR="00C979BE" w:rsidRPr="009A01F0">
            <w:rPr>
              <w:color w:val="000000" w:themeColor="text1"/>
            </w:rPr>
            <w:t>6</w:t>
          </w:r>
          <w:r w:rsidR="00BE7979" w:rsidRPr="009A01F0">
            <w:rPr>
              <w:color w:val="000000" w:themeColor="text1"/>
            </w:rPr>
            <w:t>6,9</w:t>
          </w:r>
          <w:r w:rsidRPr="009A01F0">
            <w:rPr>
              <w:color w:val="000000" w:themeColor="text1"/>
            </w:rPr>
            <w:t xml:space="preserve"> млн грн.</w:t>
          </w:r>
        </w:p>
        <w:p w14:paraId="23D59531" w14:textId="77777777" w:rsidR="00866894" w:rsidRPr="009A01F0" w:rsidRDefault="00866894" w:rsidP="00E3443D">
          <w:pPr>
            <w:ind w:firstLine="708"/>
            <w:jc w:val="both"/>
            <w:rPr>
              <w:color w:val="000000" w:themeColor="text1"/>
            </w:rPr>
          </w:pPr>
        </w:p>
        <w:p w14:paraId="0CDD9B29" w14:textId="12C6FFD3" w:rsidR="00A85A79" w:rsidRPr="009A01F0" w:rsidRDefault="00935286" w:rsidP="005C011B">
          <w:pPr>
            <w:ind w:firstLine="708"/>
            <w:jc w:val="both"/>
            <w:rPr>
              <w:color w:val="000000" w:themeColor="text1"/>
            </w:rPr>
          </w:pPr>
          <w:bookmarkStart w:id="29" w:name="_Hlk220936365"/>
          <w:bookmarkStart w:id="30" w:name="_Hlk159323649"/>
          <w:bookmarkEnd w:id="26"/>
          <w:r w:rsidRPr="009A01F0">
            <w:rPr>
              <w:color w:val="000000" w:themeColor="text1"/>
            </w:rPr>
            <w:t xml:space="preserve">Доходи </w:t>
          </w:r>
          <w:bookmarkStart w:id="31" w:name="_Hlk220920347"/>
          <w:r w:rsidRPr="009A01F0">
            <w:rPr>
              <w:color w:val="000000" w:themeColor="text1"/>
            </w:rPr>
            <w:t>місцевого бюджету</w:t>
          </w:r>
          <w:bookmarkEnd w:id="31"/>
          <w:r w:rsidRPr="009A01F0">
            <w:rPr>
              <w:color w:val="000000" w:themeColor="text1"/>
            </w:rPr>
            <w:t xml:space="preserve"> за 202</w:t>
          </w:r>
          <w:r w:rsidR="00954809" w:rsidRPr="009A01F0">
            <w:rPr>
              <w:color w:val="000000" w:themeColor="text1"/>
            </w:rPr>
            <w:t>5</w:t>
          </w:r>
          <w:r w:rsidRPr="009A01F0">
            <w:rPr>
              <w:color w:val="000000" w:themeColor="text1"/>
            </w:rPr>
            <w:t xml:space="preserve"> рік склали</w:t>
          </w:r>
          <w:r w:rsidR="00954809" w:rsidRPr="009A01F0">
            <w:rPr>
              <w:color w:val="000000" w:themeColor="text1"/>
            </w:rPr>
            <w:t xml:space="preserve"> </w:t>
          </w:r>
          <w:r w:rsidR="00BE7979" w:rsidRPr="009A01F0">
            <w:rPr>
              <w:color w:val="000000" w:themeColor="text1"/>
            </w:rPr>
            <w:t xml:space="preserve">705,6 </w:t>
          </w:r>
          <w:r w:rsidR="00954809" w:rsidRPr="009A01F0">
            <w:rPr>
              <w:color w:val="000000" w:themeColor="text1"/>
            </w:rPr>
            <w:t>млн грн</w:t>
          </w:r>
          <w:bookmarkEnd w:id="29"/>
          <w:r w:rsidR="002D0C54" w:rsidRPr="009A01F0">
            <w:rPr>
              <w:color w:val="000000" w:themeColor="text1"/>
            </w:rPr>
            <w:t xml:space="preserve">, </w:t>
          </w:r>
          <w:r w:rsidRPr="009A01F0">
            <w:rPr>
              <w:color w:val="000000" w:themeColor="text1"/>
            </w:rPr>
            <w:t xml:space="preserve">у тому числі доходи спеціального фонду </w:t>
          </w:r>
          <w:r w:rsidR="00BE7979" w:rsidRPr="009A01F0">
            <w:rPr>
              <w:color w:val="000000" w:themeColor="text1"/>
            </w:rPr>
            <w:t xml:space="preserve">29,7 </w:t>
          </w:r>
          <w:r w:rsidR="00954809" w:rsidRPr="009A01F0">
            <w:rPr>
              <w:color w:val="000000" w:themeColor="text1"/>
            </w:rPr>
            <w:t>млн</w:t>
          </w:r>
          <w:r w:rsidR="00E051BC" w:rsidRPr="009A01F0">
            <w:rPr>
              <w:color w:val="000000" w:themeColor="text1"/>
            </w:rPr>
            <w:t xml:space="preserve"> </w:t>
          </w:r>
          <w:r w:rsidR="00954809" w:rsidRPr="009A01F0">
            <w:rPr>
              <w:color w:val="000000" w:themeColor="text1"/>
            </w:rPr>
            <w:t>грн.</w:t>
          </w:r>
          <w:r w:rsidR="002D0C54" w:rsidRPr="009A01F0">
            <w:rPr>
              <w:color w:val="000000" w:themeColor="text1"/>
            </w:rPr>
            <w:t xml:space="preserve"> </w:t>
          </w:r>
          <w:r w:rsidR="00A85A79" w:rsidRPr="009A01F0">
            <w:rPr>
              <w:color w:val="000000" w:themeColor="text1"/>
            </w:rPr>
            <w:t xml:space="preserve">Фактичні доходи </w:t>
          </w:r>
          <w:r w:rsidR="00477446" w:rsidRPr="009A01F0">
            <w:rPr>
              <w:color w:val="000000" w:themeColor="text1"/>
            </w:rPr>
            <w:t>до</w:t>
          </w:r>
          <w:r w:rsidR="00A85A79" w:rsidRPr="009A01F0">
            <w:rPr>
              <w:color w:val="000000" w:themeColor="text1"/>
            </w:rPr>
            <w:t xml:space="preserve"> місцев</w:t>
          </w:r>
          <w:r w:rsidR="00477446" w:rsidRPr="009A01F0">
            <w:rPr>
              <w:color w:val="000000" w:themeColor="text1"/>
            </w:rPr>
            <w:t>ого</w:t>
          </w:r>
          <w:r w:rsidR="00A85A79" w:rsidRPr="009A01F0">
            <w:rPr>
              <w:color w:val="000000" w:themeColor="text1"/>
            </w:rPr>
            <w:t xml:space="preserve"> бюджет</w:t>
          </w:r>
          <w:r w:rsidR="00477446" w:rsidRPr="009A01F0">
            <w:rPr>
              <w:color w:val="000000" w:themeColor="text1"/>
            </w:rPr>
            <w:t>у</w:t>
          </w:r>
          <w:r w:rsidR="00A85A79" w:rsidRPr="009A01F0">
            <w:rPr>
              <w:color w:val="000000" w:themeColor="text1"/>
            </w:rPr>
            <w:t xml:space="preserve"> відповідно до періоду 202</w:t>
          </w:r>
          <w:r w:rsidR="00954809" w:rsidRPr="009A01F0">
            <w:rPr>
              <w:color w:val="000000" w:themeColor="text1"/>
            </w:rPr>
            <w:t>4</w:t>
          </w:r>
          <w:r w:rsidR="00A85A79" w:rsidRPr="009A01F0">
            <w:rPr>
              <w:color w:val="000000" w:themeColor="text1"/>
            </w:rPr>
            <w:t xml:space="preserve"> року </w:t>
          </w:r>
          <w:bookmarkStart w:id="32" w:name="_Hlk220920430"/>
          <w:r w:rsidR="00BE7979" w:rsidRPr="009A01F0">
            <w:rPr>
              <w:color w:val="000000" w:themeColor="text1"/>
            </w:rPr>
            <w:t>зменшились</w:t>
          </w:r>
          <w:r w:rsidR="00A85A79" w:rsidRPr="009A01F0">
            <w:rPr>
              <w:color w:val="000000" w:themeColor="text1"/>
            </w:rPr>
            <w:t xml:space="preserve"> на </w:t>
          </w:r>
          <w:r w:rsidR="00BE7979" w:rsidRPr="009A01F0">
            <w:rPr>
              <w:color w:val="000000" w:themeColor="text1"/>
            </w:rPr>
            <w:t>6,5</w:t>
          </w:r>
          <w:r w:rsidR="00A85A79" w:rsidRPr="009A01F0">
            <w:rPr>
              <w:color w:val="000000" w:themeColor="text1"/>
            </w:rPr>
            <w:t>%</w:t>
          </w:r>
          <w:r w:rsidR="00BE7979" w:rsidRPr="009A01F0">
            <w:rPr>
              <w:color w:val="000000" w:themeColor="text1"/>
            </w:rPr>
            <w:t xml:space="preserve"> за рахунок зменшення обсягу міжбюджетних трансфертів.</w:t>
          </w:r>
        </w:p>
        <w:bookmarkEnd w:id="32"/>
        <w:p w14:paraId="49DCDAAC" w14:textId="77777777" w:rsidR="001540C0" w:rsidRPr="009A01F0" w:rsidRDefault="001540C0" w:rsidP="005C011B">
          <w:pPr>
            <w:ind w:firstLine="708"/>
            <w:jc w:val="both"/>
            <w:rPr>
              <w:color w:val="000000" w:themeColor="text1"/>
            </w:rPr>
          </w:pPr>
        </w:p>
        <w:bookmarkEnd w:id="27"/>
        <w:bookmarkEnd w:id="30"/>
        <w:p w14:paraId="02E87830" w14:textId="775107C8" w:rsidR="00456AE2" w:rsidRPr="009A01F0" w:rsidRDefault="00935286" w:rsidP="0057402B">
          <w:pPr>
            <w:ind w:firstLine="708"/>
            <w:jc w:val="both"/>
            <w:rPr>
              <w:rFonts w:eastAsia="MS Mincho"/>
              <w:color w:val="000000" w:themeColor="text1"/>
            </w:rPr>
          </w:pPr>
          <w:r w:rsidRPr="009A01F0">
            <w:rPr>
              <w:color w:val="000000" w:themeColor="text1"/>
            </w:rPr>
            <w:t xml:space="preserve"> </w:t>
          </w:r>
          <w:r w:rsidR="0057402B" w:rsidRPr="009A01F0">
            <w:rPr>
              <w:rFonts w:eastAsia="MS Mincho"/>
              <w:color w:val="000000" w:themeColor="text1"/>
            </w:rPr>
            <w:t xml:space="preserve">Податкові та неподаткові надходження </w:t>
          </w:r>
          <w:r w:rsidR="002303DA" w:rsidRPr="009A01F0">
            <w:rPr>
              <w:rFonts w:eastAsia="MS Mincho"/>
              <w:color w:val="000000" w:themeColor="text1"/>
            </w:rPr>
            <w:t xml:space="preserve">за 2025 рік </w:t>
          </w:r>
          <w:r w:rsidR="0057402B" w:rsidRPr="009A01F0">
            <w:rPr>
              <w:rFonts w:eastAsia="MS Mincho"/>
              <w:color w:val="000000" w:themeColor="text1"/>
            </w:rPr>
            <w:t xml:space="preserve">склали </w:t>
          </w:r>
          <w:r w:rsidR="00BE7979" w:rsidRPr="009A01F0">
            <w:rPr>
              <w:rFonts w:eastAsia="MS Mincho"/>
              <w:color w:val="000000" w:themeColor="text1"/>
            </w:rPr>
            <w:t>601,8</w:t>
          </w:r>
          <w:r w:rsidR="00954809" w:rsidRPr="009A01F0">
            <w:rPr>
              <w:rFonts w:eastAsia="MS Mincho"/>
              <w:color w:val="000000" w:themeColor="text1"/>
            </w:rPr>
            <w:t xml:space="preserve"> млн</w:t>
          </w:r>
          <w:r w:rsidR="00E051BC" w:rsidRPr="009A01F0">
            <w:rPr>
              <w:rFonts w:eastAsia="MS Mincho"/>
              <w:color w:val="000000" w:themeColor="text1"/>
            </w:rPr>
            <w:t xml:space="preserve"> </w:t>
          </w:r>
          <w:r w:rsidR="00954809" w:rsidRPr="009A01F0">
            <w:rPr>
              <w:rFonts w:eastAsia="MS Mincho"/>
              <w:color w:val="000000" w:themeColor="text1"/>
            </w:rPr>
            <w:t xml:space="preserve">грн </w:t>
          </w:r>
          <w:r w:rsidR="0057402B" w:rsidRPr="009A01F0">
            <w:rPr>
              <w:rFonts w:eastAsia="MS Mincho"/>
              <w:color w:val="000000" w:themeColor="text1"/>
            </w:rPr>
            <w:t xml:space="preserve"> (</w:t>
          </w:r>
          <w:r w:rsidR="00BE7979" w:rsidRPr="009A01F0">
            <w:rPr>
              <w:rFonts w:eastAsia="MS Mincho"/>
              <w:color w:val="000000" w:themeColor="text1"/>
            </w:rPr>
            <w:t>103,5</w:t>
          </w:r>
          <w:r w:rsidR="0057402B" w:rsidRPr="009A01F0">
            <w:rPr>
              <w:rFonts w:eastAsia="MS Mincho"/>
              <w:color w:val="000000" w:themeColor="text1"/>
            </w:rPr>
            <w:t>% до планових призначень)</w:t>
          </w:r>
          <w:r w:rsidR="00456AE2" w:rsidRPr="009A01F0">
            <w:rPr>
              <w:rFonts w:eastAsia="MS Mincho"/>
              <w:color w:val="000000" w:themeColor="text1"/>
            </w:rPr>
            <w:t>.</w:t>
          </w:r>
          <w:r w:rsidR="0057402B" w:rsidRPr="009A01F0">
            <w:rPr>
              <w:rFonts w:eastAsia="MS Mincho"/>
              <w:color w:val="000000" w:themeColor="text1"/>
            </w:rPr>
            <w:t xml:space="preserve"> </w:t>
          </w:r>
        </w:p>
        <w:p w14:paraId="2BA7B9E9" w14:textId="49677A48" w:rsidR="0057402B" w:rsidRPr="009A01F0" w:rsidRDefault="00456AE2" w:rsidP="0057402B">
          <w:pPr>
            <w:ind w:firstLine="708"/>
            <w:jc w:val="both"/>
            <w:rPr>
              <w:rFonts w:eastAsia="MS Mincho"/>
              <w:color w:val="000000" w:themeColor="text1"/>
            </w:rPr>
          </w:pPr>
          <w:r w:rsidRPr="009A01F0">
            <w:rPr>
              <w:rFonts w:eastAsia="MS Mincho"/>
              <w:color w:val="000000" w:themeColor="text1"/>
            </w:rPr>
            <w:t>О</w:t>
          </w:r>
          <w:r w:rsidR="0057402B" w:rsidRPr="009A01F0">
            <w:rPr>
              <w:rFonts w:eastAsia="MS Mincho"/>
              <w:color w:val="000000" w:themeColor="text1"/>
            </w:rPr>
            <w:t>фіційні трансферти</w:t>
          </w:r>
          <w:r w:rsidR="002303DA" w:rsidRPr="009A01F0">
            <w:rPr>
              <w:rFonts w:eastAsia="MS Mincho"/>
              <w:color w:val="000000" w:themeColor="text1"/>
            </w:rPr>
            <w:t xml:space="preserve"> за 2025 рік</w:t>
          </w:r>
          <w:r w:rsidR="0057402B" w:rsidRPr="009A01F0">
            <w:rPr>
              <w:rFonts w:eastAsia="MS Mincho"/>
              <w:color w:val="000000" w:themeColor="text1"/>
            </w:rPr>
            <w:t xml:space="preserve"> – </w:t>
          </w:r>
          <w:r w:rsidR="00BE7979" w:rsidRPr="009A01F0">
            <w:rPr>
              <w:rFonts w:eastAsia="MS Mincho"/>
              <w:color w:val="000000" w:themeColor="text1"/>
            </w:rPr>
            <w:t xml:space="preserve">103,7 </w:t>
          </w:r>
          <w:r w:rsidR="00954809" w:rsidRPr="009A01F0">
            <w:rPr>
              <w:rFonts w:eastAsia="MS Mincho"/>
              <w:color w:val="000000" w:themeColor="text1"/>
            </w:rPr>
            <w:t>млн</w:t>
          </w:r>
          <w:r w:rsidR="00E051BC" w:rsidRPr="009A01F0">
            <w:rPr>
              <w:rFonts w:eastAsia="MS Mincho"/>
              <w:color w:val="000000" w:themeColor="text1"/>
            </w:rPr>
            <w:t xml:space="preserve"> </w:t>
          </w:r>
          <w:r w:rsidR="00954809" w:rsidRPr="009A01F0">
            <w:rPr>
              <w:rFonts w:eastAsia="MS Mincho"/>
              <w:color w:val="000000" w:themeColor="text1"/>
            </w:rPr>
            <w:t>грн</w:t>
          </w:r>
          <w:r w:rsidR="002D0C54" w:rsidRPr="009A01F0">
            <w:rPr>
              <w:rFonts w:eastAsia="MS Mincho"/>
              <w:color w:val="000000" w:themeColor="text1"/>
            </w:rPr>
            <w:t xml:space="preserve"> </w:t>
          </w:r>
          <w:r w:rsidR="0057402B" w:rsidRPr="009A01F0">
            <w:rPr>
              <w:rFonts w:eastAsia="MS Mincho"/>
              <w:color w:val="000000" w:themeColor="text1"/>
            </w:rPr>
            <w:t>(</w:t>
          </w:r>
          <w:r w:rsidR="00BE7979" w:rsidRPr="009A01F0">
            <w:rPr>
              <w:rFonts w:eastAsia="MS Mincho"/>
              <w:color w:val="000000" w:themeColor="text1"/>
            </w:rPr>
            <w:t>95,6</w:t>
          </w:r>
          <w:r w:rsidR="0057402B" w:rsidRPr="009A01F0">
            <w:rPr>
              <w:rFonts w:eastAsia="MS Mincho"/>
              <w:color w:val="000000" w:themeColor="text1"/>
            </w:rPr>
            <w:t>%</w:t>
          </w:r>
          <w:r w:rsidRPr="009A01F0">
            <w:rPr>
              <w:rFonts w:eastAsia="MS Mincho"/>
              <w:color w:val="000000" w:themeColor="text1"/>
            </w:rPr>
            <w:t xml:space="preserve"> до планових призначень</w:t>
          </w:r>
          <w:r w:rsidR="0057402B" w:rsidRPr="009A01F0">
            <w:rPr>
              <w:rFonts w:eastAsia="MS Mincho"/>
              <w:color w:val="000000" w:themeColor="text1"/>
            </w:rPr>
            <w:t xml:space="preserve">). </w:t>
          </w:r>
          <w:r w:rsidR="002974CD" w:rsidRPr="009A01F0">
            <w:rPr>
              <w:rFonts w:eastAsia="MS Mincho"/>
              <w:color w:val="000000" w:themeColor="text1"/>
            </w:rPr>
            <w:t xml:space="preserve"> </w:t>
          </w:r>
        </w:p>
        <w:p w14:paraId="365A0C37" w14:textId="5C93F0A4" w:rsidR="00935286" w:rsidRPr="009A01F0" w:rsidRDefault="00935286" w:rsidP="00935286">
          <w:pPr>
            <w:ind w:firstLine="708"/>
            <w:jc w:val="both"/>
            <w:rPr>
              <w:color w:val="000000" w:themeColor="text1"/>
            </w:rPr>
          </w:pPr>
        </w:p>
        <w:p w14:paraId="7B45CA17" w14:textId="49FFC43E" w:rsidR="002E6FE9" w:rsidRPr="009A01F0" w:rsidRDefault="0057402B" w:rsidP="00554C86">
          <w:pPr>
            <w:ind w:firstLine="708"/>
            <w:jc w:val="both"/>
            <w:rPr>
              <w:color w:val="000000" w:themeColor="text1"/>
            </w:rPr>
          </w:pPr>
          <w:bookmarkStart w:id="33" w:name="_Hlk126660772"/>
          <w:bookmarkStart w:id="34" w:name="_Hlk159323583"/>
          <w:r w:rsidRPr="009A01F0">
            <w:rPr>
              <w:color w:val="000000" w:themeColor="text1"/>
            </w:rPr>
            <w:t xml:space="preserve">Річні доходи </w:t>
          </w:r>
          <w:r w:rsidRPr="009A01F0">
            <w:rPr>
              <w:b/>
              <w:bCs/>
              <w:color w:val="000000" w:themeColor="text1"/>
            </w:rPr>
            <w:t>на одного мешканця</w:t>
          </w:r>
          <w:r w:rsidR="00AF18BE" w:rsidRPr="009A01F0">
            <w:rPr>
              <w:b/>
              <w:bCs/>
              <w:color w:val="000000" w:themeColor="text1"/>
            </w:rPr>
            <w:t xml:space="preserve"> (без трансфертів)</w:t>
          </w:r>
          <w:r w:rsidRPr="009A01F0">
            <w:rPr>
              <w:color w:val="000000" w:themeColor="text1"/>
            </w:rPr>
            <w:t xml:space="preserve"> складають</w:t>
          </w:r>
          <w:r w:rsidR="00954809" w:rsidRPr="009A01F0">
            <w:rPr>
              <w:color w:val="000000" w:themeColor="text1"/>
            </w:rPr>
            <w:t xml:space="preserve"> </w:t>
          </w:r>
          <w:r w:rsidR="00AF18BE" w:rsidRPr="009A01F0">
            <w:rPr>
              <w:color w:val="000000" w:themeColor="text1"/>
            </w:rPr>
            <w:t xml:space="preserve">17247 </w:t>
          </w:r>
          <w:r w:rsidR="00954809" w:rsidRPr="009A01F0">
            <w:rPr>
              <w:color w:val="000000" w:themeColor="text1"/>
            </w:rPr>
            <w:t>грн</w:t>
          </w:r>
          <w:r w:rsidR="00636978" w:rsidRPr="009A01F0">
            <w:rPr>
              <w:color w:val="000000" w:themeColor="text1"/>
            </w:rPr>
            <w:t xml:space="preserve">, </w:t>
          </w:r>
          <w:r w:rsidRPr="009A01F0">
            <w:rPr>
              <w:color w:val="000000" w:themeColor="text1"/>
            </w:rPr>
            <w:t xml:space="preserve">що на </w:t>
          </w:r>
          <w:r w:rsidR="00AF18BE" w:rsidRPr="009A01F0">
            <w:rPr>
              <w:color w:val="000000" w:themeColor="text1"/>
            </w:rPr>
            <w:t>6,4</w:t>
          </w:r>
          <w:r w:rsidRPr="009A01F0">
            <w:rPr>
              <w:color w:val="000000" w:themeColor="text1"/>
            </w:rPr>
            <w:t>%</w:t>
          </w:r>
          <w:r w:rsidR="00C054F5" w:rsidRPr="009A01F0">
            <w:rPr>
              <w:color w:val="000000" w:themeColor="text1"/>
            </w:rPr>
            <w:t xml:space="preserve"> вище</w:t>
          </w:r>
          <w:r w:rsidRPr="009A01F0">
            <w:rPr>
              <w:color w:val="000000" w:themeColor="text1"/>
            </w:rPr>
            <w:t xml:space="preserve"> ніж за 202</w:t>
          </w:r>
          <w:r w:rsidR="00954809" w:rsidRPr="009A01F0">
            <w:rPr>
              <w:color w:val="000000" w:themeColor="text1"/>
            </w:rPr>
            <w:t>4</w:t>
          </w:r>
          <w:r w:rsidRPr="009A01F0">
            <w:rPr>
              <w:color w:val="000000" w:themeColor="text1"/>
            </w:rPr>
            <w:t xml:space="preserve"> рік.  </w:t>
          </w:r>
          <w:bookmarkEnd w:id="33"/>
        </w:p>
        <w:bookmarkEnd w:id="34"/>
        <w:p w14:paraId="1E442552" w14:textId="77777777" w:rsidR="00554C86" w:rsidRPr="009A01F0" w:rsidRDefault="00554C86" w:rsidP="00554C86">
          <w:pPr>
            <w:ind w:firstLine="708"/>
            <w:jc w:val="both"/>
            <w:rPr>
              <w:color w:val="000000" w:themeColor="text1"/>
            </w:rPr>
          </w:pPr>
        </w:p>
        <w:p w14:paraId="6F5ADEFE" w14:textId="634AF8B5" w:rsidR="00105D77" w:rsidRPr="009A01F0" w:rsidRDefault="0057402B" w:rsidP="0057402B">
          <w:pPr>
            <w:jc w:val="both"/>
            <w:rPr>
              <w:color w:val="000000" w:themeColor="text1"/>
            </w:rPr>
          </w:pPr>
          <w:r w:rsidRPr="009A01F0">
            <w:rPr>
              <w:color w:val="000000" w:themeColor="text1"/>
            </w:rPr>
            <w:tab/>
          </w:r>
          <w:r w:rsidRPr="009A01F0">
            <w:rPr>
              <w:b/>
              <w:color w:val="000000" w:themeColor="text1"/>
            </w:rPr>
            <w:t xml:space="preserve">До </w:t>
          </w:r>
          <w:bookmarkStart w:id="35" w:name="_Hlk220936447"/>
          <w:r w:rsidRPr="009A01F0">
            <w:rPr>
              <w:b/>
              <w:color w:val="000000" w:themeColor="text1"/>
            </w:rPr>
            <w:t>загального фонду</w:t>
          </w:r>
          <w:r w:rsidRPr="009A01F0">
            <w:rPr>
              <w:color w:val="000000" w:themeColor="text1"/>
            </w:rPr>
            <w:t xml:space="preserve"> (без трансфертів) надійшло </w:t>
          </w:r>
          <w:r w:rsidR="00BE7979" w:rsidRPr="009A01F0">
            <w:rPr>
              <w:color w:val="000000" w:themeColor="text1"/>
            </w:rPr>
            <w:t xml:space="preserve">576,2 </w:t>
          </w:r>
          <w:r w:rsidR="00954809" w:rsidRPr="009A01F0">
            <w:rPr>
              <w:color w:val="000000" w:themeColor="text1"/>
            </w:rPr>
            <w:t>млн</w:t>
          </w:r>
          <w:r w:rsidR="00E051BC" w:rsidRPr="009A01F0">
            <w:rPr>
              <w:color w:val="000000" w:themeColor="text1"/>
            </w:rPr>
            <w:t xml:space="preserve"> </w:t>
          </w:r>
          <w:r w:rsidR="00954809" w:rsidRPr="009A01F0">
            <w:rPr>
              <w:color w:val="000000" w:themeColor="text1"/>
            </w:rPr>
            <w:t>грн</w:t>
          </w:r>
          <w:r w:rsidRPr="009A01F0">
            <w:rPr>
              <w:color w:val="000000" w:themeColor="text1"/>
            </w:rPr>
            <w:t>, виконання плану</w:t>
          </w:r>
          <w:r w:rsidR="001540C0" w:rsidRPr="009A01F0">
            <w:rPr>
              <w:color w:val="000000" w:themeColor="text1"/>
            </w:rPr>
            <w:t xml:space="preserve"> 2025 року</w:t>
          </w:r>
          <w:r w:rsidR="00954809" w:rsidRPr="009A01F0">
            <w:rPr>
              <w:color w:val="000000" w:themeColor="text1"/>
            </w:rPr>
            <w:t xml:space="preserve"> </w:t>
          </w:r>
          <w:r w:rsidR="00BE7979" w:rsidRPr="009A01F0">
            <w:rPr>
              <w:color w:val="000000" w:themeColor="text1"/>
            </w:rPr>
            <w:t>102,7</w:t>
          </w:r>
          <w:r w:rsidRPr="009A01F0">
            <w:rPr>
              <w:color w:val="000000" w:themeColor="text1"/>
            </w:rPr>
            <w:t xml:space="preserve">% (при плані </w:t>
          </w:r>
          <w:r w:rsidR="00BE7979" w:rsidRPr="009A01F0">
            <w:rPr>
              <w:color w:val="000000" w:themeColor="text1"/>
            </w:rPr>
            <w:t>561,1</w:t>
          </w:r>
          <w:r w:rsidR="00105D77" w:rsidRPr="009A01F0">
            <w:rPr>
              <w:color w:val="000000" w:themeColor="text1"/>
            </w:rPr>
            <w:t xml:space="preserve"> </w:t>
          </w:r>
          <w:r w:rsidR="004D1562" w:rsidRPr="009A01F0">
            <w:rPr>
              <w:color w:val="000000" w:themeColor="text1"/>
            </w:rPr>
            <w:t xml:space="preserve">млн </w:t>
          </w:r>
          <w:r w:rsidRPr="009A01F0">
            <w:rPr>
              <w:color w:val="000000" w:themeColor="text1"/>
            </w:rPr>
            <w:t>грн). Порівняно до 202</w:t>
          </w:r>
          <w:r w:rsidR="005E3FA0" w:rsidRPr="009A01F0">
            <w:rPr>
              <w:color w:val="000000" w:themeColor="text1"/>
            </w:rPr>
            <w:t>4</w:t>
          </w:r>
          <w:r w:rsidRPr="009A01F0">
            <w:rPr>
              <w:color w:val="000000" w:themeColor="text1"/>
            </w:rPr>
            <w:t xml:space="preserve"> року </w:t>
          </w:r>
          <w:r w:rsidR="00105D77" w:rsidRPr="009A01F0">
            <w:rPr>
              <w:color w:val="000000" w:themeColor="text1"/>
            </w:rPr>
            <w:t>з</w:t>
          </w:r>
          <w:r w:rsidR="00477446" w:rsidRPr="009A01F0">
            <w:rPr>
              <w:color w:val="000000" w:themeColor="text1"/>
            </w:rPr>
            <w:t>більшення</w:t>
          </w:r>
          <w:r w:rsidRPr="009A01F0">
            <w:rPr>
              <w:color w:val="000000" w:themeColor="text1"/>
            </w:rPr>
            <w:t xml:space="preserve"> </w:t>
          </w:r>
          <w:r w:rsidR="00105D77" w:rsidRPr="009A01F0">
            <w:rPr>
              <w:color w:val="000000" w:themeColor="text1"/>
            </w:rPr>
            <w:t xml:space="preserve">доходів на </w:t>
          </w:r>
          <w:r w:rsidR="00BE7979" w:rsidRPr="009A01F0">
            <w:rPr>
              <w:color w:val="000000" w:themeColor="text1"/>
            </w:rPr>
            <w:t>7,4</w:t>
          </w:r>
          <w:r w:rsidR="00105D77" w:rsidRPr="009A01F0">
            <w:rPr>
              <w:color w:val="000000" w:themeColor="text1"/>
            </w:rPr>
            <w:t xml:space="preserve">% або на </w:t>
          </w:r>
          <w:r w:rsidR="00BE7979" w:rsidRPr="009A01F0">
            <w:rPr>
              <w:color w:val="000000" w:themeColor="text1"/>
            </w:rPr>
            <w:t>39,8</w:t>
          </w:r>
          <w:r w:rsidR="00105D77" w:rsidRPr="009A01F0">
            <w:rPr>
              <w:color w:val="000000" w:themeColor="text1"/>
            </w:rPr>
            <w:t xml:space="preserve"> млн грн.</w:t>
          </w:r>
          <w:r w:rsidRPr="009A01F0">
            <w:rPr>
              <w:color w:val="000000" w:themeColor="text1"/>
            </w:rPr>
            <w:tab/>
          </w:r>
        </w:p>
        <w:p w14:paraId="65D8B06C" w14:textId="77777777" w:rsidR="002E6FE9" w:rsidRPr="009A01F0" w:rsidRDefault="002E6FE9" w:rsidP="0057402B">
          <w:pPr>
            <w:jc w:val="both"/>
            <w:rPr>
              <w:b/>
              <w:color w:val="000000" w:themeColor="text1"/>
            </w:rPr>
          </w:pPr>
        </w:p>
        <w:p w14:paraId="260BBD6E" w14:textId="2AE29A3B" w:rsidR="009813BD" w:rsidRPr="009A01F0" w:rsidRDefault="00105D77" w:rsidP="009813BD">
          <w:pPr>
            <w:ind w:firstLine="708"/>
            <w:jc w:val="both"/>
            <w:rPr>
              <w:color w:val="000000" w:themeColor="text1"/>
            </w:rPr>
          </w:pPr>
          <w:r w:rsidRPr="009A01F0">
            <w:rPr>
              <w:b/>
              <w:color w:val="000000" w:themeColor="text1"/>
            </w:rPr>
            <w:t xml:space="preserve">До </w:t>
          </w:r>
          <w:r w:rsidR="0057402B" w:rsidRPr="009A01F0">
            <w:rPr>
              <w:b/>
              <w:color w:val="000000" w:themeColor="text1"/>
            </w:rPr>
            <w:t>спеціального фонду</w:t>
          </w:r>
          <w:r w:rsidR="0057402B" w:rsidRPr="009A01F0">
            <w:rPr>
              <w:color w:val="000000" w:themeColor="text1"/>
            </w:rPr>
            <w:t xml:space="preserve"> (без трансфертів та власних надходжень)</w:t>
          </w:r>
          <w:bookmarkEnd w:id="35"/>
          <w:r w:rsidR="0057402B" w:rsidRPr="009A01F0">
            <w:rPr>
              <w:color w:val="000000" w:themeColor="text1"/>
            </w:rPr>
            <w:t xml:space="preserve"> надійшло </w:t>
          </w:r>
          <w:r w:rsidR="00BE7979" w:rsidRPr="009A01F0">
            <w:rPr>
              <w:color w:val="000000" w:themeColor="text1"/>
            </w:rPr>
            <w:t xml:space="preserve">10,2 </w:t>
          </w:r>
          <w:r w:rsidR="005E3FA0" w:rsidRPr="009A01F0">
            <w:rPr>
              <w:color w:val="000000" w:themeColor="text1"/>
            </w:rPr>
            <w:t>млн грн</w:t>
          </w:r>
          <w:r w:rsidR="0057402B" w:rsidRPr="009A01F0">
            <w:rPr>
              <w:color w:val="000000" w:themeColor="text1"/>
            </w:rPr>
            <w:t xml:space="preserve">, </w:t>
          </w:r>
          <w:r w:rsidR="00477446" w:rsidRPr="009A01F0">
            <w:rPr>
              <w:color w:val="000000" w:themeColor="text1"/>
            </w:rPr>
            <w:t xml:space="preserve">збільшення надходжень </w:t>
          </w:r>
          <w:r w:rsidR="005E3FA0" w:rsidRPr="009A01F0">
            <w:rPr>
              <w:color w:val="000000" w:themeColor="text1"/>
            </w:rPr>
            <w:t>на</w:t>
          </w:r>
          <w:r w:rsidR="00BE7979" w:rsidRPr="009A01F0">
            <w:rPr>
              <w:color w:val="000000" w:themeColor="text1"/>
            </w:rPr>
            <w:t xml:space="preserve"> 15,9</w:t>
          </w:r>
          <w:r w:rsidR="005E3FA0" w:rsidRPr="009A01F0">
            <w:rPr>
              <w:color w:val="000000" w:themeColor="text1"/>
            </w:rPr>
            <w:t>%</w:t>
          </w:r>
          <w:r w:rsidR="001540C0" w:rsidRPr="009A01F0">
            <w:rPr>
              <w:color w:val="000000" w:themeColor="text1"/>
            </w:rPr>
            <w:t xml:space="preserve"> </w:t>
          </w:r>
          <w:r w:rsidR="0057402B" w:rsidRPr="009A01F0">
            <w:rPr>
              <w:color w:val="000000" w:themeColor="text1"/>
            </w:rPr>
            <w:t xml:space="preserve">(при плані </w:t>
          </w:r>
          <w:r w:rsidR="00BE7979" w:rsidRPr="009A01F0">
            <w:rPr>
              <w:color w:val="000000" w:themeColor="text1"/>
            </w:rPr>
            <w:t>8,8</w:t>
          </w:r>
          <w:r w:rsidR="004D1562" w:rsidRPr="009A01F0">
            <w:rPr>
              <w:color w:val="000000" w:themeColor="text1"/>
            </w:rPr>
            <w:t xml:space="preserve"> млн </w:t>
          </w:r>
          <w:r w:rsidR="0057402B" w:rsidRPr="009A01F0">
            <w:rPr>
              <w:color w:val="000000" w:themeColor="text1"/>
            </w:rPr>
            <w:t>грн). Порівняно до 202</w:t>
          </w:r>
          <w:r w:rsidR="005E3FA0" w:rsidRPr="009A01F0">
            <w:rPr>
              <w:color w:val="000000" w:themeColor="text1"/>
            </w:rPr>
            <w:t>4</w:t>
          </w:r>
          <w:r w:rsidR="0057402B" w:rsidRPr="009A01F0">
            <w:rPr>
              <w:color w:val="000000" w:themeColor="text1"/>
            </w:rPr>
            <w:t xml:space="preserve"> року </w:t>
          </w:r>
          <w:r w:rsidRPr="009A01F0">
            <w:rPr>
              <w:color w:val="000000" w:themeColor="text1"/>
            </w:rPr>
            <w:t>з</w:t>
          </w:r>
          <w:r w:rsidR="00BE7979" w:rsidRPr="009A01F0">
            <w:rPr>
              <w:color w:val="000000" w:themeColor="text1"/>
            </w:rPr>
            <w:t>меншення</w:t>
          </w:r>
          <w:r w:rsidR="005D619C" w:rsidRPr="009A01F0">
            <w:rPr>
              <w:color w:val="000000" w:themeColor="text1"/>
            </w:rPr>
            <w:t xml:space="preserve"> доходів</w:t>
          </w:r>
          <w:r w:rsidRPr="009A01F0">
            <w:rPr>
              <w:color w:val="000000" w:themeColor="text1"/>
            </w:rPr>
            <w:t xml:space="preserve"> </w:t>
          </w:r>
          <w:r w:rsidR="005E3FA0" w:rsidRPr="009A01F0">
            <w:rPr>
              <w:color w:val="000000" w:themeColor="text1"/>
            </w:rPr>
            <w:t xml:space="preserve">на </w:t>
          </w:r>
          <w:r w:rsidR="00BE7979" w:rsidRPr="009A01F0">
            <w:rPr>
              <w:color w:val="000000" w:themeColor="text1"/>
            </w:rPr>
            <w:t>44,3</w:t>
          </w:r>
          <w:r w:rsidR="005E3FA0" w:rsidRPr="009A01F0">
            <w:rPr>
              <w:color w:val="000000" w:themeColor="text1"/>
            </w:rPr>
            <w:t>%</w:t>
          </w:r>
          <w:r w:rsidR="0057402B" w:rsidRPr="009A01F0">
            <w:rPr>
              <w:color w:val="000000" w:themeColor="text1"/>
            </w:rPr>
            <w:t xml:space="preserve">, або на </w:t>
          </w:r>
          <w:r w:rsidR="00BE7979" w:rsidRPr="009A01F0">
            <w:rPr>
              <w:color w:val="000000" w:themeColor="text1"/>
            </w:rPr>
            <w:t xml:space="preserve">8,1 </w:t>
          </w:r>
          <w:r w:rsidR="004D1562" w:rsidRPr="009A01F0">
            <w:rPr>
              <w:color w:val="000000" w:themeColor="text1"/>
            </w:rPr>
            <w:t>млн</w:t>
          </w:r>
          <w:r w:rsidR="0057402B" w:rsidRPr="009A01F0">
            <w:rPr>
              <w:color w:val="000000" w:themeColor="text1"/>
            </w:rPr>
            <w:t xml:space="preserve"> грн</w:t>
          </w:r>
          <w:r w:rsidR="00BE7979" w:rsidRPr="009A01F0">
            <w:rPr>
              <w:color w:val="000000" w:themeColor="text1"/>
            </w:rPr>
            <w:t xml:space="preserve"> за рахунок зменшення коштів від продажу земельних ділянок у 2025 році.</w:t>
          </w:r>
        </w:p>
        <w:p w14:paraId="5155EF4B" w14:textId="77777777" w:rsidR="009813BD" w:rsidRPr="009A01F0" w:rsidRDefault="009813BD" w:rsidP="009813BD">
          <w:pPr>
            <w:ind w:firstLine="708"/>
            <w:jc w:val="both"/>
            <w:rPr>
              <w:color w:val="000000"/>
            </w:rPr>
          </w:pPr>
        </w:p>
        <w:p w14:paraId="5E2BCD74" w14:textId="05039B73" w:rsidR="002C507B" w:rsidRPr="009A01F0" w:rsidRDefault="00466F7E" w:rsidP="009813BD">
          <w:pPr>
            <w:ind w:firstLine="708"/>
            <w:jc w:val="both"/>
            <w:rPr>
              <w:color w:val="FF0000"/>
            </w:rPr>
          </w:pPr>
          <w:bookmarkStart w:id="36" w:name="_Hlk220920096"/>
          <w:r w:rsidRPr="009A01F0">
            <w:rPr>
              <w:color w:val="000000"/>
            </w:rPr>
            <w:t xml:space="preserve">Надходження </w:t>
          </w:r>
          <w:r w:rsidRPr="009A01F0">
            <w:rPr>
              <w:b/>
              <w:bCs/>
              <w:color w:val="000000" w:themeColor="text1"/>
            </w:rPr>
            <w:t>податку на доходи фізичних осіб</w:t>
          </w:r>
          <w:r w:rsidRPr="009A01F0">
            <w:rPr>
              <w:color w:val="000000" w:themeColor="text1"/>
            </w:rPr>
            <w:t xml:space="preserve">, із доходів платника податку </w:t>
          </w:r>
          <w:r w:rsidRPr="009A01F0">
            <w:rPr>
              <w:b/>
              <w:bCs/>
              <w:color w:val="000000" w:themeColor="text1"/>
            </w:rPr>
            <w:t>у вигляді заробітної плати склали</w:t>
          </w:r>
          <w:r w:rsidR="002C507B" w:rsidRPr="009A01F0">
            <w:rPr>
              <w:color w:val="000000"/>
            </w:rPr>
            <w:t xml:space="preserve"> </w:t>
          </w:r>
          <w:r w:rsidR="00BE7979" w:rsidRPr="009A01F0">
            <w:rPr>
              <w:color w:val="000000"/>
            </w:rPr>
            <w:t xml:space="preserve">331,7 </w:t>
          </w:r>
          <w:r w:rsidR="002C507B" w:rsidRPr="009A01F0">
            <w:rPr>
              <w:color w:val="000000"/>
            </w:rPr>
            <w:t>млн грн</w:t>
          </w:r>
          <w:r w:rsidR="00BE7979" w:rsidRPr="009A01F0">
            <w:rPr>
              <w:color w:val="000000"/>
            </w:rPr>
            <w:t>.</w:t>
          </w:r>
        </w:p>
        <w:p w14:paraId="34C096D7" w14:textId="44D80E8F" w:rsidR="002C507B" w:rsidRPr="009A01F0" w:rsidRDefault="002C507B" w:rsidP="002C507B">
          <w:pPr>
            <w:ind w:firstLine="708"/>
            <w:jc w:val="both"/>
            <w:rPr>
              <w:color w:val="000000" w:themeColor="text1"/>
            </w:rPr>
          </w:pPr>
          <w:r w:rsidRPr="009A01F0">
            <w:t xml:space="preserve">З них, значну частину цього </w:t>
          </w:r>
          <w:r w:rsidRPr="009A01F0">
            <w:rPr>
              <w:color w:val="000000" w:themeColor="text1"/>
            </w:rPr>
            <w:t xml:space="preserve">податку (у відрахуваннях 64% до місцевого бюджету) </w:t>
          </w:r>
          <w:r w:rsidR="00BE7979" w:rsidRPr="009A01F0">
            <w:rPr>
              <w:color w:val="000000" w:themeColor="text1"/>
            </w:rPr>
            <w:t>формують</w:t>
          </w:r>
          <w:r w:rsidRPr="009A01F0">
            <w:rPr>
              <w:color w:val="000000" w:themeColor="text1"/>
            </w:rPr>
            <w:t xml:space="preserve"> </w:t>
          </w:r>
          <w:r w:rsidR="009813BD" w:rsidRPr="009A01F0">
            <w:rPr>
              <w:color w:val="000000" w:themeColor="text1"/>
            </w:rPr>
            <w:t>бюджетоутворюючі</w:t>
          </w:r>
          <w:r w:rsidRPr="009A01F0">
            <w:rPr>
              <w:color w:val="000000" w:themeColor="text1"/>
            </w:rPr>
            <w:t xml:space="preserve"> підприємства, а саме:</w:t>
          </w:r>
        </w:p>
        <w:p w14:paraId="5B67939D" w14:textId="6F576632" w:rsidR="002C507B" w:rsidRPr="009A01F0" w:rsidRDefault="009813BD" w:rsidP="002C507B">
          <w:pPr>
            <w:ind w:firstLine="851"/>
            <w:jc w:val="both"/>
          </w:pPr>
          <w:r w:rsidRPr="009A01F0">
            <w:rPr>
              <w:rFonts w:ascii="Calibri" w:hAnsi="Calibri" w:cs="Calibri"/>
            </w:rPr>
            <w:t>-</w:t>
          </w:r>
          <w:r w:rsidR="002C507B" w:rsidRPr="009A01F0">
            <w:t xml:space="preserve"> Державне підприємство «Морський торговельний порт «Південний» - </w:t>
          </w:r>
          <w:r w:rsidR="00BE7979" w:rsidRPr="009A01F0">
            <w:t>40,4</w:t>
          </w:r>
          <w:r w:rsidR="002C507B" w:rsidRPr="009A01F0">
            <w:t>% в структурі доходів цього податку (</w:t>
          </w:r>
          <w:r w:rsidR="00BE7979" w:rsidRPr="009A01F0">
            <w:t>134,0</w:t>
          </w:r>
          <w:r w:rsidR="002C507B" w:rsidRPr="009A01F0">
            <w:t xml:space="preserve"> млн грн, що </w:t>
          </w:r>
          <w:r w:rsidR="00BE7979" w:rsidRPr="009A01F0">
            <w:t>на 39,0</w:t>
          </w:r>
          <w:r w:rsidR="002C507B" w:rsidRPr="009A01F0">
            <w:t xml:space="preserve">% більше </w:t>
          </w:r>
          <w:r w:rsidR="002C507B" w:rsidRPr="009A01F0">
            <w:rPr>
              <w:color w:val="000000" w:themeColor="text1"/>
            </w:rPr>
            <w:t>надходжень 2024 року</w:t>
          </w:r>
          <w:r w:rsidR="002C507B" w:rsidRPr="009A01F0">
            <w:t xml:space="preserve">); </w:t>
          </w:r>
        </w:p>
        <w:p w14:paraId="2F96E240" w14:textId="496E531B" w:rsidR="002C507B" w:rsidRPr="009A01F0" w:rsidRDefault="009813BD" w:rsidP="002C507B">
          <w:pPr>
            <w:ind w:firstLine="851"/>
            <w:jc w:val="both"/>
          </w:pPr>
          <w:r w:rsidRPr="009A01F0">
            <w:rPr>
              <w:rFonts w:ascii="Calibri" w:hAnsi="Calibri" w:cs="Calibri"/>
            </w:rPr>
            <w:t>-</w:t>
          </w:r>
          <w:r w:rsidR="002C507B" w:rsidRPr="009A01F0">
            <w:t xml:space="preserve"> АТ «ОПЗ» – </w:t>
          </w:r>
          <w:r w:rsidR="00BE7979" w:rsidRPr="009A01F0">
            <w:t>3,5</w:t>
          </w:r>
          <w:r w:rsidR="002C507B" w:rsidRPr="009A01F0">
            <w:t>% (</w:t>
          </w:r>
          <w:r w:rsidR="00BE7979" w:rsidRPr="009A01F0">
            <w:t xml:space="preserve">11,7 </w:t>
          </w:r>
          <w:r w:rsidR="002C507B" w:rsidRPr="009A01F0">
            <w:t xml:space="preserve">млн грн, </w:t>
          </w:r>
          <w:r w:rsidR="002C507B" w:rsidRPr="009A01F0">
            <w:rPr>
              <w:color w:val="000000" w:themeColor="text1"/>
            </w:rPr>
            <w:t xml:space="preserve">що </w:t>
          </w:r>
          <w:r w:rsidR="00BE7979" w:rsidRPr="009A01F0">
            <w:rPr>
              <w:color w:val="000000" w:themeColor="text1"/>
            </w:rPr>
            <w:t xml:space="preserve">у 3,4 рази менше </w:t>
          </w:r>
          <w:r w:rsidR="002C507B" w:rsidRPr="009A01F0">
            <w:rPr>
              <w:color w:val="000000" w:themeColor="text1"/>
            </w:rPr>
            <w:t>минулорічних надходжень</w:t>
          </w:r>
          <w:r w:rsidR="002C507B" w:rsidRPr="009A01F0">
            <w:t>);</w:t>
          </w:r>
        </w:p>
        <w:p w14:paraId="4A728086" w14:textId="32FF7914" w:rsidR="002C507B" w:rsidRPr="009A01F0" w:rsidRDefault="009813BD" w:rsidP="002C507B">
          <w:pPr>
            <w:ind w:firstLine="851"/>
            <w:jc w:val="both"/>
          </w:pPr>
          <w:r w:rsidRPr="009A01F0">
            <w:rPr>
              <w:rFonts w:ascii="Calibri" w:hAnsi="Calibri" w:cs="Calibri"/>
            </w:rPr>
            <w:t>-</w:t>
          </w:r>
          <w:r w:rsidR="002C507B" w:rsidRPr="009A01F0">
            <w:t xml:space="preserve"> ТОВ «Дельта Вілмар Україна» - </w:t>
          </w:r>
          <w:r w:rsidR="00BE7979" w:rsidRPr="009A01F0">
            <w:t>10,3</w:t>
          </w:r>
          <w:r w:rsidR="002C507B" w:rsidRPr="009A01F0">
            <w:t>% (</w:t>
          </w:r>
          <w:r w:rsidR="00BE7979" w:rsidRPr="009A01F0">
            <w:t>34,3</w:t>
          </w:r>
          <w:r w:rsidR="002C507B" w:rsidRPr="009A01F0">
            <w:t xml:space="preserve"> млн грн,</w:t>
          </w:r>
          <w:r w:rsidR="002C507B" w:rsidRPr="009A01F0">
            <w:rPr>
              <w:color w:val="000000" w:themeColor="text1"/>
            </w:rPr>
            <w:t xml:space="preserve"> що на </w:t>
          </w:r>
          <w:r w:rsidR="00BE7979" w:rsidRPr="009A01F0">
            <w:rPr>
              <w:color w:val="000000" w:themeColor="text1"/>
            </w:rPr>
            <w:t>13,5</w:t>
          </w:r>
          <w:r w:rsidR="002C507B" w:rsidRPr="009A01F0">
            <w:rPr>
              <w:color w:val="000000" w:themeColor="text1"/>
            </w:rPr>
            <w:t>% більше</w:t>
          </w:r>
          <w:r w:rsidR="002C507B" w:rsidRPr="009A01F0">
            <w:t>);</w:t>
          </w:r>
        </w:p>
        <w:p w14:paraId="25B97544" w14:textId="16CD69A2" w:rsidR="002C507B" w:rsidRPr="009A01F0" w:rsidRDefault="009813BD" w:rsidP="002C507B">
          <w:pPr>
            <w:ind w:firstLine="851"/>
            <w:jc w:val="both"/>
          </w:pPr>
          <w:r w:rsidRPr="009A01F0">
            <w:rPr>
              <w:rFonts w:ascii="Calibri" w:hAnsi="Calibri" w:cs="Calibri"/>
            </w:rPr>
            <w:t>-</w:t>
          </w:r>
          <w:r w:rsidR="002C507B" w:rsidRPr="009A01F0">
            <w:t xml:space="preserve"> Адміністрація морського порту Південний – </w:t>
          </w:r>
          <w:r w:rsidR="00BE7979" w:rsidRPr="009A01F0">
            <w:t>6,2</w:t>
          </w:r>
          <w:r w:rsidR="002C507B" w:rsidRPr="009A01F0">
            <w:t>% (</w:t>
          </w:r>
          <w:r w:rsidR="00BE7979" w:rsidRPr="009A01F0">
            <w:t>20,7</w:t>
          </w:r>
          <w:r w:rsidR="002C507B" w:rsidRPr="009A01F0">
            <w:t xml:space="preserve"> млн грн, що на </w:t>
          </w:r>
          <w:r w:rsidR="00BE7979" w:rsidRPr="009A01F0">
            <w:t>24,9</w:t>
          </w:r>
          <w:r w:rsidR="002C507B" w:rsidRPr="009A01F0">
            <w:t>%</w:t>
          </w:r>
          <w:r w:rsidR="002C507B" w:rsidRPr="009A01F0">
            <w:rPr>
              <w:color w:val="000000" w:themeColor="text1"/>
            </w:rPr>
            <w:t xml:space="preserve"> більше)</w:t>
          </w:r>
          <w:r w:rsidR="002C507B" w:rsidRPr="009A01F0">
            <w:t xml:space="preserve">;           </w:t>
          </w:r>
        </w:p>
        <w:p w14:paraId="56D46A59" w14:textId="4E69E310" w:rsidR="002C507B" w:rsidRPr="009A01F0" w:rsidRDefault="009813BD" w:rsidP="002C507B">
          <w:pPr>
            <w:ind w:firstLine="851"/>
            <w:jc w:val="both"/>
          </w:pPr>
          <w:r w:rsidRPr="009A01F0">
            <w:rPr>
              <w:rFonts w:ascii="Calibri" w:hAnsi="Calibri" w:cs="Calibri"/>
            </w:rPr>
            <w:t>-</w:t>
          </w:r>
          <w:r w:rsidR="002C507B" w:rsidRPr="009A01F0">
            <w:rPr>
              <w:rFonts w:ascii="Calibri" w:hAnsi="Calibri" w:cs="Calibri"/>
            </w:rPr>
            <w:t xml:space="preserve"> </w:t>
          </w:r>
          <w:r w:rsidR="002C507B" w:rsidRPr="009A01F0">
            <w:t xml:space="preserve">ТОВ «Термінал Боріваж» - </w:t>
          </w:r>
          <w:r w:rsidR="00BE7979" w:rsidRPr="009A01F0">
            <w:t>3,9</w:t>
          </w:r>
          <w:r w:rsidR="002C507B" w:rsidRPr="009A01F0">
            <w:t>%  (</w:t>
          </w:r>
          <w:r w:rsidR="00BE7979" w:rsidRPr="009A01F0">
            <w:t>13,1</w:t>
          </w:r>
          <w:r w:rsidR="002C507B" w:rsidRPr="009A01F0">
            <w:t xml:space="preserve"> млн грн, що на </w:t>
          </w:r>
          <w:r w:rsidR="00BE7979" w:rsidRPr="009A01F0">
            <w:t>18,2</w:t>
          </w:r>
          <w:r w:rsidR="002C507B" w:rsidRPr="009A01F0">
            <w:t xml:space="preserve">% більше);                                                                         </w:t>
          </w:r>
        </w:p>
        <w:p w14:paraId="2E00BE76" w14:textId="41A358E0" w:rsidR="002C507B" w:rsidRPr="009A01F0" w:rsidRDefault="009813BD" w:rsidP="002C507B">
          <w:pPr>
            <w:ind w:firstLine="851"/>
            <w:jc w:val="both"/>
          </w:pPr>
          <w:r w:rsidRPr="009A01F0">
            <w:rPr>
              <w:rFonts w:ascii="Calibri" w:hAnsi="Calibri" w:cs="Calibri"/>
            </w:rPr>
            <w:t>-</w:t>
          </w:r>
          <w:r w:rsidR="002C507B" w:rsidRPr="009A01F0">
            <w:t xml:space="preserve"> АТ «Укртранснафта» - </w:t>
          </w:r>
          <w:r w:rsidR="00BE7979" w:rsidRPr="009A01F0">
            <w:t>2,2</w:t>
          </w:r>
          <w:r w:rsidR="002C507B" w:rsidRPr="009A01F0">
            <w:t>% (</w:t>
          </w:r>
          <w:r w:rsidR="00BE7979" w:rsidRPr="009A01F0">
            <w:t xml:space="preserve">7,2 </w:t>
          </w:r>
          <w:r w:rsidR="002C507B" w:rsidRPr="009A01F0">
            <w:t xml:space="preserve">млн грн, що </w:t>
          </w:r>
          <w:r w:rsidR="003F6970" w:rsidRPr="009A01F0">
            <w:t>на 12,2% більше</w:t>
          </w:r>
          <w:r w:rsidR="002C507B" w:rsidRPr="009A01F0">
            <w:t xml:space="preserve"> минулорічних надходжень</w:t>
          </w:r>
          <w:r w:rsidR="002C507B" w:rsidRPr="009A01F0">
            <w:rPr>
              <w:color w:val="000000" w:themeColor="text1"/>
            </w:rPr>
            <w:t>)</w:t>
          </w:r>
          <w:r w:rsidR="002C507B" w:rsidRPr="009A01F0">
            <w:t>.</w:t>
          </w:r>
        </w:p>
        <w:bookmarkEnd w:id="36"/>
        <w:p w14:paraId="27CFC05F" w14:textId="77777777" w:rsidR="00600166" w:rsidRPr="009A01F0" w:rsidRDefault="00600166" w:rsidP="00953B79">
          <w:pPr>
            <w:jc w:val="both"/>
            <w:rPr>
              <w:color w:val="FF0000"/>
            </w:rPr>
          </w:pPr>
        </w:p>
        <w:p w14:paraId="6968DE41" w14:textId="77777777" w:rsidR="00935286" w:rsidRPr="009A01F0" w:rsidRDefault="00935286" w:rsidP="00935286">
          <w:pPr>
            <w:ind w:firstLine="708"/>
            <w:jc w:val="both"/>
            <w:rPr>
              <w:color w:val="000000" w:themeColor="text1"/>
            </w:rPr>
          </w:pPr>
          <w:bookmarkStart w:id="37" w:name="_Hlk220936908"/>
          <w:r w:rsidRPr="009A01F0">
            <w:rPr>
              <w:color w:val="000000" w:themeColor="text1"/>
            </w:rPr>
            <w:t>Основні місцеві податки виконано в повному обсязі:</w:t>
          </w:r>
        </w:p>
        <w:p w14:paraId="02B4C52F" w14:textId="6B089F92" w:rsidR="00873B13" w:rsidRPr="009A01F0" w:rsidRDefault="00935286" w:rsidP="00873B13">
          <w:pPr>
            <w:ind w:firstLine="708"/>
            <w:jc w:val="both"/>
            <w:rPr>
              <w:color w:val="FF0000"/>
            </w:rPr>
          </w:pPr>
          <w:r w:rsidRPr="009A01F0">
            <w:rPr>
              <w:color w:val="000000" w:themeColor="text1"/>
            </w:rPr>
            <w:t xml:space="preserve">- </w:t>
          </w:r>
          <w:r w:rsidRPr="009A01F0">
            <w:rPr>
              <w:b/>
              <w:color w:val="000000" w:themeColor="text1"/>
            </w:rPr>
            <w:t>плата за землю</w:t>
          </w:r>
          <w:r w:rsidRPr="009A01F0">
            <w:rPr>
              <w:color w:val="000000" w:themeColor="text1"/>
            </w:rPr>
            <w:t xml:space="preserve"> – надійшло </w:t>
          </w:r>
          <w:r w:rsidR="00EC2989" w:rsidRPr="009A01F0">
            <w:rPr>
              <w:b/>
              <w:bCs/>
              <w:color w:val="000000" w:themeColor="text1"/>
            </w:rPr>
            <w:t>135,8 млн грн</w:t>
          </w:r>
          <w:r w:rsidRPr="009A01F0">
            <w:rPr>
              <w:color w:val="000000" w:themeColor="text1"/>
            </w:rPr>
            <w:t xml:space="preserve">, виконання плану </w:t>
          </w:r>
          <w:r w:rsidR="00EC2989" w:rsidRPr="009A01F0">
            <w:rPr>
              <w:color w:val="000000" w:themeColor="text1"/>
            </w:rPr>
            <w:t>100,</w:t>
          </w:r>
          <w:r w:rsidR="003F6970" w:rsidRPr="009A01F0">
            <w:rPr>
              <w:color w:val="000000" w:themeColor="text1"/>
            </w:rPr>
            <w:t>4</w:t>
          </w:r>
          <w:r w:rsidRPr="009A01F0">
            <w:rPr>
              <w:color w:val="000000" w:themeColor="text1"/>
            </w:rPr>
            <w:t xml:space="preserve">% </w:t>
          </w:r>
          <w:r w:rsidRPr="009A01F0">
            <w:rPr>
              <w:iCs/>
              <w:color w:val="000000" w:themeColor="text1"/>
            </w:rPr>
            <w:t xml:space="preserve">(при плані </w:t>
          </w:r>
          <w:r w:rsidR="00EC2989" w:rsidRPr="009A01F0">
            <w:rPr>
              <w:iCs/>
              <w:color w:val="000000" w:themeColor="text1"/>
            </w:rPr>
            <w:t>135,4</w:t>
          </w:r>
          <w:r w:rsidR="00970F76" w:rsidRPr="009A01F0">
            <w:rPr>
              <w:iCs/>
              <w:color w:val="000000" w:themeColor="text1"/>
            </w:rPr>
            <w:t xml:space="preserve"> млн </w:t>
          </w:r>
          <w:r w:rsidRPr="009A01F0">
            <w:rPr>
              <w:iCs/>
              <w:color w:val="000000" w:themeColor="text1"/>
            </w:rPr>
            <w:t>грн). Порівняно до 202</w:t>
          </w:r>
          <w:r w:rsidR="00EC2989" w:rsidRPr="009A01F0">
            <w:rPr>
              <w:iCs/>
              <w:color w:val="000000" w:themeColor="text1"/>
            </w:rPr>
            <w:t>4</w:t>
          </w:r>
          <w:r w:rsidRPr="009A01F0">
            <w:rPr>
              <w:iCs/>
              <w:color w:val="000000" w:themeColor="text1"/>
            </w:rPr>
            <w:t xml:space="preserve"> року </w:t>
          </w:r>
          <w:r w:rsidR="00873B13" w:rsidRPr="009A01F0">
            <w:rPr>
              <w:iCs/>
              <w:color w:val="000000" w:themeColor="text1"/>
            </w:rPr>
            <w:t>з</w:t>
          </w:r>
          <w:r w:rsidR="004C1BA0" w:rsidRPr="009A01F0">
            <w:rPr>
              <w:iCs/>
              <w:color w:val="000000" w:themeColor="text1"/>
            </w:rPr>
            <w:t>ростання</w:t>
          </w:r>
          <w:r w:rsidR="00873B13" w:rsidRPr="009A01F0">
            <w:rPr>
              <w:iCs/>
              <w:color w:val="000000" w:themeColor="text1"/>
            </w:rPr>
            <w:t xml:space="preserve"> </w:t>
          </w:r>
          <w:r w:rsidR="00873B13" w:rsidRPr="009A01F0">
            <w:rPr>
              <w:color w:val="000000" w:themeColor="text1"/>
            </w:rPr>
            <w:t xml:space="preserve">на </w:t>
          </w:r>
          <w:r w:rsidR="00EC2989" w:rsidRPr="009A01F0">
            <w:rPr>
              <w:color w:val="000000" w:themeColor="text1"/>
            </w:rPr>
            <w:t>9,6</w:t>
          </w:r>
          <w:r w:rsidR="00873B13" w:rsidRPr="009A01F0">
            <w:rPr>
              <w:color w:val="000000" w:themeColor="text1"/>
            </w:rPr>
            <w:t>%</w:t>
          </w:r>
          <w:r w:rsidR="001B3711" w:rsidRPr="009A01F0">
            <w:rPr>
              <w:color w:val="000000" w:themeColor="text1"/>
            </w:rPr>
            <w:t xml:space="preserve">. </w:t>
          </w:r>
        </w:p>
        <w:p w14:paraId="15CA8264" w14:textId="77777777" w:rsidR="00EA7852" w:rsidRPr="009A01F0" w:rsidRDefault="00EA7852" w:rsidP="00873B13">
          <w:pPr>
            <w:ind w:firstLine="708"/>
            <w:jc w:val="both"/>
            <w:rPr>
              <w:color w:val="000000" w:themeColor="text1"/>
            </w:rPr>
          </w:pPr>
        </w:p>
        <w:p w14:paraId="15800CAB" w14:textId="11490D1F" w:rsidR="00EA7852" w:rsidRPr="009A01F0" w:rsidRDefault="00EA7852" w:rsidP="00EA7852">
          <w:pPr>
            <w:ind w:firstLine="708"/>
            <w:jc w:val="both"/>
            <w:rPr>
              <w:iCs/>
              <w:color w:val="000000" w:themeColor="text1"/>
            </w:rPr>
          </w:pPr>
          <w:r w:rsidRPr="009A01F0">
            <w:rPr>
              <w:iCs/>
              <w:color w:val="000000" w:themeColor="text1"/>
            </w:rPr>
            <w:t xml:space="preserve">- </w:t>
          </w:r>
          <w:r w:rsidRPr="009A01F0">
            <w:rPr>
              <w:b/>
              <w:bCs/>
              <w:iCs/>
              <w:color w:val="000000" w:themeColor="text1"/>
            </w:rPr>
            <w:t>податок на нерухоме майно</w:t>
          </w:r>
          <w:r w:rsidRPr="009A01F0">
            <w:rPr>
              <w:iCs/>
              <w:color w:val="000000" w:themeColor="text1"/>
            </w:rPr>
            <w:t xml:space="preserve"> відмінне від земельної ділянки – надійшло                                       </w:t>
          </w:r>
          <w:r w:rsidR="003F6970" w:rsidRPr="009A01F0">
            <w:rPr>
              <w:iCs/>
              <w:color w:val="000000" w:themeColor="text1"/>
            </w:rPr>
            <w:t xml:space="preserve">10,2 </w:t>
          </w:r>
          <w:r w:rsidR="005E3FA0" w:rsidRPr="009A01F0">
            <w:rPr>
              <w:iCs/>
              <w:color w:val="000000" w:themeColor="text1"/>
            </w:rPr>
            <w:t>млн</w:t>
          </w:r>
          <w:r w:rsidR="00E051BC" w:rsidRPr="009A01F0">
            <w:rPr>
              <w:iCs/>
              <w:color w:val="000000" w:themeColor="text1"/>
            </w:rPr>
            <w:t xml:space="preserve"> </w:t>
          </w:r>
          <w:r w:rsidR="005E3FA0" w:rsidRPr="009A01F0">
            <w:rPr>
              <w:iCs/>
              <w:color w:val="000000" w:themeColor="text1"/>
            </w:rPr>
            <w:t>грн</w:t>
          </w:r>
          <w:r w:rsidR="002D0C54" w:rsidRPr="009A01F0">
            <w:rPr>
              <w:iCs/>
              <w:color w:val="000000" w:themeColor="text1"/>
            </w:rPr>
            <w:t xml:space="preserve">, </w:t>
          </w:r>
          <w:r w:rsidRPr="009A01F0">
            <w:rPr>
              <w:iCs/>
              <w:color w:val="000000" w:themeColor="text1"/>
            </w:rPr>
            <w:t xml:space="preserve">виконання плану </w:t>
          </w:r>
          <w:r w:rsidR="003F6970" w:rsidRPr="009A01F0">
            <w:rPr>
              <w:iCs/>
              <w:color w:val="000000" w:themeColor="text1"/>
            </w:rPr>
            <w:t>105,1</w:t>
          </w:r>
          <w:r w:rsidRPr="009A01F0">
            <w:rPr>
              <w:iCs/>
              <w:color w:val="000000" w:themeColor="text1"/>
            </w:rPr>
            <w:t>% (при плані</w:t>
          </w:r>
          <w:r w:rsidR="003F6970" w:rsidRPr="009A01F0">
            <w:rPr>
              <w:iCs/>
              <w:color w:val="000000" w:themeColor="text1"/>
            </w:rPr>
            <w:t xml:space="preserve"> 9,7</w:t>
          </w:r>
          <w:r w:rsidRPr="009A01F0">
            <w:rPr>
              <w:iCs/>
              <w:color w:val="000000" w:themeColor="text1"/>
            </w:rPr>
            <w:t xml:space="preserve"> млн грн). Порівняно до 202</w:t>
          </w:r>
          <w:r w:rsidR="005E3FA0" w:rsidRPr="009A01F0">
            <w:rPr>
              <w:iCs/>
              <w:color w:val="000000" w:themeColor="text1"/>
            </w:rPr>
            <w:t>4</w:t>
          </w:r>
          <w:r w:rsidRPr="009A01F0">
            <w:rPr>
              <w:iCs/>
              <w:color w:val="000000" w:themeColor="text1"/>
            </w:rPr>
            <w:t xml:space="preserve"> року з</w:t>
          </w:r>
          <w:r w:rsidR="003F6970" w:rsidRPr="009A01F0">
            <w:rPr>
              <w:iCs/>
              <w:color w:val="000000" w:themeColor="text1"/>
            </w:rPr>
            <w:t>меншення</w:t>
          </w:r>
          <w:r w:rsidRPr="009A01F0">
            <w:rPr>
              <w:iCs/>
              <w:color w:val="000000" w:themeColor="text1"/>
            </w:rPr>
            <w:t xml:space="preserve"> на </w:t>
          </w:r>
          <w:r w:rsidR="003F6970" w:rsidRPr="009A01F0">
            <w:rPr>
              <w:iCs/>
              <w:color w:val="000000" w:themeColor="text1"/>
            </w:rPr>
            <w:t>3,8</w:t>
          </w:r>
          <w:r w:rsidRPr="009A01F0">
            <w:rPr>
              <w:iCs/>
              <w:color w:val="000000" w:themeColor="text1"/>
            </w:rPr>
            <w:t>%.</w:t>
          </w:r>
        </w:p>
        <w:p w14:paraId="66494C03" w14:textId="77777777" w:rsidR="00EA7852" w:rsidRPr="009A01F0" w:rsidRDefault="00EA7852" w:rsidP="00EA7852">
          <w:pPr>
            <w:jc w:val="both"/>
            <w:rPr>
              <w:iCs/>
              <w:color w:val="000000" w:themeColor="text1"/>
            </w:rPr>
          </w:pPr>
        </w:p>
        <w:p w14:paraId="009218D6" w14:textId="3A405164" w:rsidR="005E3FA0" w:rsidRPr="009A01F0" w:rsidRDefault="00935286" w:rsidP="005E3FA0">
          <w:pPr>
            <w:ind w:firstLine="708"/>
            <w:jc w:val="both"/>
            <w:rPr>
              <w:iCs/>
              <w:color w:val="000000" w:themeColor="text1"/>
            </w:rPr>
          </w:pPr>
          <w:r w:rsidRPr="009A01F0">
            <w:rPr>
              <w:iCs/>
              <w:color w:val="000000" w:themeColor="text1"/>
            </w:rPr>
            <w:lastRenderedPageBreak/>
            <w:t xml:space="preserve">- </w:t>
          </w:r>
          <w:r w:rsidRPr="009A01F0">
            <w:rPr>
              <w:b/>
              <w:bCs/>
              <w:iCs/>
              <w:color w:val="000000" w:themeColor="text1"/>
            </w:rPr>
            <w:t>єдиний податок</w:t>
          </w:r>
          <w:r w:rsidRPr="009A01F0">
            <w:rPr>
              <w:iCs/>
              <w:color w:val="000000" w:themeColor="text1"/>
            </w:rPr>
            <w:t xml:space="preserve">  - надійшло </w:t>
          </w:r>
          <w:r w:rsidR="003F6970" w:rsidRPr="009A01F0">
            <w:rPr>
              <w:iCs/>
              <w:color w:val="000000" w:themeColor="text1"/>
            </w:rPr>
            <w:t xml:space="preserve">42,4 </w:t>
          </w:r>
          <w:r w:rsidR="005E3FA0" w:rsidRPr="009A01F0">
            <w:rPr>
              <w:iCs/>
              <w:color w:val="000000" w:themeColor="text1"/>
            </w:rPr>
            <w:t>млн</w:t>
          </w:r>
          <w:r w:rsidR="00E051BC" w:rsidRPr="009A01F0">
            <w:rPr>
              <w:iCs/>
              <w:color w:val="000000" w:themeColor="text1"/>
            </w:rPr>
            <w:t xml:space="preserve"> </w:t>
          </w:r>
          <w:r w:rsidR="005E3FA0" w:rsidRPr="009A01F0">
            <w:rPr>
              <w:iCs/>
              <w:color w:val="000000" w:themeColor="text1"/>
            </w:rPr>
            <w:t>грн</w:t>
          </w:r>
          <w:r w:rsidRPr="009A01F0">
            <w:rPr>
              <w:iCs/>
              <w:color w:val="000000" w:themeColor="text1"/>
            </w:rPr>
            <w:t xml:space="preserve">, виконання плану </w:t>
          </w:r>
          <w:r w:rsidR="003F6970" w:rsidRPr="009A01F0">
            <w:rPr>
              <w:iCs/>
              <w:color w:val="000000" w:themeColor="text1"/>
            </w:rPr>
            <w:t>103,2</w:t>
          </w:r>
          <w:r w:rsidRPr="009A01F0">
            <w:rPr>
              <w:iCs/>
              <w:color w:val="000000" w:themeColor="text1"/>
            </w:rPr>
            <w:t xml:space="preserve">% (при плані </w:t>
          </w:r>
          <w:r w:rsidR="003F6970" w:rsidRPr="009A01F0">
            <w:rPr>
              <w:iCs/>
              <w:color w:val="000000" w:themeColor="text1"/>
            </w:rPr>
            <w:t>41,1</w:t>
          </w:r>
          <w:r w:rsidR="00970F76" w:rsidRPr="009A01F0">
            <w:rPr>
              <w:iCs/>
              <w:color w:val="000000" w:themeColor="text1"/>
            </w:rPr>
            <w:t xml:space="preserve"> млн </w:t>
          </w:r>
          <w:r w:rsidRPr="009A01F0">
            <w:rPr>
              <w:iCs/>
              <w:color w:val="000000" w:themeColor="text1"/>
            </w:rPr>
            <w:t>грн</w:t>
          </w:r>
          <w:r w:rsidR="00466F7E" w:rsidRPr="009A01F0">
            <w:rPr>
              <w:iCs/>
              <w:color w:val="000000" w:themeColor="text1"/>
            </w:rPr>
            <w:t xml:space="preserve">). </w:t>
          </w:r>
          <w:r w:rsidR="005E3FA0" w:rsidRPr="009A01F0">
            <w:rPr>
              <w:iCs/>
              <w:color w:val="000000" w:themeColor="text1"/>
            </w:rPr>
            <w:t xml:space="preserve">Порівняно до 2024 року збільшення на </w:t>
          </w:r>
          <w:r w:rsidR="003F6970" w:rsidRPr="009A01F0">
            <w:rPr>
              <w:iCs/>
              <w:color w:val="000000" w:themeColor="text1"/>
            </w:rPr>
            <w:t>6,3</w:t>
          </w:r>
          <w:r w:rsidR="005E3FA0" w:rsidRPr="009A01F0">
            <w:rPr>
              <w:iCs/>
              <w:color w:val="000000" w:themeColor="text1"/>
            </w:rPr>
            <w:t>%.</w:t>
          </w:r>
        </w:p>
        <w:bookmarkEnd w:id="37"/>
        <w:p w14:paraId="63F98761" w14:textId="7FCF7067" w:rsidR="00935286" w:rsidRPr="009A01F0" w:rsidRDefault="00935286" w:rsidP="005E3FA0">
          <w:pPr>
            <w:ind w:firstLine="708"/>
            <w:jc w:val="both"/>
            <w:rPr>
              <w:iCs/>
              <w:color w:val="000000" w:themeColor="text1"/>
            </w:rPr>
          </w:pPr>
        </w:p>
        <w:p w14:paraId="404B5D95" w14:textId="16E11803" w:rsidR="00DC1849" w:rsidRPr="009A01F0" w:rsidRDefault="0057402B" w:rsidP="00A0392F">
          <w:pPr>
            <w:spacing w:after="160" w:line="259" w:lineRule="auto"/>
            <w:ind w:firstLine="708"/>
            <w:contextualSpacing/>
            <w:jc w:val="both"/>
            <w:rPr>
              <w:i/>
              <w:iCs/>
            </w:rPr>
          </w:pPr>
          <w:r w:rsidRPr="009A01F0">
            <w:rPr>
              <w:bCs/>
              <w:i/>
              <w:iCs/>
              <w:color w:val="000000" w:themeColor="text1"/>
            </w:rPr>
            <w:t>Робота по наповненню бюджету від організації земельних відносин.</w:t>
          </w:r>
        </w:p>
        <w:p w14:paraId="0020C794" w14:textId="77777777" w:rsidR="00A0392F" w:rsidRPr="009A01F0" w:rsidRDefault="00A0392F" w:rsidP="00A0392F">
          <w:pPr>
            <w:ind w:firstLine="708"/>
            <w:jc w:val="both"/>
          </w:pPr>
        </w:p>
        <w:p w14:paraId="3BF48963" w14:textId="77777777" w:rsidR="00A0392F" w:rsidRPr="009A01F0" w:rsidRDefault="00A0392F" w:rsidP="00A0392F">
          <w:pPr>
            <w:ind w:firstLine="708"/>
            <w:jc w:val="both"/>
          </w:pPr>
          <w:r w:rsidRPr="009A01F0">
            <w:t>Налагоджений оперативний контроль за повнотою та своєчасною сплатою землекористувачами зобов’язань перед бюджетом по платі за землю, шляхом взаємного обміну інформацією з відділом земельних відносин Фонду комунального майна Південнівської міської ради, а також на підставі інформації про суми нарахованих та сплачених податків та зборів, суми податкового боргу та надмірно сплачених до місцевого бюджету податків та зборів, отриманої від Державної податкової служби.</w:t>
          </w:r>
        </w:p>
        <w:p w14:paraId="2F475F00" w14:textId="77777777" w:rsidR="00A0392F" w:rsidRPr="009A01F0" w:rsidRDefault="00A0392F" w:rsidP="00A0392F">
          <w:pPr>
            <w:ind w:firstLine="708"/>
            <w:jc w:val="both"/>
          </w:pPr>
          <w:r w:rsidRPr="009A01F0">
            <w:t>На підставі отриманої інформації проводиться аналіз виконання договірних зобов’язань в розрізі землекористувачів та приймаються відповідні управлінські рішення.</w:t>
          </w:r>
        </w:p>
        <w:p w14:paraId="60145A24" w14:textId="0495395C" w:rsidR="00A0392F" w:rsidRPr="009A01F0" w:rsidRDefault="00A0392F" w:rsidP="00A0392F">
          <w:pPr>
            <w:ind w:firstLine="708"/>
            <w:jc w:val="both"/>
          </w:pPr>
          <w:r w:rsidRPr="009A01F0">
            <w:t xml:space="preserve">На засіданнях комісії з врегулювання проблемних питань у сфері земельних відносин та наповнення місцевого бюджету від плати за землю та продажу земельних ділянок на території міської територіальної громади, що відбулись 20.03.2025, 28.05.2025 та 12.12.2025 спільно з представниками Державної податкової  служби розглянуті питання щодо погашення заборгованості землекористувачами по платі за землю, донарахування зобов’язань із плати за землю, погашення заборгованості зі сплати мінімального податкового зобов’язання, ініційовано подання позовів до суду щодо стягнення заборгованості по платі за землю та інші питання (додатково до бюджету надійшло більше 800,0 тис.грн). Станом на 01.01.2026 налічується 537 договори оренди. </w:t>
          </w:r>
          <w:bookmarkStart w:id="38" w:name="_Hlk220936950"/>
          <w:r w:rsidRPr="009A01F0">
            <w:t>Надходження плати за землю до місцевого бюджету склали  135 845,7 тис.грн (у т.ч. орендна плата за землю – 42 140,60 тис.грн</w:t>
          </w:r>
          <w:bookmarkEnd w:id="38"/>
          <w:r w:rsidRPr="009A01F0">
            <w:t xml:space="preserve">, що на 14% більше аналогічних надходжень минулого року). </w:t>
          </w:r>
        </w:p>
        <w:p w14:paraId="07D2FA70" w14:textId="1BD3ACB7" w:rsidR="00A0392F" w:rsidRPr="009A01F0" w:rsidRDefault="00A0392F" w:rsidP="00A0392F">
          <w:pPr>
            <w:ind w:firstLine="426"/>
            <w:jc w:val="both"/>
          </w:pPr>
          <w:r w:rsidRPr="009A01F0">
            <w:t>Здійснюється погодження електронних висновків щодо повернення коштів, помилково або надміру зарахованих до місцевого бюджету на підставі електронних реєстрів, сформованих органами, що контролюють справляння надходжень  до бюджету.</w:t>
          </w:r>
        </w:p>
        <w:p w14:paraId="7AEDE2BA" w14:textId="77777777" w:rsidR="009271FF" w:rsidRPr="009A01F0" w:rsidRDefault="009271FF" w:rsidP="00EA7852">
          <w:pPr>
            <w:tabs>
              <w:tab w:val="left" w:pos="142"/>
            </w:tabs>
            <w:jc w:val="both"/>
            <w:rPr>
              <w:color w:val="000000" w:themeColor="text1"/>
            </w:rPr>
          </w:pPr>
        </w:p>
        <w:p w14:paraId="796A228E" w14:textId="37BBB09A" w:rsidR="00935286" w:rsidRPr="009A01F0" w:rsidRDefault="00935286" w:rsidP="00935286">
          <w:pPr>
            <w:ind w:firstLine="708"/>
            <w:jc w:val="both"/>
            <w:rPr>
              <w:color w:val="000000" w:themeColor="text1"/>
            </w:rPr>
          </w:pPr>
          <w:bookmarkStart w:id="39" w:name="_Hlk159323713"/>
          <w:r w:rsidRPr="009A01F0">
            <w:rPr>
              <w:rFonts w:eastAsia="Calibri"/>
              <w:bCs/>
              <w:color w:val="000000" w:themeColor="text1"/>
            </w:rPr>
            <w:t>За 202</w:t>
          </w:r>
          <w:r w:rsidR="002C0249" w:rsidRPr="009A01F0">
            <w:rPr>
              <w:rFonts w:eastAsia="Calibri"/>
              <w:bCs/>
              <w:color w:val="000000" w:themeColor="text1"/>
            </w:rPr>
            <w:t>5</w:t>
          </w:r>
          <w:r w:rsidRPr="009A01F0">
            <w:rPr>
              <w:rFonts w:eastAsia="Calibri"/>
              <w:bCs/>
              <w:color w:val="000000" w:themeColor="text1"/>
            </w:rPr>
            <w:t xml:space="preserve"> рік місцевий бюджет виконано </w:t>
          </w:r>
          <w:r w:rsidRPr="009A01F0">
            <w:rPr>
              <w:rFonts w:eastAsia="Calibri"/>
              <w:b/>
              <w:color w:val="000000" w:themeColor="text1"/>
            </w:rPr>
            <w:t>по видатках</w:t>
          </w:r>
          <w:r w:rsidRPr="009A01F0">
            <w:rPr>
              <w:rFonts w:eastAsia="Calibri"/>
              <w:bCs/>
              <w:color w:val="000000" w:themeColor="text1"/>
            </w:rPr>
            <w:t xml:space="preserve"> на загальну суму </w:t>
          </w:r>
          <w:r w:rsidR="00DC5125" w:rsidRPr="009A01F0">
            <w:rPr>
              <w:rFonts w:eastAsia="Calibri"/>
              <w:bCs/>
              <w:color w:val="000000" w:themeColor="text1"/>
            </w:rPr>
            <w:t xml:space="preserve">                         </w:t>
          </w:r>
          <w:r w:rsidR="00EE402E" w:rsidRPr="009A01F0">
            <w:rPr>
              <w:rFonts w:eastAsia="Calibri"/>
              <w:bCs/>
              <w:color w:val="000000" w:themeColor="text1"/>
            </w:rPr>
            <w:t xml:space="preserve">824,4 </w:t>
          </w:r>
          <w:r w:rsidR="002C0249" w:rsidRPr="009A01F0">
            <w:rPr>
              <w:rFonts w:eastAsia="Calibri"/>
              <w:bCs/>
              <w:color w:val="000000" w:themeColor="text1"/>
            </w:rPr>
            <w:t>млн</w:t>
          </w:r>
          <w:r w:rsidR="00E051BC" w:rsidRPr="009A01F0">
            <w:rPr>
              <w:rFonts w:eastAsia="Calibri"/>
              <w:bCs/>
              <w:color w:val="000000" w:themeColor="text1"/>
            </w:rPr>
            <w:t xml:space="preserve"> </w:t>
          </w:r>
          <w:r w:rsidR="002C0249" w:rsidRPr="009A01F0">
            <w:rPr>
              <w:rFonts w:eastAsia="Calibri"/>
              <w:bCs/>
              <w:color w:val="000000" w:themeColor="text1"/>
            </w:rPr>
            <w:t>грн</w:t>
          </w:r>
          <w:r w:rsidR="00B0720C" w:rsidRPr="009A01F0">
            <w:rPr>
              <w:rFonts w:eastAsia="Calibri"/>
              <w:bCs/>
              <w:color w:val="000000" w:themeColor="text1"/>
            </w:rPr>
            <w:t xml:space="preserve">, </w:t>
          </w:r>
          <w:r w:rsidRPr="009A01F0">
            <w:rPr>
              <w:color w:val="000000" w:themeColor="text1"/>
            </w:rPr>
            <w:t xml:space="preserve">у тому числі видатки загального фонду склали </w:t>
          </w:r>
          <w:r w:rsidR="00EE402E" w:rsidRPr="009A01F0">
            <w:rPr>
              <w:color w:val="000000" w:themeColor="text1"/>
            </w:rPr>
            <w:t xml:space="preserve">710,3 </w:t>
          </w:r>
          <w:r w:rsidR="002C0249" w:rsidRPr="009A01F0">
            <w:rPr>
              <w:color w:val="000000" w:themeColor="text1"/>
            </w:rPr>
            <w:t>млн</w:t>
          </w:r>
          <w:r w:rsidR="00E051BC" w:rsidRPr="009A01F0">
            <w:rPr>
              <w:color w:val="000000" w:themeColor="text1"/>
            </w:rPr>
            <w:t xml:space="preserve"> </w:t>
          </w:r>
          <w:r w:rsidR="002C0249" w:rsidRPr="009A01F0">
            <w:rPr>
              <w:color w:val="000000" w:themeColor="text1"/>
            </w:rPr>
            <w:t>грн</w:t>
          </w:r>
          <w:r w:rsidRPr="009A01F0">
            <w:rPr>
              <w:color w:val="000000" w:themeColor="text1"/>
            </w:rPr>
            <w:t xml:space="preserve">, видатки спеціального фонду </w:t>
          </w:r>
          <w:r w:rsidR="00EE402E" w:rsidRPr="009A01F0">
            <w:rPr>
              <w:color w:val="000000" w:themeColor="text1"/>
            </w:rPr>
            <w:t xml:space="preserve">114,1 </w:t>
          </w:r>
          <w:r w:rsidR="002C0249" w:rsidRPr="009A01F0">
            <w:rPr>
              <w:color w:val="000000" w:themeColor="text1"/>
            </w:rPr>
            <w:t>млн</w:t>
          </w:r>
          <w:r w:rsidR="00E051BC" w:rsidRPr="009A01F0">
            <w:rPr>
              <w:color w:val="000000" w:themeColor="text1"/>
            </w:rPr>
            <w:t xml:space="preserve"> </w:t>
          </w:r>
          <w:r w:rsidR="002C0249" w:rsidRPr="009A01F0">
            <w:rPr>
              <w:color w:val="000000" w:themeColor="text1"/>
            </w:rPr>
            <w:t>грн</w:t>
          </w:r>
          <w:r w:rsidR="00B0720C" w:rsidRPr="009A01F0">
            <w:rPr>
              <w:color w:val="000000" w:themeColor="text1"/>
            </w:rPr>
            <w:t xml:space="preserve">. </w:t>
          </w:r>
          <w:r w:rsidRPr="009A01F0">
            <w:rPr>
              <w:rFonts w:eastAsia="Calibri"/>
              <w:bCs/>
              <w:color w:val="000000" w:themeColor="text1"/>
            </w:rPr>
            <w:t xml:space="preserve">Виконання плану </w:t>
          </w:r>
          <w:r w:rsidR="00BB5286" w:rsidRPr="009A01F0">
            <w:rPr>
              <w:rFonts w:eastAsia="Calibri"/>
              <w:bCs/>
              <w:color w:val="000000" w:themeColor="text1"/>
            </w:rPr>
            <w:t xml:space="preserve">видатків </w:t>
          </w:r>
          <w:r w:rsidR="00BB5286" w:rsidRPr="009A01F0">
            <w:rPr>
              <w:color w:val="000000" w:themeColor="text1"/>
            </w:rPr>
            <w:t xml:space="preserve">складає </w:t>
          </w:r>
          <w:r w:rsidR="00EE402E" w:rsidRPr="009A01F0">
            <w:rPr>
              <w:color w:val="000000" w:themeColor="text1"/>
            </w:rPr>
            <w:t>95,1</w:t>
          </w:r>
          <w:r w:rsidR="00BB5286" w:rsidRPr="009A01F0">
            <w:rPr>
              <w:color w:val="000000" w:themeColor="text1"/>
            </w:rPr>
            <w:t>% від планових призначень на відповідний період.</w:t>
          </w:r>
        </w:p>
        <w:p w14:paraId="77BCAC46" w14:textId="416AEA11" w:rsidR="00935286" w:rsidRPr="009A01F0" w:rsidRDefault="00935286" w:rsidP="00935286">
          <w:pPr>
            <w:ind w:firstLine="708"/>
            <w:jc w:val="both"/>
            <w:rPr>
              <w:color w:val="000000" w:themeColor="text1"/>
            </w:rPr>
          </w:pPr>
          <w:bookmarkStart w:id="40" w:name="_Hlk159323775"/>
          <w:bookmarkEnd w:id="39"/>
          <w:r w:rsidRPr="009A01F0">
            <w:rPr>
              <w:color w:val="000000" w:themeColor="text1"/>
            </w:rPr>
            <w:t xml:space="preserve">Річні видатки </w:t>
          </w:r>
          <w:r w:rsidRPr="009A01F0">
            <w:rPr>
              <w:b/>
              <w:bCs/>
              <w:color w:val="000000" w:themeColor="text1"/>
            </w:rPr>
            <w:t xml:space="preserve">на </w:t>
          </w:r>
          <w:r w:rsidR="001F0FD3" w:rsidRPr="009A01F0">
            <w:rPr>
              <w:b/>
              <w:bCs/>
              <w:color w:val="000000" w:themeColor="text1"/>
            </w:rPr>
            <w:t>одного мешканця</w:t>
          </w:r>
          <w:r w:rsidRPr="009A01F0">
            <w:rPr>
              <w:color w:val="000000" w:themeColor="text1"/>
            </w:rPr>
            <w:t xml:space="preserve"> склали</w:t>
          </w:r>
          <w:r w:rsidR="00BB5286" w:rsidRPr="009A01F0">
            <w:rPr>
              <w:color w:val="000000" w:themeColor="text1"/>
            </w:rPr>
            <w:t xml:space="preserve"> </w:t>
          </w:r>
          <w:r w:rsidR="00EE402E" w:rsidRPr="009A01F0">
            <w:rPr>
              <w:color w:val="000000" w:themeColor="text1"/>
            </w:rPr>
            <w:t>23626</w:t>
          </w:r>
          <w:r w:rsidR="00B0720C" w:rsidRPr="009A01F0">
            <w:rPr>
              <w:color w:val="000000" w:themeColor="text1"/>
            </w:rPr>
            <w:t xml:space="preserve">, </w:t>
          </w:r>
          <w:r w:rsidRPr="009A01F0">
            <w:rPr>
              <w:color w:val="000000" w:themeColor="text1"/>
            </w:rPr>
            <w:t xml:space="preserve">що на </w:t>
          </w:r>
          <w:r w:rsidR="00EE402E" w:rsidRPr="009A01F0">
            <w:rPr>
              <w:color w:val="000000" w:themeColor="text1"/>
            </w:rPr>
            <w:t>17,7</w:t>
          </w:r>
          <w:r w:rsidRPr="009A01F0">
            <w:rPr>
              <w:color w:val="000000" w:themeColor="text1"/>
            </w:rPr>
            <w:t xml:space="preserve">% </w:t>
          </w:r>
          <w:r w:rsidR="00C054F5" w:rsidRPr="009A01F0">
            <w:rPr>
              <w:color w:val="000000" w:themeColor="text1"/>
            </w:rPr>
            <w:t>вище</w:t>
          </w:r>
          <w:r w:rsidRPr="009A01F0">
            <w:rPr>
              <w:color w:val="000000" w:themeColor="text1"/>
            </w:rPr>
            <w:t xml:space="preserve"> ніж за 202</w:t>
          </w:r>
          <w:r w:rsidR="002C0249" w:rsidRPr="009A01F0">
            <w:rPr>
              <w:color w:val="000000" w:themeColor="text1"/>
            </w:rPr>
            <w:t>4</w:t>
          </w:r>
          <w:r w:rsidRPr="009A01F0">
            <w:rPr>
              <w:color w:val="000000" w:themeColor="text1"/>
            </w:rPr>
            <w:t xml:space="preserve"> рік.  </w:t>
          </w:r>
        </w:p>
        <w:bookmarkEnd w:id="40"/>
        <w:p w14:paraId="1C2A0207" w14:textId="77777777" w:rsidR="00935286" w:rsidRPr="009A01F0" w:rsidRDefault="00935286" w:rsidP="00935286">
          <w:pPr>
            <w:jc w:val="both"/>
            <w:rPr>
              <w:color w:val="000000" w:themeColor="text1"/>
            </w:rPr>
          </w:pPr>
        </w:p>
        <w:p w14:paraId="4A6FE37C" w14:textId="49601D99" w:rsidR="00E051BC" w:rsidRPr="009A01F0" w:rsidRDefault="00E051BC" w:rsidP="00E051BC">
          <w:pPr>
            <w:pStyle w:val="a3"/>
            <w:shd w:val="clear" w:color="auto" w:fill="FFFFFF"/>
            <w:spacing w:before="0" w:beforeAutospacing="0" w:after="0" w:afterAutospacing="0"/>
            <w:ind w:firstLine="708"/>
            <w:jc w:val="both"/>
            <w:textAlignment w:val="baseline"/>
          </w:pPr>
          <w:r w:rsidRPr="009A01F0">
            <w:rPr>
              <w:color w:val="000000"/>
            </w:rPr>
            <w:t>Особливу увагу міська рада приділила заходам</w:t>
          </w:r>
          <w:bookmarkStart w:id="41" w:name="_Hlk160098497"/>
          <w:r w:rsidRPr="009A01F0">
            <w:rPr>
              <w:color w:val="000000"/>
            </w:rPr>
            <w:t xml:space="preserve">, спрямованим </w:t>
          </w:r>
          <w:r w:rsidRPr="009A01F0">
            <w:rPr>
              <w:color w:val="000000"/>
              <w:shd w:val="clear" w:color="auto" w:fill="FFFFFF"/>
            </w:rPr>
            <w:t>н</w:t>
          </w:r>
          <w:r w:rsidRPr="009A01F0">
            <w:rPr>
              <w:color w:val="000000"/>
            </w:rPr>
            <w:t xml:space="preserve">а підтримку </w:t>
          </w:r>
          <w:r w:rsidRPr="009A01F0">
            <w:t xml:space="preserve">військовослужбовців та особового складу Збройних Сил України, підрозділів територіальної оборони, державних правоохоронних органів </w:t>
          </w:r>
          <w:bookmarkStart w:id="42" w:name="_Hlk220921589"/>
          <w:r w:rsidRPr="009A01F0">
            <w:t>у матеріально-технічному забезпеченні</w:t>
          </w:r>
          <w:bookmarkEnd w:id="42"/>
          <w:r w:rsidRPr="009A01F0">
            <w:t xml:space="preserve"> </w:t>
          </w:r>
          <w:bookmarkStart w:id="43" w:name="_Hlk220921265"/>
          <w:r w:rsidRPr="009A01F0">
            <w:rPr>
              <w:color w:val="000000"/>
              <w:shd w:val="clear" w:color="auto" w:fill="FFFFFF"/>
            </w:rPr>
            <w:t>(субвенції з місцевого бюджету державному)</w:t>
          </w:r>
          <w:bookmarkEnd w:id="43"/>
          <w:r w:rsidRPr="009A01F0">
            <w:t xml:space="preserve">, </w:t>
          </w:r>
          <w:bookmarkEnd w:id="41"/>
          <w:r w:rsidRPr="009A01F0">
            <w:rPr>
              <w:color w:val="000000"/>
              <w:bdr w:val="none" w:sz="0" w:space="0" w:color="auto" w:frame="1"/>
            </w:rPr>
            <w:t>забезпеченню безпеки громади.</w:t>
          </w:r>
          <w:r w:rsidRPr="009A01F0">
            <w:rPr>
              <w:color w:val="000000" w:themeColor="text1"/>
            </w:rPr>
            <w:t xml:space="preserve"> </w:t>
          </w:r>
          <w:bookmarkStart w:id="44" w:name="_Hlk220921119"/>
          <w:r w:rsidR="003A2786" w:rsidRPr="009A01F0">
            <w:rPr>
              <w:color w:val="000000"/>
            </w:rPr>
            <w:t xml:space="preserve">Видатки </w:t>
          </w:r>
          <w:r w:rsidRPr="009A01F0">
            <w:rPr>
              <w:color w:val="000000"/>
            </w:rPr>
            <w:t>бюджету міської територіальної громади</w:t>
          </w:r>
          <w:r w:rsidRPr="009A01F0">
            <w:rPr>
              <w:color w:val="000000" w:themeColor="text1"/>
            </w:rPr>
            <w:t xml:space="preserve"> </w:t>
          </w:r>
          <w:r w:rsidR="003A2786" w:rsidRPr="009A01F0">
            <w:rPr>
              <w:color w:val="000000"/>
            </w:rPr>
            <w:t xml:space="preserve">на ці заходи </w:t>
          </w:r>
          <w:r w:rsidRPr="009A01F0">
            <w:rPr>
              <w:color w:val="000000" w:themeColor="text1"/>
            </w:rPr>
            <w:t xml:space="preserve">склали                  </w:t>
          </w:r>
          <w:bookmarkStart w:id="45" w:name="_Hlk221184388"/>
          <w:r w:rsidR="00EE402E" w:rsidRPr="009A01F0">
            <w:rPr>
              <w:color w:val="000000" w:themeColor="text1"/>
            </w:rPr>
            <w:t>64,5</w:t>
          </w:r>
          <w:r w:rsidRPr="009A01F0">
            <w:rPr>
              <w:color w:val="000000" w:themeColor="text1"/>
            </w:rPr>
            <w:t xml:space="preserve"> млн грн </w:t>
          </w:r>
          <w:bookmarkEnd w:id="45"/>
          <w:r w:rsidRPr="009A01F0">
            <w:rPr>
              <w:color w:val="000000" w:themeColor="text1"/>
            </w:rPr>
            <w:t xml:space="preserve">– </w:t>
          </w:r>
          <w:r w:rsidR="007E1F50">
            <w:rPr>
              <w:color w:val="000000" w:themeColor="text1"/>
            </w:rPr>
            <w:t>1</w:t>
          </w:r>
          <w:r w:rsidR="00EE402E" w:rsidRPr="009A01F0">
            <w:rPr>
              <w:color w:val="000000" w:themeColor="text1"/>
            </w:rPr>
            <w:t>9</w:t>
          </w:r>
          <w:r w:rsidRPr="009A01F0">
            <w:rPr>
              <w:color w:val="000000" w:themeColor="text1"/>
            </w:rPr>
            <w:t>%</w:t>
          </w:r>
          <w:r w:rsidR="007E1F50" w:rsidRPr="007E1F50">
            <w:rPr>
              <w:color w:val="000000" w:themeColor="text1"/>
            </w:rPr>
            <w:t xml:space="preserve"> від Програм соціально-економічного розвитку регіонів</w:t>
          </w:r>
          <w:r w:rsidR="00EE402E" w:rsidRPr="009A01F0">
            <w:rPr>
              <w:color w:val="000000" w:themeColor="text1"/>
            </w:rPr>
            <w:t>.</w:t>
          </w:r>
        </w:p>
        <w:bookmarkEnd w:id="44"/>
        <w:p w14:paraId="1E0F4251" w14:textId="77777777" w:rsidR="00E051BC" w:rsidRPr="009A01F0" w:rsidRDefault="00E051BC" w:rsidP="00935286">
          <w:pPr>
            <w:jc w:val="both"/>
            <w:rPr>
              <w:color w:val="000000" w:themeColor="text1"/>
            </w:rPr>
          </w:pPr>
        </w:p>
        <w:p w14:paraId="71E95192" w14:textId="2414DF7E" w:rsidR="00CF0B8A" w:rsidRPr="009A01F0" w:rsidRDefault="00CF0B8A" w:rsidP="00CF0B8A">
          <w:pPr>
            <w:ind w:firstLine="708"/>
            <w:jc w:val="both"/>
            <w:rPr>
              <w:color w:val="000000" w:themeColor="text1"/>
            </w:rPr>
          </w:pPr>
          <w:r w:rsidRPr="009A01F0">
            <w:rPr>
              <w:color w:val="000000" w:themeColor="text1"/>
            </w:rPr>
            <w:t>Найбільшу питому вагу у видатковій частині загального фонду бюджету Южненської міської територіальної громади складають видатки соціальної спрямованості</w:t>
          </w:r>
          <w:r w:rsidR="00475005" w:rsidRPr="009A01F0">
            <w:rPr>
              <w:color w:val="000000" w:themeColor="text1"/>
            </w:rPr>
            <w:t xml:space="preserve"> (</w:t>
          </w:r>
          <w:bookmarkStart w:id="46" w:name="_Hlk220921865"/>
          <w:r w:rsidR="00EE402E" w:rsidRPr="009A01F0">
            <w:rPr>
              <w:color w:val="000000" w:themeColor="text1"/>
            </w:rPr>
            <w:t>431,0</w:t>
          </w:r>
          <w:r w:rsidR="00475005" w:rsidRPr="009A01F0">
            <w:rPr>
              <w:color w:val="000000" w:themeColor="text1"/>
            </w:rPr>
            <w:t xml:space="preserve"> млн грн</w:t>
          </w:r>
          <w:r w:rsidR="006C3F92" w:rsidRPr="009A01F0">
            <w:rPr>
              <w:color w:val="000000" w:themeColor="text1"/>
            </w:rPr>
            <w:t>.</w:t>
          </w:r>
          <w:r w:rsidR="00475005" w:rsidRPr="009A01F0">
            <w:rPr>
              <w:color w:val="000000" w:themeColor="text1"/>
            </w:rPr>
            <w:t xml:space="preserve">) </w:t>
          </w:r>
          <w:r w:rsidR="00DF0C91" w:rsidRPr="009A01F0">
            <w:rPr>
              <w:color w:val="000000" w:themeColor="text1"/>
            </w:rPr>
            <w:t xml:space="preserve">(2024 рік - 371,7 млн грн) </w:t>
          </w:r>
          <w:r w:rsidR="00EE402E" w:rsidRPr="009A01F0">
            <w:rPr>
              <w:color w:val="000000" w:themeColor="text1"/>
            </w:rPr>
            <w:t>–</w:t>
          </w:r>
          <w:r w:rsidR="00475005" w:rsidRPr="009A01F0">
            <w:rPr>
              <w:color w:val="000000" w:themeColor="text1"/>
            </w:rPr>
            <w:t xml:space="preserve"> </w:t>
          </w:r>
          <w:r w:rsidR="00EE402E" w:rsidRPr="009A01F0">
            <w:rPr>
              <w:color w:val="000000" w:themeColor="text1"/>
            </w:rPr>
            <w:t>60,7</w:t>
          </w:r>
          <w:r w:rsidRPr="009A01F0">
            <w:rPr>
              <w:color w:val="000000" w:themeColor="text1"/>
            </w:rPr>
            <w:t>% видатків</w:t>
          </w:r>
          <w:r w:rsidR="00475005" w:rsidRPr="009A01F0">
            <w:rPr>
              <w:color w:val="000000" w:themeColor="text1"/>
            </w:rPr>
            <w:t>, які</w:t>
          </w:r>
          <w:r w:rsidRPr="009A01F0">
            <w:rPr>
              <w:color w:val="000000" w:themeColor="text1"/>
            </w:rPr>
            <w:t xml:space="preserve"> спрямовувалися на такі галузі, як «Освіта», «Соціальний захист і соціальне забезпечення», «Охорона здоров’я», «Культура та мистецтво», «Фізична культура і спорт».</w:t>
          </w:r>
          <w:r w:rsidR="00475005" w:rsidRPr="009A01F0">
            <w:rPr>
              <w:color w:val="000000" w:themeColor="text1"/>
            </w:rPr>
            <w:t xml:space="preserve"> У порівнянні з 202</w:t>
          </w:r>
          <w:r w:rsidR="002C0249" w:rsidRPr="009A01F0">
            <w:rPr>
              <w:color w:val="000000" w:themeColor="text1"/>
            </w:rPr>
            <w:t>4</w:t>
          </w:r>
          <w:r w:rsidR="00475005" w:rsidRPr="009A01F0">
            <w:rPr>
              <w:color w:val="000000" w:themeColor="text1"/>
            </w:rPr>
            <w:t xml:space="preserve"> роком ці видатки збільшились на </w:t>
          </w:r>
          <w:r w:rsidR="00794393">
            <w:rPr>
              <w:color w:val="000000" w:themeColor="text1"/>
            </w:rPr>
            <w:t>16</w:t>
          </w:r>
          <w:r w:rsidR="00475005" w:rsidRPr="009A01F0">
            <w:rPr>
              <w:color w:val="000000" w:themeColor="text1"/>
            </w:rPr>
            <w:t>%.</w:t>
          </w:r>
        </w:p>
        <w:bookmarkEnd w:id="46"/>
        <w:p w14:paraId="2F035AFF" w14:textId="77777777" w:rsidR="003A2786" w:rsidRPr="009A01F0" w:rsidRDefault="003A2786" w:rsidP="00B012E1">
          <w:pPr>
            <w:ind w:firstLine="851"/>
            <w:jc w:val="both"/>
            <w:rPr>
              <w:color w:val="000000" w:themeColor="text1"/>
            </w:rPr>
          </w:pPr>
        </w:p>
        <w:p w14:paraId="11A2A776" w14:textId="47C21520" w:rsidR="00B012E1" w:rsidRPr="009A01F0" w:rsidRDefault="00B012E1" w:rsidP="00B012E1">
          <w:pPr>
            <w:ind w:firstLine="851"/>
            <w:jc w:val="both"/>
            <w:rPr>
              <w:rFonts w:eastAsia="Calibri"/>
              <w:color w:val="000000" w:themeColor="text1"/>
            </w:rPr>
          </w:pPr>
          <w:r w:rsidRPr="009A01F0">
            <w:rPr>
              <w:rFonts w:eastAsia="Calibri"/>
              <w:bCs/>
              <w:color w:val="000000" w:themeColor="text1"/>
            </w:rPr>
            <w:t>У бюджеті громад</w:t>
          </w:r>
          <w:r w:rsidR="00EE643F" w:rsidRPr="009A01F0">
            <w:rPr>
              <w:rFonts w:eastAsia="Calibri"/>
              <w:bCs/>
              <w:color w:val="000000" w:themeColor="text1"/>
            </w:rPr>
            <w:t>и</w:t>
          </w:r>
          <w:r w:rsidRPr="009A01F0">
            <w:rPr>
              <w:rFonts w:eastAsia="Calibri"/>
              <w:bCs/>
              <w:color w:val="000000" w:themeColor="text1"/>
            </w:rPr>
            <w:t xml:space="preserve"> на 2025 рік передбачено фінансування </w:t>
          </w:r>
          <w:r w:rsidRPr="009A01F0">
            <w:rPr>
              <w:rFonts w:eastAsia="Calibri"/>
              <w:b/>
              <w:bCs/>
              <w:color w:val="000000" w:themeColor="text1"/>
            </w:rPr>
            <w:t>38 програм</w:t>
          </w:r>
          <w:r w:rsidRPr="009A01F0">
            <w:rPr>
              <w:rFonts w:eastAsia="Calibri"/>
              <w:bCs/>
              <w:color w:val="000000" w:themeColor="text1"/>
            </w:rPr>
            <w:t xml:space="preserve"> на загальну суму 374,6 млн грн, з них </w:t>
          </w:r>
          <w:r w:rsidRPr="009A01F0">
            <w:rPr>
              <w:rFonts w:eastAsia="Calibri"/>
              <w:color w:val="000000" w:themeColor="text1"/>
            </w:rPr>
            <w:t>профінансовано на суму</w:t>
          </w:r>
          <w:r w:rsidR="00EE402E" w:rsidRPr="009A01F0">
            <w:rPr>
              <w:rFonts w:eastAsia="Calibri"/>
              <w:color w:val="000000" w:themeColor="text1"/>
            </w:rPr>
            <w:t xml:space="preserve"> 342,1</w:t>
          </w:r>
          <w:r w:rsidRPr="009A01F0">
            <w:rPr>
              <w:rFonts w:eastAsia="Calibri"/>
              <w:color w:val="000000" w:themeColor="text1"/>
            </w:rPr>
            <w:t xml:space="preserve"> млн грн.</w:t>
          </w:r>
        </w:p>
        <w:p w14:paraId="3D010D9D" w14:textId="27FF027B" w:rsidR="008036C5" w:rsidRPr="009A01F0" w:rsidRDefault="008036C5" w:rsidP="002A4B21">
          <w:pPr>
            <w:jc w:val="both"/>
            <w:rPr>
              <w:color w:val="000000" w:themeColor="text1"/>
              <w:sz w:val="26"/>
              <w:szCs w:val="26"/>
            </w:rPr>
          </w:pPr>
        </w:p>
        <w:p w14:paraId="0CDCC706" w14:textId="36F99050" w:rsidR="005760C8" w:rsidRPr="009A01F0" w:rsidRDefault="00935286" w:rsidP="004325C3">
          <w:pPr>
            <w:ind w:firstLine="708"/>
            <w:jc w:val="both"/>
            <w:rPr>
              <w:rFonts w:eastAsia="Calibri"/>
              <w:color w:val="000000" w:themeColor="text1"/>
            </w:rPr>
          </w:pPr>
          <w:r w:rsidRPr="009A01F0">
            <w:rPr>
              <w:rFonts w:eastAsia="Calibri"/>
              <w:b/>
              <w:bCs/>
              <w:color w:val="000000" w:themeColor="text1"/>
            </w:rPr>
            <w:lastRenderedPageBreak/>
            <w:t>Видатки по захищених статтях</w:t>
          </w:r>
          <w:r w:rsidRPr="009A01F0">
            <w:rPr>
              <w:rFonts w:eastAsia="Calibri"/>
              <w:bCs/>
              <w:color w:val="000000" w:themeColor="text1"/>
            </w:rPr>
            <w:t xml:space="preserve"> протягом 202</w:t>
          </w:r>
          <w:r w:rsidR="006C3F92" w:rsidRPr="009A01F0">
            <w:rPr>
              <w:rFonts w:eastAsia="Calibri"/>
              <w:bCs/>
              <w:color w:val="000000" w:themeColor="text1"/>
            </w:rPr>
            <w:t>5</w:t>
          </w:r>
          <w:r w:rsidRPr="009A01F0">
            <w:rPr>
              <w:rFonts w:eastAsia="Calibri"/>
              <w:bCs/>
              <w:color w:val="000000" w:themeColor="text1"/>
            </w:rPr>
            <w:t xml:space="preserve"> року фінансувались своєчасно та в повному обсязі відповідно до заявок головних розпорядників коштів. </w:t>
          </w:r>
          <w:r w:rsidR="005760C8" w:rsidRPr="009A01F0">
            <w:rPr>
              <w:color w:val="000000" w:themeColor="text1"/>
            </w:rPr>
            <w:t xml:space="preserve">Профінансовано </w:t>
          </w:r>
          <w:r w:rsidR="005760C8" w:rsidRPr="009A01F0">
            <w:rPr>
              <w:b/>
              <w:bCs/>
              <w:color w:val="000000" w:themeColor="text1"/>
            </w:rPr>
            <w:t xml:space="preserve"> </w:t>
          </w:r>
          <w:r w:rsidR="00EE402E" w:rsidRPr="009A01F0">
            <w:rPr>
              <w:b/>
              <w:bCs/>
              <w:color w:val="000000" w:themeColor="text1"/>
            </w:rPr>
            <w:t>431,0 мл</w:t>
          </w:r>
          <w:r w:rsidR="006C3F92" w:rsidRPr="009A01F0">
            <w:rPr>
              <w:b/>
              <w:bCs/>
              <w:color w:val="000000" w:themeColor="text1"/>
            </w:rPr>
            <w:t xml:space="preserve">н грн </w:t>
          </w:r>
          <w:r w:rsidR="006C3F92" w:rsidRPr="009A01F0">
            <w:rPr>
              <w:color w:val="000000" w:themeColor="text1"/>
            </w:rPr>
            <w:t xml:space="preserve">(2024р. - </w:t>
          </w:r>
          <w:r w:rsidR="00844B9B" w:rsidRPr="009A01F0">
            <w:rPr>
              <w:color w:val="000000" w:themeColor="text1"/>
            </w:rPr>
            <w:t>3</w:t>
          </w:r>
          <w:r w:rsidR="00475005" w:rsidRPr="009A01F0">
            <w:rPr>
              <w:color w:val="000000" w:themeColor="text1"/>
            </w:rPr>
            <w:t>58,5</w:t>
          </w:r>
          <w:r w:rsidR="005760C8" w:rsidRPr="009A01F0">
            <w:rPr>
              <w:color w:val="000000" w:themeColor="text1"/>
            </w:rPr>
            <w:t xml:space="preserve"> млн грн</w:t>
          </w:r>
          <w:r w:rsidR="006C3F92" w:rsidRPr="009A01F0">
            <w:rPr>
              <w:color w:val="000000" w:themeColor="text1"/>
            </w:rPr>
            <w:t>)</w:t>
          </w:r>
          <w:r w:rsidR="005760C8" w:rsidRPr="009A01F0">
            <w:rPr>
              <w:color w:val="000000" w:themeColor="text1"/>
            </w:rPr>
            <w:t xml:space="preserve">, </w:t>
          </w:r>
          <w:bookmarkStart w:id="47" w:name="_Hlk220920934"/>
          <w:r w:rsidR="005760C8" w:rsidRPr="009A01F0">
            <w:rPr>
              <w:color w:val="000000" w:themeColor="text1"/>
            </w:rPr>
            <w:t xml:space="preserve">або </w:t>
          </w:r>
          <w:r w:rsidR="00EE402E" w:rsidRPr="009A01F0">
            <w:rPr>
              <w:color w:val="000000" w:themeColor="text1"/>
            </w:rPr>
            <w:t>60,7</w:t>
          </w:r>
          <w:r w:rsidR="005760C8" w:rsidRPr="009A01F0">
            <w:rPr>
              <w:color w:val="000000" w:themeColor="text1"/>
            </w:rPr>
            <w:t xml:space="preserve">% від загального фонду витрат місцевого бюджету </w:t>
          </w:r>
          <w:r w:rsidR="0085725A" w:rsidRPr="009A01F0">
            <w:rPr>
              <w:color w:val="000000" w:themeColor="text1"/>
            </w:rPr>
            <w:t>(</w:t>
          </w:r>
          <w:r w:rsidR="00EE402E" w:rsidRPr="009A01F0">
            <w:rPr>
              <w:color w:val="000000" w:themeColor="text1"/>
            </w:rPr>
            <w:t>710,3</w:t>
          </w:r>
          <w:r w:rsidR="005760C8" w:rsidRPr="009A01F0">
            <w:rPr>
              <w:color w:val="000000" w:themeColor="text1"/>
            </w:rPr>
            <w:t xml:space="preserve"> млн грн</w:t>
          </w:r>
          <w:r w:rsidR="0085725A" w:rsidRPr="009A01F0">
            <w:rPr>
              <w:color w:val="000000" w:themeColor="text1"/>
            </w:rPr>
            <w:t>).</w:t>
          </w:r>
        </w:p>
        <w:bookmarkEnd w:id="47"/>
        <w:p w14:paraId="6647AC87" w14:textId="0C97D827" w:rsidR="008C01B8" w:rsidRPr="009A01F0" w:rsidRDefault="00CF0B8A" w:rsidP="00AB3752">
          <w:pPr>
            <w:ind w:firstLine="708"/>
            <w:jc w:val="both"/>
            <w:rPr>
              <w:color w:val="000000" w:themeColor="text1"/>
            </w:rPr>
          </w:pPr>
          <w:r w:rsidRPr="009A01F0">
            <w:rPr>
              <w:color w:val="000000" w:themeColor="text1"/>
            </w:rPr>
            <w:t>За 202</w:t>
          </w:r>
          <w:r w:rsidR="006C3F92" w:rsidRPr="009A01F0">
            <w:rPr>
              <w:color w:val="000000" w:themeColor="text1"/>
            </w:rPr>
            <w:t>5</w:t>
          </w:r>
          <w:r w:rsidRPr="009A01F0">
            <w:rPr>
              <w:color w:val="000000" w:themeColor="text1"/>
            </w:rPr>
            <w:t xml:space="preserve"> рік проведено фінансування по заробітній платі працівникам бюджетної сфери, що  фінансуються з місцевого бюджету своєчасно і в повному обсязі, враховуючи всі виплати передбачені нормативно - правовими актами.</w:t>
          </w:r>
        </w:p>
        <w:bookmarkEnd w:id="1"/>
        <w:p w14:paraId="38246CC0" w14:textId="77777777" w:rsidR="00715892" w:rsidRPr="009A01F0" w:rsidRDefault="00715892" w:rsidP="00AB3752">
          <w:pPr>
            <w:ind w:firstLine="708"/>
            <w:jc w:val="both"/>
            <w:rPr>
              <w:color w:val="000000" w:themeColor="text1"/>
            </w:rPr>
          </w:pPr>
        </w:p>
        <w:p w14:paraId="7BA2EBED" w14:textId="4452C6BB" w:rsidR="00681837" w:rsidRPr="009A01F0" w:rsidRDefault="00715892" w:rsidP="00681837">
          <w:pPr>
            <w:ind w:firstLine="708"/>
            <w:jc w:val="both"/>
            <w:rPr>
              <w:color w:val="000000" w:themeColor="text1"/>
            </w:rPr>
          </w:pPr>
          <w:r w:rsidRPr="009A01F0">
            <w:rPr>
              <w:bCs/>
              <w:color w:val="000000"/>
              <w:lang w:eastAsia="uk-UA"/>
            </w:rPr>
            <w:t xml:space="preserve">Середньомісячна заробітна плата </w:t>
          </w:r>
          <w:r w:rsidRPr="009A01F0">
            <w:rPr>
              <w:color w:val="000000"/>
              <w:lang w:eastAsia="uk-UA"/>
            </w:rPr>
            <w:t xml:space="preserve">по громаді за підсумками 2025 року склала </w:t>
          </w:r>
          <w:r w:rsidR="00874A13">
            <w:rPr>
              <w:color w:val="000000"/>
              <w:lang w:eastAsia="uk-UA"/>
            </w:rPr>
            <w:t xml:space="preserve">         </w:t>
          </w:r>
          <w:r w:rsidR="00681837" w:rsidRPr="009A01F0">
            <w:rPr>
              <w:color w:val="000000"/>
              <w:lang w:eastAsia="uk-UA"/>
            </w:rPr>
            <w:t>28 тисяч</w:t>
          </w:r>
          <w:r w:rsidRPr="009A01F0">
            <w:rPr>
              <w:color w:val="000000"/>
              <w:lang w:eastAsia="uk-UA"/>
            </w:rPr>
            <w:t xml:space="preserve"> грн, що</w:t>
          </w:r>
          <w:r w:rsidRPr="009A01F0">
            <w:rPr>
              <w:bCs/>
              <w:color w:val="000000"/>
              <w:lang w:eastAsia="uk-UA"/>
            </w:rPr>
            <w:t xml:space="preserve"> </w:t>
          </w:r>
          <w:r w:rsidRPr="009A01F0">
            <w:rPr>
              <w:color w:val="000000"/>
            </w:rPr>
            <w:t xml:space="preserve">на </w:t>
          </w:r>
          <w:r w:rsidR="00681837" w:rsidRPr="009A01F0">
            <w:rPr>
              <w:color w:val="000000"/>
            </w:rPr>
            <w:t>10,2</w:t>
          </w:r>
          <w:r w:rsidRPr="009A01F0">
            <w:rPr>
              <w:color w:val="000000"/>
            </w:rPr>
            <w:t xml:space="preserve">% вище показника періоду 2024 року. </w:t>
          </w:r>
          <w:r w:rsidRPr="009A01F0">
            <w:t xml:space="preserve">Найбільший вплив на середньомісячну заробітну плату по громаді мають великі підприємства: </w:t>
          </w:r>
          <w:bookmarkStart w:id="48" w:name="_Hlk148516438"/>
          <w:bookmarkEnd w:id="2"/>
          <w:r w:rsidR="00681837" w:rsidRPr="009A01F0">
            <w:rPr>
              <w:color w:val="000000" w:themeColor="text1"/>
            </w:rPr>
            <w:t xml:space="preserve">АТ «Одеський припортовий завод» - 18,2 тис. грн (зростання на 8,9%); </w:t>
          </w:r>
          <w:r w:rsidR="00681837" w:rsidRPr="009A01F0">
            <w:rPr>
              <w:color w:val="000000"/>
            </w:rPr>
            <w:t>ДП «МТП «Південний» - 42,3 тис. грн (зростання на 32,2% у порівнянні з 2024 роком);</w:t>
          </w:r>
          <w:bookmarkStart w:id="49" w:name="_Hlk203991401"/>
          <w:r w:rsidR="00681837" w:rsidRPr="009A01F0">
            <w:rPr>
              <w:color w:val="000000"/>
            </w:rPr>
            <w:t xml:space="preserve">ТОВ «Дельта Вілмар Україна» - 47,4 тис.грн (скорочення на 6% у порівнянні з 2024 роком); </w:t>
          </w:r>
          <w:bookmarkEnd w:id="49"/>
          <w:r w:rsidR="00681837" w:rsidRPr="009A01F0">
            <w:rPr>
              <w:color w:val="000000"/>
            </w:rPr>
            <w:t xml:space="preserve">Адміністрація морського порту Південний – 42,0 тис.грн (зростання на 23,9% у порівнянні з 2024 роком). </w:t>
          </w:r>
        </w:p>
        <w:bookmarkEnd w:id="48"/>
        <w:p w14:paraId="712E43D7" w14:textId="3441CA6D" w:rsidR="00715892" w:rsidRPr="009A01F0" w:rsidRDefault="00715892" w:rsidP="00681837">
          <w:pPr>
            <w:ind w:firstLine="709"/>
            <w:jc w:val="both"/>
            <w:rPr>
              <w:color w:val="000000" w:themeColor="text1"/>
            </w:rPr>
          </w:pPr>
        </w:p>
        <w:bookmarkEnd w:id="3"/>
        <w:bookmarkEnd w:id="28"/>
        <w:p w14:paraId="28195B2A" w14:textId="40B604D2" w:rsidR="003C580F" w:rsidRPr="009A01F0" w:rsidRDefault="00C243C8" w:rsidP="00117D70">
          <w:pPr>
            <w:jc w:val="both"/>
            <w:rPr>
              <w:b/>
            </w:rPr>
          </w:pPr>
          <w:r w:rsidRPr="009A01F0">
            <w:rPr>
              <w:color w:val="000000" w:themeColor="text1"/>
            </w:rPr>
            <w:t xml:space="preserve">            </w:t>
          </w:r>
          <w:r w:rsidRPr="009A01F0">
            <w:t xml:space="preserve">                                                                                                                                                                                                                                                                                                                                                                                                                                                                                                                                                              </w:t>
          </w:r>
        </w:p>
        <w:bookmarkStart w:id="50" w:name="_Hlk30496163" w:displacedByCustomXml="next"/>
      </w:sdtContent>
    </w:sdt>
    <w:p w14:paraId="76D49988" w14:textId="73368739" w:rsidR="00232A53" w:rsidRPr="009A01F0" w:rsidRDefault="005F292C" w:rsidP="000A3770">
      <w:pPr>
        <w:tabs>
          <w:tab w:val="left" w:pos="993"/>
        </w:tabs>
        <w:ind w:firstLine="567"/>
        <w:jc w:val="both"/>
        <w:rPr>
          <w:b/>
          <w:bCs/>
          <w:color w:val="333333"/>
          <w:shd w:val="clear" w:color="auto" w:fill="FFFFFF"/>
        </w:rPr>
      </w:pPr>
      <w:bookmarkStart w:id="51" w:name="_Hlk188259552"/>
      <w:bookmarkEnd w:id="50"/>
      <w:r w:rsidRPr="009A01F0">
        <w:rPr>
          <w:b/>
          <w:bCs/>
        </w:rPr>
        <w:t xml:space="preserve">Повноваження в </w:t>
      </w:r>
      <w:r w:rsidRPr="009A01F0">
        <w:rPr>
          <w:b/>
          <w:color w:val="000000" w:themeColor="text1"/>
          <w:shd w:val="clear" w:color="auto" w:fill="FFFFFF"/>
        </w:rPr>
        <w:t>галузі житлово-комунального господарства</w:t>
      </w:r>
      <w:bookmarkEnd w:id="51"/>
      <w:r w:rsidRPr="009A01F0">
        <w:rPr>
          <w:b/>
          <w:color w:val="000000" w:themeColor="text1"/>
          <w:shd w:val="clear" w:color="auto" w:fill="FFFFFF"/>
        </w:rPr>
        <w:t xml:space="preserve">, </w:t>
      </w:r>
      <w:r w:rsidRPr="009A01F0">
        <w:rPr>
          <w:b/>
          <w:bCs/>
          <w:color w:val="333333"/>
          <w:shd w:val="clear" w:color="auto" w:fill="FFFFFF"/>
        </w:rPr>
        <w:t>побутового, торговельного обслуговування, громадського харчування, транспорту і зв'язку.</w:t>
      </w:r>
    </w:p>
    <w:p w14:paraId="34504CE2" w14:textId="77777777" w:rsidR="001B100D" w:rsidRPr="009A01F0" w:rsidRDefault="001B100D" w:rsidP="001B100D">
      <w:pPr>
        <w:jc w:val="both"/>
        <w:rPr>
          <w:bCs/>
          <w:color w:val="000000" w:themeColor="text1"/>
        </w:rPr>
      </w:pPr>
      <w:bookmarkStart w:id="52" w:name="_Hlk159422150"/>
      <w:r w:rsidRPr="009A01F0">
        <w:rPr>
          <w:bCs/>
          <w:color w:val="000000" w:themeColor="text1"/>
        </w:rPr>
        <w:t xml:space="preserve">         </w:t>
      </w:r>
    </w:p>
    <w:p w14:paraId="07A24D47" w14:textId="77777777" w:rsidR="001B100D" w:rsidRPr="009A01F0" w:rsidRDefault="001B100D" w:rsidP="001B100D">
      <w:pPr>
        <w:ind w:firstLine="567"/>
        <w:jc w:val="both"/>
        <w:rPr>
          <w:color w:val="FF0000"/>
        </w:rPr>
      </w:pPr>
      <w:r w:rsidRPr="009A01F0">
        <w:t>В  межах чинного законодавства здійснюється контроль за належною експлуатацією та організацією обслуговування населення підприємствами житлово-комунального господарства, торгівлі, громадського харчування, побутового обслуговування, транспорту, зв’язку, за технічним станом, використанням та утриманням інших об’єктів нерухомого майна всіх форм власності. Управлінням економіки Південнівської міської ради здійснюється контроль за дотриманням правил торгівлі та побутового обслуговування</w:t>
      </w:r>
      <w:r w:rsidRPr="009A01F0">
        <w:rPr>
          <w:color w:val="FF0000"/>
        </w:rPr>
        <w:t>.</w:t>
      </w:r>
    </w:p>
    <w:p w14:paraId="2B9591D4" w14:textId="09CD015F" w:rsidR="001B100D" w:rsidRDefault="001B100D" w:rsidP="00113815">
      <w:pPr>
        <w:ind w:firstLine="567"/>
        <w:jc w:val="both"/>
        <w:rPr>
          <w:color w:val="000000"/>
        </w:rPr>
      </w:pPr>
      <w:r w:rsidRPr="009A01F0">
        <w:rPr>
          <w:color w:val="000000"/>
        </w:rPr>
        <w:t>Оскільки всі підприємства галузі житлово-комунального господарства є комунальними, підзвітні та підконтрольні Південнівській міській раді, виконавчий комітет Південнівської міської ради  здійснює повний контроль за належною експлуатацією виробничих потужностей підприємств, технічним станом, використанням та утриманням інших об'єктів нерухомого майна комунальної власності, за належними, безпечними і здоровими умовами праці на цих підприємствах і об'єктах; приймає рішення про скасування даного ними дозволу на експлуатацію об'єктів у разі порушення нормативно-правових актів з охорони праці, екологічних, санітарних правил, інших вимог законодавства. Протягом звітного періоду порушень в питаннях екології виявлено не було.</w:t>
      </w:r>
    </w:p>
    <w:p w14:paraId="3F67693A" w14:textId="77777777" w:rsidR="00113815" w:rsidRPr="009A01F0" w:rsidRDefault="00113815" w:rsidP="00113815">
      <w:pPr>
        <w:ind w:firstLine="567"/>
        <w:jc w:val="both"/>
        <w:rPr>
          <w:color w:val="000000"/>
        </w:rPr>
      </w:pPr>
    </w:p>
    <w:p w14:paraId="24084543" w14:textId="5ED300C7" w:rsidR="001B100D" w:rsidRPr="009A01F0" w:rsidRDefault="001B100D" w:rsidP="001B100D">
      <w:pPr>
        <w:jc w:val="both"/>
      </w:pPr>
      <w:r w:rsidRPr="009A01F0">
        <w:t xml:space="preserve">Підприємства-виконавці послуг з житлово комунального господарства: </w:t>
      </w:r>
    </w:p>
    <w:p w14:paraId="6C55ED9C" w14:textId="77777777" w:rsidR="001B100D" w:rsidRPr="009A01F0" w:rsidRDefault="001B100D" w:rsidP="001B100D">
      <w:r w:rsidRPr="009A01F0">
        <w:t>Теплопостачання: КП тм "Южтеплокомуненерго",</w:t>
      </w:r>
    </w:p>
    <w:p w14:paraId="37896472" w14:textId="77777777" w:rsidR="001B100D" w:rsidRPr="009A01F0" w:rsidRDefault="001B100D" w:rsidP="001B100D">
      <w:r w:rsidRPr="009A01F0">
        <w:t>Водопостачання: КП "Водопостачання та каналізація",</w:t>
      </w:r>
    </w:p>
    <w:p w14:paraId="2CDF3D1C" w14:textId="77777777" w:rsidR="001B100D" w:rsidRPr="009A01F0" w:rsidRDefault="001B100D" w:rsidP="001B100D">
      <w:r w:rsidRPr="009A01F0">
        <w:t>Вивезення ТПВ: КП "Спецтранс",</w:t>
      </w:r>
    </w:p>
    <w:p w14:paraId="0B3830E5" w14:textId="77777777" w:rsidR="001B100D" w:rsidRPr="009A01F0" w:rsidRDefault="001B100D" w:rsidP="001B100D">
      <w:r w:rsidRPr="009A01F0">
        <w:t>Управління житловим фондом: КП "Готельно-житловий комплекс",</w:t>
      </w:r>
    </w:p>
    <w:p w14:paraId="05B86CE1" w14:textId="77777777" w:rsidR="001B100D" w:rsidRPr="009A01F0" w:rsidRDefault="001B100D" w:rsidP="001B100D">
      <w:pPr>
        <w:jc w:val="both"/>
      </w:pPr>
      <w:r w:rsidRPr="009A01F0">
        <w:t>ТОВ "Керуюча компанія "ДОБРОБУТ-СЕРВІС" надає послуги з управління багатоквартирних будинків.</w:t>
      </w:r>
    </w:p>
    <w:p w14:paraId="0F35A33F" w14:textId="77777777" w:rsidR="001B100D" w:rsidRPr="009A01F0" w:rsidRDefault="001B100D" w:rsidP="001B100D">
      <w:r w:rsidRPr="009A01F0">
        <w:t>Благоустрій: КП "Екосервіс", КП "УЗБЕРЕЖЖЯ",</w:t>
      </w:r>
    </w:p>
    <w:p w14:paraId="17C46182" w14:textId="77777777" w:rsidR="001B100D" w:rsidRPr="009A01F0" w:rsidRDefault="001B100D" w:rsidP="001B100D">
      <w:r w:rsidRPr="009A01F0">
        <w:t>Інші послуги:  КП "Ритуальні послуги".</w:t>
      </w:r>
    </w:p>
    <w:p w14:paraId="63DD85DA" w14:textId="77777777" w:rsidR="001B100D" w:rsidRPr="009A01F0" w:rsidRDefault="001B100D" w:rsidP="001B100D">
      <w:pPr>
        <w:ind w:firstLine="708"/>
        <w:jc w:val="both"/>
        <w:rPr>
          <w:color w:val="000000"/>
        </w:rPr>
      </w:pPr>
      <w:bookmarkStart w:id="53" w:name="_Hlk203132686"/>
      <w:r w:rsidRPr="009A01F0">
        <w:rPr>
          <w:color w:val="000000"/>
        </w:rPr>
        <w:t>Затверджені тарифи:</w:t>
      </w:r>
    </w:p>
    <w:p w14:paraId="4464DCEE" w14:textId="77777777" w:rsidR="001B100D" w:rsidRPr="009A01F0" w:rsidRDefault="001B100D" w:rsidP="001B100D">
      <w:pPr>
        <w:ind w:firstLine="708"/>
        <w:jc w:val="both"/>
        <w:rPr>
          <w:color w:val="000000"/>
        </w:rPr>
      </w:pPr>
      <w:r w:rsidRPr="009A01F0">
        <w:rPr>
          <w:color w:val="000000"/>
        </w:rPr>
        <w:t xml:space="preserve"> - на теплопостачання рішенням виконавчого комітету Південнівської міської ради Одеського району Одеської області від 22.07.2025 №2403 "Про встановлення  тарифів на теплову енергію, її виробництво, транспортування та постачання, послуги з постачання теплової енергії, які надаються КОМУНАЛЬНИМ ПІДПРИЄМСТВОМ ТЕПЛОВИХ МЕРЕЖ "ЮЖТЕПЛОКОМУНЕНЕРГО".                            </w:t>
      </w:r>
    </w:p>
    <w:p w14:paraId="6C7C5D0A" w14:textId="77777777" w:rsidR="001B100D" w:rsidRPr="009A01F0" w:rsidRDefault="001B100D" w:rsidP="001B100D">
      <w:pPr>
        <w:ind w:firstLine="708"/>
        <w:jc w:val="both"/>
        <w:rPr>
          <w:color w:val="000000"/>
        </w:rPr>
      </w:pPr>
      <w:r w:rsidRPr="009A01F0">
        <w:rPr>
          <w:color w:val="000000"/>
        </w:rPr>
        <w:lastRenderedPageBreak/>
        <w:t>- на водопостачання та водовідведення рішенням виконавчого комітету Південнівської міської ради Одеського району Одеської області від 22.07.2025 №2406 "Про встановлення тарифів на послуги з централізованого водопостачання та водовідведення комунальному підприємству "Водопостачання та каналізація".</w:t>
      </w:r>
    </w:p>
    <w:p w14:paraId="7A0A4CE1" w14:textId="77777777" w:rsidR="001B100D" w:rsidRPr="009A01F0" w:rsidRDefault="001B100D" w:rsidP="001B100D">
      <w:pPr>
        <w:ind w:firstLine="708"/>
        <w:jc w:val="both"/>
        <w:rPr>
          <w:color w:val="000000"/>
        </w:rPr>
      </w:pPr>
      <w:r w:rsidRPr="009A01F0">
        <w:rPr>
          <w:color w:val="000000"/>
        </w:rPr>
        <w:t>- на вивезення ТПВ рішенням виконавчого комітету Південнівської  міської ради Одеського району Одеської області від 08.04.2025 №2260 "Про встановлення  тарифу на збирання та перевезення  побутових відходів (змішані та  великогабаритні)  та тарифу на послуги з управління  побутовими відходами   комунальному  підприємству  "Спецтранс".</w:t>
      </w:r>
    </w:p>
    <w:p w14:paraId="78344481" w14:textId="77777777" w:rsidR="001B100D" w:rsidRPr="009A01F0" w:rsidRDefault="001B100D" w:rsidP="001B100D">
      <w:pPr>
        <w:ind w:firstLine="708"/>
        <w:jc w:val="both"/>
        <w:rPr>
          <w:color w:val="000000"/>
        </w:rPr>
      </w:pPr>
      <w:r w:rsidRPr="009A01F0">
        <w:rPr>
          <w:color w:val="000000"/>
        </w:rPr>
        <w:t>- з благоустрою рішенням виконавчого комітету Южненської  міської ради від 04.07.2024 №1726 "Про затвердження тарифів на послуги комунального підприємства "Екосервіс" для населення, бюджетних, комунальних підприємств, ОСББ та інших підприємств м.Южного без урахування ПММ та ПДВ на 2024 рік"; рішенням виконавчого комітету Южненської  міської ради від 04.07.2024 №1727  «Про затвердження тарифів на послуги комунального підприємства "Екосервіс" з електромонтажних робіт по технічному обслуговуванню і поточному ремонту електрообладнання і мереж зовнішнього освітлення для бюджетних , комунальних підприємств, ОСББ та інших підприємств м.Южного без урахування  вартості електроенергії, електроматеріалів, механізмів, ПММ та ПДВ на 2024 рік»; рішенням виконавчого комітету Южненської  міської ради  від 25.01.2023 р. №922 "Про затвердження тарифів на послуги "КП "УЗБЕРЕЖЖЯ"  для  бюджетних, комунальних підприємств, ОСББ та інших підприємств  Южненської міської територіальної громади без урахування ПММ та ПДВ»;</w:t>
      </w:r>
    </w:p>
    <w:p w14:paraId="6B3ED3FF" w14:textId="567079C8" w:rsidR="00715892" w:rsidRPr="009A01F0" w:rsidRDefault="001B100D" w:rsidP="004450AA">
      <w:pPr>
        <w:ind w:firstLine="708"/>
        <w:jc w:val="both"/>
        <w:rPr>
          <w:color w:val="000000"/>
        </w:rPr>
      </w:pPr>
      <w:r w:rsidRPr="009A01F0">
        <w:rPr>
          <w:color w:val="000000"/>
        </w:rPr>
        <w:t>- інші послуги рішенням виконавчого комітету Южненської  міської ради №1959 від 29.10.2024 р. "Про затвердження  вартості окремих видів ритуальних послуг , які надаються комунальним підприємством "Ритуальні послуги" на кладовищах Южненської міської територіальної громади".</w:t>
      </w:r>
      <w:bookmarkEnd w:id="53"/>
    </w:p>
    <w:p w14:paraId="3F99AD26" w14:textId="77777777" w:rsidR="004450AA" w:rsidRPr="009A01F0" w:rsidRDefault="004450AA" w:rsidP="004450AA">
      <w:pPr>
        <w:ind w:firstLine="708"/>
        <w:jc w:val="both"/>
        <w:rPr>
          <w:color w:val="000000"/>
        </w:rPr>
      </w:pPr>
    </w:p>
    <w:p w14:paraId="534AE74C" w14:textId="77777777" w:rsidR="001B100D" w:rsidRPr="009A01F0" w:rsidRDefault="001B100D" w:rsidP="001B100D">
      <w:pPr>
        <w:jc w:val="both"/>
        <w:rPr>
          <w:bCs/>
          <w:color w:val="000000" w:themeColor="text1"/>
        </w:rPr>
      </w:pPr>
      <w:r w:rsidRPr="009A01F0">
        <w:rPr>
          <w:bCs/>
          <w:color w:val="000000" w:themeColor="text1"/>
        </w:rPr>
        <w:t>Встановлені тарифи:</w:t>
      </w:r>
    </w:p>
    <w:tbl>
      <w:tblPr>
        <w:tblStyle w:val="af5"/>
        <w:tblW w:w="9493" w:type="dxa"/>
        <w:tblInd w:w="113" w:type="dxa"/>
        <w:tblLayout w:type="fixed"/>
        <w:tblLook w:val="04A0" w:firstRow="1" w:lastRow="0" w:firstColumn="1" w:lastColumn="0" w:noHBand="0" w:noVBand="1"/>
      </w:tblPr>
      <w:tblGrid>
        <w:gridCol w:w="3539"/>
        <w:gridCol w:w="1701"/>
        <w:gridCol w:w="1559"/>
        <w:gridCol w:w="2694"/>
      </w:tblGrid>
      <w:tr w:rsidR="001B100D" w:rsidRPr="009A01F0" w14:paraId="13803D80" w14:textId="77777777" w:rsidTr="00BD1CE7">
        <w:tc>
          <w:tcPr>
            <w:tcW w:w="3539" w:type="dxa"/>
          </w:tcPr>
          <w:p w14:paraId="7B983987" w14:textId="77777777" w:rsidR="001B100D" w:rsidRPr="009A01F0" w:rsidRDefault="001B100D" w:rsidP="00BD1CE7">
            <w:pPr>
              <w:rPr>
                <w:sz w:val="24"/>
                <w:szCs w:val="24"/>
              </w:rPr>
            </w:pPr>
            <w:bookmarkStart w:id="54" w:name="_Hlk203132708"/>
          </w:p>
        </w:tc>
        <w:tc>
          <w:tcPr>
            <w:tcW w:w="1701" w:type="dxa"/>
          </w:tcPr>
          <w:p w14:paraId="19E3F7F7" w14:textId="77777777" w:rsidR="001B100D" w:rsidRPr="009A01F0" w:rsidRDefault="001B100D" w:rsidP="00BD1CE7">
            <w:pPr>
              <w:rPr>
                <w:sz w:val="24"/>
                <w:szCs w:val="24"/>
              </w:rPr>
            </w:pPr>
            <w:r w:rsidRPr="009A01F0">
              <w:rPr>
                <w:sz w:val="24"/>
                <w:szCs w:val="24"/>
              </w:rPr>
              <w:t>Для населення</w:t>
            </w:r>
          </w:p>
        </w:tc>
        <w:tc>
          <w:tcPr>
            <w:tcW w:w="1559" w:type="dxa"/>
          </w:tcPr>
          <w:p w14:paraId="59AC8563" w14:textId="77777777" w:rsidR="001B100D" w:rsidRPr="009A01F0" w:rsidRDefault="001B100D" w:rsidP="00BD1CE7">
            <w:pPr>
              <w:rPr>
                <w:sz w:val="24"/>
                <w:szCs w:val="24"/>
              </w:rPr>
            </w:pPr>
            <w:r w:rsidRPr="009A01F0">
              <w:rPr>
                <w:sz w:val="24"/>
                <w:szCs w:val="24"/>
              </w:rPr>
              <w:t>релігійні організації</w:t>
            </w:r>
          </w:p>
        </w:tc>
        <w:tc>
          <w:tcPr>
            <w:tcW w:w="2694" w:type="dxa"/>
          </w:tcPr>
          <w:p w14:paraId="4A860BD1" w14:textId="77777777" w:rsidR="001B100D" w:rsidRPr="009A01F0" w:rsidRDefault="001B100D" w:rsidP="00BD1CE7">
            <w:pPr>
              <w:rPr>
                <w:sz w:val="24"/>
                <w:szCs w:val="24"/>
              </w:rPr>
            </w:pPr>
            <w:r w:rsidRPr="009A01F0">
              <w:rPr>
                <w:sz w:val="24"/>
                <w:szCs w:val="24"/>
              </w:rPr>
              <w:t>Для бюджетних установ / Інших споживачів</w:t>
            </w:r>
          </w:p>
        </w:tc>
      </w:tr>
      <w:tr w:rsidR="001B100D" w:rsidRPr="009A01F0" w14:paraId="32083D6E" w14:textId="77777777" w:rsidTr="00BD1CE7">
        <w:trPr>
          <w:trHeight w:val="92"/>
        </w:trPr>
        <w:tc>
          <w:tcPr>
            <w:tcW w:w="9493" w:type="dxa"/>
            <w:gridSpan w:val="4"/>
            <w:vAlign w:val="center"/>
          </w:tcPr>
          <w:p w14:paraId="39C4128B" w14:textId="77777777" w:rsidR="001B100D" w:rsidRPr="009A01F0" w:rsidRDefault="001B100D" w:rsidP="00BD1CE7">
            <w:pPr>
              <w:pStyle w:val="1"/>
              <w:spacing w:before="0"/>
              <w:jc w:val="both"/>
              <w:rPr>
                <w:rFonts w:ascii="Times New Roman" w:hAnsi="Times New Roman" w:cs="Times New Roman"/>
                <w:color w:val="000000"/>
                <w:sz w:val="24"/>
                <w:szCs w:val="24"/>
              </w:rPr>
            </w:pPr>
            <w:r w:rsidRPr="009A01F0">
              <w:rPr>
                <w:rFonts w:ascii="Times New Roman" w:hAnsi="Times New Roman" w:cs="Times New Roman"/>
                <w:color w:val="000000"/>
                <w:sz w:val="24"/>
                <w:szCs w:val="24"/>
              </w:rPr>
              <w:t>Теплопостачання:</w:t>
            </w:r>
          </w:p>
        </w:tc>
      </w:tr>
      <w:tr w:rsidR="001B100D" w:rsidRPr="009A01F0" w14:paraId="30BE66F7" w14:textId="77777777" w:rsidTr="00BD1CE7">
        <w:tc>
          <w:tcPr>
            <w:tcW w:w="9493" w:type="dxa"/>
            <w:gridSpan w:val="4"/>
            <w:vAlign w:val="center"/>
          </w:tcPr>
          <w:p w14:paraId="01298420" w14:textId="77777777" w:rsidR="001B100D" w:rsidRPr="009A01F0" w:rsidRDefault="001B100D" w:rsidP="00BD1CE7">
            <w:pPr>
              <w:pStyle w:val="1"/>
              <w:spacing w:before="0"/>
              <w:jc w:val="both"/>
              <w:rPr>
                <w:rFonts w:ascii="Times New Roman" w:hAnsi="Times New Roman" w:cs="Times New Roman"/>
                <w:color w:val="000000"/>
                <w:sz w:val="24"/>
                <w:szCs w:val="24"/>
              </w:rPr>
            </w:pPr>
            <w:r w:rsidRPr="009A01F0">
              <w:rPr>
                <w:rFonts w:ascii="Times New Roman" w:hAnsi="Times New Roman" w:cs="Times New Roman"/>
                <w:color w:val="000000"/>
                <w:sz w:val="24"/>
                <w:szCs w:val="24"/>
              </w:rPr>
              <w:t>Одноставковий тариф  на теплову енергію, її  виробництво, транспортування, постачання (з ПДВ)  для населення, релігійних організацій, бюджетних установ та інших споживачів  в наступних розмірах:</w:t>
            </w:r>
          </w:p>
        </w:tc>
      </w:tr>
      <w:tr w:rsidR="001B100D" w:rsidRPr="009A01F0" w14:paraId="1969EC6C" w14:textId="77777777" w:rsidTr="00BD1CE7">
        <w:trPr>
          <w:trHeight w:val="590"/>
        </w:trPr>
        <w:tc>
          <w:tcPr>
            <w:tcW w:w="3539" w:type="dxa"/>
            <w:vAlign w:val="center"/>
          </w:tcPr>
          <w:p w14:paraId="1380D312" w14:textId="77777777" w:rsidR="001B100D" w:rsidRPr="009A01F0" w:rsidRDefault="001B100D" w:rsidP="00BD1CE7">
            <w:pPr>
              <w:rPr>
                <w:sz w:val="24"/>
                <w:szCs w:val="24"/>
              </w:rPr>
            </w:pPr>
            <w:r w:rsidRPr="009A01F0">
              <w:rPr>
                <w:color w:val="000000"/>
                <w:sz w:val="24"/>
                <w:szCs w:val="24"/>
              </w:rPr>
              <w:t>Теплова енергія з урахуванням витрат на утримання та ремонт центральних теплових пунктів,                                          ( грн./Гкал), у т,ч.:</w:t>
            </w:r>
          </w:p>
        </w:tc>
        <w:tc>
          <w:tcPr>
            <w:tcW w:w="1701" w:type="dxa"/>
            <w:vAlign w:val="center"/>
          </w:tcPr>
          <w:p w14:paraId="502E2780" w14:textId="77777777" w:rsidR="001B100D" w:rsidRPr="009A01F0" w:rsidRDefault="001B100D" w:rsidP="00BD1CE7">
            <w:pPr>
              <w:rPr>
                <w:sz w:val="22"/>
              </w:rPr>
            </w:pPr>
            <w:r w:rsidRPr="009A01F0">
              <w:rPr>
                <w:b/>
                <w:bCs/>
                <w:color w:val="000000"/>
                <w:sz w:val="22"/>
              </w:rPr>
              <w:t>3297,32</w:t>
            </w:r>
          </w:p>
        </w:tc>
        <w:tc>
          <w:tcPr>
            <w:tcW w:w="1559" w:type="dxa"/>
            <w:vAlign w:val="center"/>
          </w:tcPr>
          <w:p w14:paraId="15AE4669" w14:textId="77777777" w:rsidR="001B100D" w:rsidRPr="009A01F0" w:rsidRDefault="001B100D" w:rsidP="00BD1CE7">
            <w:pPr>
              <w:rPr>
                <w:sz w:val="22"/>
              </w:rPr>
            </w:pPr>
            <w:r w:rsidRPr="009A01F0">
              <w:rPr>
                <w:b/>
                <w:bCs/>
                <w:color w:val="000000"/>
                <w:sz w:val="22"/>
              </w:rPr>
              <w:t>4737,98</w:t>
            </w:r>
          </w:p>
        </w:tc>
        <w:tc>
          <w:tcPr>
            <w:tcW w:w="2694" w:type="dxa"/>
            <w:vAlign w:val="center"/>
          </w:tcPr>
          <w:p w14:paraId="59CFF153" w14:textId="77777777" w:rsidR="001B100D" w:rsidRPr="009A01F0" w:rsidRDefault="001B100D" w:rsidP="00BD1CE7">
            <w:pPr>
              <w:rPr>
                <w:sz w:val="22"/>
              </w:rPr>
            </w:pPr>
            <w:r w:rsidRPr="009A01F0">
              <w:rPr>
                <w:b/>
                <w:bCs/>
                <w:color w:val="000000"/>
                <w:sz w:val="22"/>
              </w:rPr>
              <w:t>4737,98 /  4737,98</w:t>
            </w:r>
          </w:p>
        </w:tc>
      </w:tr>
      <w:tr w:rsidR="001B100D" w:rsidRPr="009A01F0" w14:paraId="1F230524" w14:textId="77777777" w:rsidTr="00BD1CE7">
        <w:tc>
          <w:tcPr>
            <w:tcW w:w="3539" w:type="dxa"/>
            <w:vAlign w:val="center"/>
          </w:tcPr>
          <w:p w14:paraId="0F9FBAF6" w14:textId="77777777" w:rsidR="001B100D" w:rsidRPr="009A01F0" w:rsidRDefault="001B100D" w:rsidP="00BD1CE7">
            <w:pPr>
              <w:rPr>
                <w:sz w:val="24"/>
                <w:szCs w:val="24"/>
              </w:rPr>
            </w:pPr>
            <w:r w:rsidRPr="009A01F0">
              <w:rPr>
                <w:color w:val="000000"/>
                <w:sz w:val="24"/>
                <w:szCs w:val="24"/>
              </w:rPr>
              <w:t xml:space="preserve"> виробництво теплової енергії   ( грн./Гкал)</w:t>
            </w:r>
          </w:p>
        </w:tc>
        <w:tc>
          <w:tcPr>
            <w:tcW w:w="1701" w:type="dxa"/>
            <w:vAlign w:val="center"/>
          </w:tcPr>
          <w:p w14:paraId="7DD42D08" w14:textId="77777777" w:rsidR="001B100D" w:rsidRPr="009A01F0" w:rsidRDefault="001B100D" w:rsidP="00BD1CE7">
            <w:pPr>
              <w:rPr>
                <w:sz w:val="22"/>
              </w:rPr>
            </w:pPr>
            <w:r w:rsidRPr="009A01F0">
              <w:rPr>
                <w:color w:val="000000"/>
                <w:sz w:val="22"/>
              </w:rPr>
              <w:t>2268,51</w:t>
            </w:r>
          </w:p>
        </w:tc>
        <w:tc>
          <w:tcPr>
            <w:tcW w:w="1559" w:type="dxa"/>
            <w:vAlign w:val="center"/>
          </w:tcPr>
          <w:p w14:paraId="4FD0788D" w14:textId="77777777" w:rsidR="001B100D" w:rsidRPr="009A01F0" w:rsidRDefault="001B100D" w:rsidP="00BD1CE7">
            <w:pPr>
              <w:rPr>
                <w:sz w:val="22"/>
              </w:rPr>
            </w:pPr>
            <w:r w:rsidRPr="009A01F0">
              <w:rPr>
                <w:color w:val="000000"/>
                <w:sz w:val="22"/>
              </w:rPr>
              <w:t>3517,18</w:t>
            </w:r>
          </w:p>
        </w:tc>
        <w:tc>
          <w:tcPr>
            <w:tcW w:w="2694" w:type="dxa"/>
            <w:vAlign w:val="center"/>
          </w:tcPr>
          <w:p w14:paraId="0BADA1C0" w14:textId="77777777" w:rsidR="001B100D" w:rsidRPr="009A01F0" w:rsidRDefault="001B100D" w:rsidP="00BD1CE7">
            <w:pPr>
              <w:rPr>
                <w:sz w:val="22"/>
              </w:rPr>
            </w:pPr>
            <w:r w:rsidRPr="009A01F0">
              <w:rPr>
                <w:color w:val="000000"/>
                <w:sz w:val="22"/>
              </w:rPr>
              <w:t xml:space="preserve">3517,18 /  3517,18             </w:t>
            </w:r>
          </w:p>
        </w:tc>
      </w:tr>
      <w:tr w:rsidR="001B100D" w:rsidRPr="009A01F0" w14:paraId="3A76833B" w14:textId="77777777" w:rsidTr="00BD1CE7">
        <w:tc>
          <w:tcPr>
            <w:tcW w:w="3539" w:type="dxa"/>
            <w:vAlign w:val="center"/>
          </w:tcPr>
          <w:p w14:paraId="1D88E702" w14:textId="77777777" w:rsidR="001B100D" w:rsidRPr="009A01F0" w:rsidRDefault="001B100D" w:rsidP="00BD1CE7">
            <w:pPr>
              <w:rPr>
                <w:sz w:val="24"/>
                <w:szCs w:val="24"/>
              </w:rPr>
            </w:pPr>
            <w:r w:rsidRPr="009A01F0">
              <w:rPr>
                <w:color w:val="000000"/>
                <w:sz w:val="24"/>
                <w:szCs w:val="24"/>
              </w:rPr>
              <w:t>транспортування теплової енергії  (грн./Гкал)</w:t>
            </w:r>
          </w:p>
        </w:tc>
        <w:tc>
          <w:tcPr>
            <w:tcW w:w="1701" w:type="dxa"/>
            <w:vAlign w:val="center"/>
          </w:tcPr>
          <w:p w14:paraId="281302A8" w14:textId="77777777" w:rsidR="001B100D" w:rsidRPr="009A01F0" w:rsidRDefault="001B100D" w:rsidP="00BD1CE7">
            <w:pPr>
              <w:rPr>
                <w:sz w:val="22"/>
              </w:rPr>
            </w:pPr>
            <w:r w:rsidRPr="009A01F0">
              <w:rPr>
                <w:color w:val="000000"/>
                <w:sz w:val="22"/>
              </w:rPr>
              <w:t>965,63</w:t>
            </w:r>
          </w:p>
        </w:tc>
        <w:tc>
          <w:tcPr>
            <w:tcW w:w="1559" w:type="dxa"/>
            <w:vAlign w:val="center"/>
          </w:tcPr>
          <w:p w14:paraId="7C59B315" w14:textId="77777777" w:rsidR="001B100D" w:rsidRPr="009A01F0" w:rsidRDefault="001B100D" w:rsidP="00BD1CE7">
            <w:pPr>
              <w:rPr>
                <w:sz w:val="22"/>
              </w:rPr>
            </w:pPr>
            <w:r w:rsidRPr="009A01F0">
              <w:rPr>
                <w:color w:val="000000"/>
                <w:sz w:val="22"/>
              </w:rPr>
              <w:t>1157,62</w:t>
            </w:r>
          </w:p>
        </w:tc>
        <w:tc>
          <w:tcPr>
            <w:tcW w:w="2694" w:type="dxa"/>
            <w:vAlign w:val="center"/>
          </w:tcPr>
          <w:p w14:paraId="1838147B" w14:textId="77777777" w:rsidR="001B100D" w:rsidRPr="009A01F0" w:rsidRDefault="001B100D" w:rsidP="00BD1CE7">
            <w:pPr>
              <w:rPr>
                <w:sz w:val="22"/>
              </w:rPr>
            </w:pPr>
            <w:r w:rsidRPr="009A01F0">
              <w:rPr>
                <w:color w:val="000000"/>
                <w:sz w:val="22"/>
              </w:rPr>
              <w:t>1157,62 /  1157,62</w:t>
            </w:r>
          </w:p>
        </w:tc>
      </w:tr>
      <w:tr w:rsidR="001B100D" w:rsidRPr="009A01F0" w14:paraId="7220768C" w14:textId="77777777" w:rsidTr="00BD1CE7">
        <w:tc>
          <w:tcPr>
            <w:tcW w:w="3539" w:type="dxa"/>
            <w:vAlign w:val="center"/>
          </w:tcPr>
          <w:p w14:paraId="6F955263" w14:textId="77777777" w:rsidR="001B100D" w:rsidRPr="009A01F0" w:rsidRDefault="001B100D" w:rsidP="00BD1CE7">
            <w:pPr>
              <w:rPr>
                <w:sz w:val="24"/>
                <w:szCs w:val="24"/>
              </w:rPr>
            </w:pPr>
            <w:r w:rsidRPr="009A01F0">
              <w:rPr>
                <w:color w:val="000000"/>
                <w:sz w:val="24"/>
                <w:szCs w:val="24"/>
              </w:rPr>
              <w:t>постачання теплової енергії ( грн./Гкал)</w:t>
            </w:r>
          </w:p>
        </w:tc>
        <w:tc>
          <w:tcPr>
            <w:tcW w:w="1701" w:type="dxa"/>
            <w:vAlign w:val="center"/>
          </w:tcPr>
          <w:p w14:paraId="4E8685A4" w14:textId="77777777" w:rsidR="001B100D" w:rsidRPr="009A01F0" w:rsidRDefault="001B100D" w:rsidP="00BD1CE7">
            <w:pPr>
              <w:rPr>
                <w:sz w:val="22"/>
              </w:rPr>
            </w:pPr>
            <w:r w:rsidRPr="009A01F0">
              <w:rPr>
                <w:color w:val="000000"/>
                <w:sz w:val="22"/>
              </w:rPr>
              <w:t>63,18</w:t>
            </w:r>
          </w:p>
        </w:tc>
        <w:tc>
          <w:tcPr>
            <w:tcW w:w="1559" w:type="dxa"/>
            <w:vAlign w:val="center"/>
          </w:tcPr>
          <w:p w14:paraId="19C1D127" w14:textId="77777777" w:rsidR="001B100D" w:rsidRPr="009A01F0" w:rsidRDefault="001B100D" w:rsidP="00BD1CE7">
            <w:pPr>
              <w:rPr>
                <w:sz w:val="22"/>
              </w:rPr>
            </w:pPr>
            <w:r w:rsidRPr="009A01F0">
              <w:rPr>
                <w:color w:val="000000"/>
                <w:sz w:val="22"/>
              </w:rPr>
              <w:t>63,18</w:t>
            </w:r>
          </w:p>
        </w:tc>
        <w:tc>
          <w:tcPr>
            <w:tcW w:w="2694" w:type="dxa"/>
            <w:vAlign w:val="center"/>
          </w:tcPr>
          <w:p w14:paraId="3B818036" w14:textId="77777777" w:rsidR="001B100D" w:rsidRPr="009A01F0" w:rsidRDefault="001B100D" w:rsidP="00BD1CE7">
            <w:pPr>
              <w:rPr>
                <w:sz w:val="22"/>
              </w:rPr>
            </w:pPr>
            <w:r w:rsidRPr="009A01F0">
              <w:rPr>
                <w:color w:val="000000"/>
                <w:sz w:val="22"/>
              </w:rPr>
              <w:t xml:space="preserve">63,18   /  63,18         </w:t>
            </w:r>
          </w:p>
        </w:tc>
      </w:tr>
      <w:tr w:rsidR="001B100D" w:rsidRPr="009A01F0" w14:paraId="6CFF505D" w14:textId="77777777" w:rsidTr="00BD1CE7">
        <w:tc>
          <w:tcPr>
            <w:tcW w:w="3539" w:type="dxa"/>
            <w:vAlign w:val="center"/>
          </w:tcPr>
          <w:p w14:paraId="6270DE61" w14:textId="77777777" w:rsidR="001B100D" w:rsidRPr="009A01F0" w:rsidRDefault="001B100D" w:rsidP="00BD1CE7">
            <w:pPr>
              <w:rPr>
                <w:color w:val="000000"/>
                <w:sz w:val="24"/>
                <w:szCs w:val="24"/>
              </w:rPr>
            </w:pPr>
            <w:r w:rsidRPr="009A01F0">
              <w:rPr>
                <w:color w:val="000000"/>
                <w:sz w:val="24"/>
                <w:szCs w:val="24"/>
              </w:rPr>
              <w:t>Теплова енергія без урахування витрат на утримання та ремонт центральних теплових пунктів: ( грн./Гкал)    у т,ч.:</w:t>
            </w:r>
          </w:p>
        </w:tc>
        <w:tc>
          <w:tcPr>
            <w:tcW w:w="1701" w:type="dxa"/>
            <w:vAlign w:val="center"/>
          </w:tcPr>
          <w:p w14:paraId="1F102374" w14:textId="77777777" w:rsidR="001B100D" w:rsidRPr="009A01F0" w:rsidRDefault="001B100D" w:rsidP="00BD1CE7">
            <w:pPr>
              <w:rPr>
                <w:color w:val="000000"/>
                <w:sz w:val="22"/>
              </w:rPr>
            </w:pPr>
            <w:r w:rsidRPr="009A01F0">
              <w:rPr>
                <w:b/>
                <w:bCs/>
                <w:color w:val="000000"/>
                <w:sz w:val="22"/>
              </w:rPr>
              <w:t>3286,82</w:t>
            </w:r>
          </w:p>
        </w:tc>
        <w:tc>
          <w:tcPr>
            <w:tcW w:w="1559" w:type="dxa"/>
            <w:vAlign w:val="center"/>
          </w:tcPr>
          <w:p w14:paraId="492CE86A" w14:textId="77777777" w:rsidR="001B100D" w:rsidRPr="009A01F0" w:rsidRDefault="001B100D" w:rsidP="00BD1CE7">
            <w:pPr>
              <w:rPr>
                <w:color w:val="000000"/>
                <w:sz w:val="22"/>
              </w:rPr>
            </w:pPr>
            <w:r w:rsidRPr="009A01F0">
              <w:rPr>
                <w:b/>
                <w:bCs/>
                <w:color w:val="000000"/>
                <w:sz w:val="22"/>
              </w:rPr>
              <w:t>4727,49</w:t>
            </w:r>
          </w:p>
        </w:tc>
        <w:tc>
          <w:tcPr>
            <w:tcW w:w="2694" w:type="dxa"/>
            <w:vAlign w:val="center"/>
          </w:tcPr>
          <w:p w14:paraId="5ADD0B17" w14:textId="77777777" w:rsidR="001B100D" w:rsidRPr="009A01F0" w:rsidRDefault="001B100D" w:rsidP="00BD1CE7">
            <w:pPr>
              <w:rPr>
                <w:color w:val="000000"/>
                <w:sz w:val="22"/>
              </w:rPr>
            </w:pPr>
            <w:r w:rsidRPr="009A01F0">
              <w:rPr>
                <w:b/>
                <w:bCs/>
                <w:color w:val="000000"/>
                <w:sz w:val="22"/>
              </w:rPr>
              <w:t>4727,49  /  4727,49</w:t>
            </w:r>
          </w:p>
        </w:tc>
      </w:tr>
      <w:tr w:rsidR="001B100D" w:rsidRPr="009A01F0" w14:paraId="15C5A30B" w14:textId="77777777" w:rsidTr="00BD1CE7">
        <w:tc>
          <w:tcPr>
            <w:tcW w:w="3539" w:type="dxa"/>
            <w:vAlign w:val="center"/>
          </w:tcPr>
          <w:p w14:paraId="19BAE5EA" w14:textId="77777777" w:rsidR="001B100D" w:rsidRPr="009A01F0" w:rsidRDefault="001B100D" w:rsidP="00BD1CE7">
            <w:pPr>
              <w:rPr>
                <w:color w:val="000000"/>
                <w:sz w:val="24"/>
                <w:szCs w:val="24"/>
              </w:rPr>
            </w:pPr>
            <w:r w:rsidRPr="009A01F0">
              <w:rPr>
                <w:color w:val="000000"/>
                <w:sz w:val="24"/>
                <w:szCs w:val="24"/>
              </w:rPr>
              <w:t xml:space="preserve"> виробництво теплової енергії   (грн./Гкал)</w:t>
            </w:r>
          </w:p>
        </w:tc>
        <w:tc>
          <w:tcPr>
            <w:tcW w:w="1701" w:type="dxa"/>
            <w:vAlign w:val="center"/>
          </w:tcPr>
          <w:p w14:paraId="32130BAA" w14:textId="77777777" w:rsidR="001B100D" w:rsidRPr="009A01F0" w:rsidRDefault="001B100D" w:rsidP="00BD1CE7">
            <w:pPr>
              <w:rPr>
                <w:color w:val="000000"/>
                <w:sz w:val="22"/>
              </w:rPr>
            </w:pPr>
            <w:r w:rsidRPr="009A01F0">
              <w:rPr>
                <w:color w:val="000000"/>
                <w:sz w:val="22"/>
              </w:rPr>
              <w:t>2268,51</w:t>
            </w:r>
          </w:p>
        </w:tc>
        <w:tc>
          <w:tcPr>
            <w:tcW w:w="1559" w:type="dxa"/>
            <w:vAlign w:val="center"/>
          </w:tcPr>
          <w:p w14:paraId="1FB34171" w14:textId="77777777" w:rsidR="001B100D" w:rsidRPr="009A01F0" w:rsidRDefault="001B100D" w:rsidP="00BD1CE7">
            <w:pPr>
              <w:rPr>
                <w:color w:val="000000"/>
                <w:sz w:val="22"/>
              </w:rPr>
            </w:pPr>
            <w:r w:rsidRPr="009A01F0">
              <w:rPr>
                <w:color w:val="000000"/>
                <w:sz w:val="22"/>
              </w:rPr>
              <w:t>3517,18</w:t>
            </w:r>
          </w:p>
        </w:tc>
        <w:tc>
          <w:tcPr>
            <w:tcW w:w="2694" w:type="dxa"/>
            <w:vAlign w:val="center"/>
          </w:tcPr>
          <w:p w14:paraId="3AE246DF" w14:textId="77777777" w:rsidR="001B100D" w:rsidRPr="009A01F0" w:rsidRDefault="001B100D" w:rsidP="00BD1CE7">
            <w:pPr>
              <w:rPr>
                <w:color w:val="000000"/>
                <w:sz w:val="22"/>
              </w:rPr>
            </w:pPr>
            <w:r w:rsidRPr="009A01F0">
              <w:rPr>
                <w:color w:val="000000"/>
                <w:sz w:val="22"/>
              </w:rPr>
              <w:t xml:space="preserve">3517,18  / 3517,18                </w:t>
            </w:r>
          </w:p>
        </w:tc>
      </w:tr>
      <w:tr w:rsidR="001B100D" w:rsidRPr="009A01F0" w14:paraId="729D7B90" w14:textId="77777777" w:rsidTr="00BD1CE7">
        <w:tc>
          <w:tcPr>
            <w:tcW w:w="3539" w:type="dxa"/>
            <w:vAlign w:val="center"/>
          </w:tcPr>
          <w:p w14:paraId="5A0CA227" w14:textId="77777777" w:rsidR="001B100D" w:rsidRPr="009A01F0" w:rsidRDefault="001B100D" w:rsidP="00BD1CE7">
            <w:pPr>
              <w:rPr>
                <w:color w:val="000000"/>
                <w:sz w:val="24"/>
                <w:szCs w:val="24"/>
              </w:rPr>
            </w:pPr>
            <w:r w:rsidRPr="009A01F0">
              <w:rPr>
                <w:color w:val="000000"/>
                <w:sz w:val="24"/>
                <w:szCs w:val="24"/>
              </w:rPr>
              <w:t>транспортування теплової енергії  ( грн./Гкал)</w:t>
            </w:r>
          </w:p>
        </w:tc>
        <w:tc>
          <w:tcPr>
            <w:tcW w:w="1701" w:type="dxa"/>
            <w:vAlign w:val="center"/>
          </w:tcPr>
          <w:p w14:paraId="31B5A51C" w14:textId="77777777" w:rsidR="001B100D" w:rsidRPr="009A01F0" w:rsidRDefault="001B100D" w:rsidP="00BD1CE7">
            <w:pPr>
              <w:rPr>
                <w:color w:val="000000"/>
                <w:sz w:val="22"/>
              </w:rPr>
            </w:pPr>
            <w:r w:rsidRPr="009A01F0">
              <w:rPr>
                <w:color w:val="000000"/>
                <w:sz w:val="22"/>
              </w:rPr>
              <w:t>955,13</w:t>
            </w:r>
          </w:p>
        </w:tc>
        <w:tc>
          <w:tcPr>
            <w:tcW w:w="1559" w:type="dxa"/>
            <w:vAlign w:val="center"/>
          </w:tcPr>
          <w:p w14:paraId="208BEF14" w14:textId="77777777" w:rsidR="001B100D" w:rsidRPr="009A01F0" w:rsidRDefault="001B100D" w:rsidP="00BD1CE7">
            <w:pPr>
              <w:rPr>
                <w:color w:val="000000"/>
                <w:sz w:val="22"/>
              </w:rPr>
            </w:pPr>
            <w:r w:rsidRPr="009A01F0">
              <w:rPr>
                <w:color w:val="000000"/>
                <w:sz w:val="22"/>
              </w:rPr>
              <w:t>1147,13</w:t>
            </w:r>
          </w:p>
        </w:tc>
        <w:tc>
          <w:tcPr>
            <w:tcW w:w="2694" w:type="dxa"/>
            <w:vAlign w:val="center"/>
          </w:tcPr>
          <w:p w14:paraId="335F85D1" w14:textId="77777777" w:rsidR="001B100D" w:rsidRPr="009A01F0" w:rsidRDefault="001B100D" w:rsidP="00BD1CE7">
            <w:pPr>
              <w:rPr>
                <w:color w:val="000000"/>
                <w:sz w:val="22"/>
              </w:rPr>
            </w:pPr>
            <w:r w:rsidRPr="009A01F0">
              <w:rPr>
                <w:color w:val="000000"/>
                <w:sz w:val="22"/>
              </w:rPr>
              <w:t>1147,13  / 1147,13</w:t>
            </w:r>
          </w:p>
        </w:tc>
      </w:tr>
      <w:tr w:rsidR="001B100D" w:rsidRPr="009A01F0" w14:paraId="3234D870" w14:textId="77777777" w:rsidTr="00BD1CE7">
        <w:tc>
          <w:tcPr>
            <w:tcW w:w="3539" w:type="dxa"/>
            <w:vAlign w:val="center"/>
          </w:tcPr>
          <w:p w14:paraId="1E9A3EF2" w14:textId="77777777" w:rsidR="001B100D" w:rsidRPr="009A01F0" w:rsidRDefault="001B100D" w:rsidP="00BD1CE7">
            <w:pPr>
              <w:rPr>
                <w:color w:val="000000"/>
                <w:sz w:val="24"/>
                <w:szCs w:val="24"/>
              </w:rPr>
            </w:pPr>
            <w:r w:rsidRPr="009A01F0">
              <w:rPr>
                <w:color w:val="000000"/>
                <w:sz w:val="24"/>
                <w:szCs w:val="24"/>
              </w:rPr>
              <w:lastRenderedPageBreak/>
              <w:t>постачання теплової енергії (грн./Гкал)</w:t>
            </w:r>
          </w:p>
        </w:tc>
        <w:tc>
          <w:tcPr>
            <w:tcW w:w="1701" w:type="dxa"/>
            <w:vAlign w:val="center"/>
          </w:tcPr>
          <w:p w14:paraId="1E6D98AB" w14:textId="77777777" w:rsidR="001B100D" w:rsidRPr="009A01F0" w:rsidRDefault="001B100D" w:rsidP="00BD1CE7">
            <w:pPr>
              <w:rPr>
                <w:color w:val="000000"/>
                <w:sz w:val="22"/>
              </w:rPr>
            </w:pPr>
            <w:r w:rsidRPr="009A01F0">
              <w:rPr>
                <w:color w:val="000000"/>
                <w:sz w:val="22"/>
              </w:rPr>
              <w:t>63,18</w:t>
            </w:r>
          </w:p>
        </w:tc>
        <w:tc>
          <w:tcPr>
            <w:tcW w:w="1559" w:type="dxa"/>
            <w:vAlign w:val="center"/>
          </w:tcPr>
          <w:p w14:paraId="6D8687EC" w14:textId="77777777" w:rsidR="001B100D" w:rsidRPr="009A01F0" w:rsidRDefault="001B100D" w:rsidP="00BD1CE7">
            <w:pPr>
              <w:rPr>
                <w:color w:val="000000"/>
                <w:sz w:val="22"/>
              </w:rPr>
            </w:pPr>
            <w:r w:rsidRPr="009A01F0">
              <w:rPr>
                <w:color w:val="000000"/>
                <w:sz w:val="22"/>
              </w:rPr>
              <w:t>63,18</w:t>
            </w:r>
          </w:p>
        </w:tc>
        <w:tc>
          <w:tcPr>
            <w:tcW w:w="2694" w:type="dxa"/>
            <w:vAlign w:val="center"/>
          </w:tcPr>
          <w:p w14:paraId="5D196497" w14:textId="77777777" w:rsidR="001B100D" w:rsidRPr="009A01F0" w:rsidRDefault="001B100D" w:rsidP="00BD1CE7">
            <w:pPr>
              <w:rPr>
                <w:color w:val="000000"/>
                <w:sz w:val="22"/>
              </w:rPr>
            </w:pPr>
            <w:r w:rsidRPr="009A01F0">
              <w:rPr>
                <w:color w:val="000000"/>
                <w:sz w:val="22"/>
              </w:rPr>
              <w:t xml:space="preserve">63,18  /  63,18         </w:t>
            </w:r>
          </w:p>
        </w:tc>
      </w:tr>
      <w:tr w:rsidR="001B100D" w:rsidRPr="009A01F0" w14:paraId="6E74066A" w14:textId="77777777" w:rsidTr="00BD1CE7">
        <w:tc>
          <w:tcPr>
            <w:tcW w:w="9493" w:type="dxa"/>
            <w:gridSpan w:val="4"/>
            <w:vAlign w:val="center"/>
          </w:tcPr>
          <w:p w14:paraId="30600386" w14:textId="77777777" w:rsidR="001B100D" w:rsidRPr="009A01F0" w:rsidRDefault="001B100D" w:rsidP="00BD1CE7">
            <w:pPr>
              <w:pStyle w:val="1"/>
              <w:spacing w:before="0"/>
              <w:jc w:val="both"/>
              <w:rPr>
                <w:rFonts w:ascii="Times New Roman" w:hAnsi="Times New Roman" w:cs="Times New Roman"/>
                <w:color w:val="000000"/>
                <w:sz w:val="24"/>
                <w:szCs w:val="24"/>
              </w:rPr>
            </w:pPr>
            <w:r w:rsidRPr="009A01F0">
              <w:rPr>
                <w:rFonts w:ascii="Times New Roman" w:hAnsi="Times New Roman" w:cs="Times New Roman"/>
                <w:color w:val="000000"/>
                <w:sz w:val="24"/>
                <w:szCs w:val="24"/>
              </w:rPr>
              <w:t>Водопостачання:</w:t>
            </w:r>
          </w:p>
        </w:tc>
      </w:tr>
      <w:tr w:rsidR="001B100D" w:rsidRPr="009A01F0" w14:paraId="31E2EA4F" w14:textId="77777777" w:rsidTr="00BD1CE7">
        <w:tc>
          <w:tcPr>
            <w:tcW w:w="3539" w:type="dxa"/>
            <w:vAlign w:val="center"/>
          </w:tcPr>
          <w:p w14:paraId="74270F6F" w14:textId="77777777" w:rsidR="001B100D" w:rsidRPr="009A01F0" w:rsidRDefault="001B100D" w:rsidP="00BD1CE7">
            <w:pPr>
              <w:rPr>
                <w:sz w:val="24"/>
                <w:szCs w:val="24"/>
              </w:rPr>
            </w:pPr>
            <w:r w:rsidRPr="009A01F0">
              <w:rPr>
                <w:color w:val="000000"/>
                <w:sz w:val="24"/>
                <w:szCs w:val="24"/>
              </w:rPr>
              <w:t>тариф  на централізоване водопостачання, грн. за 1 куб.м.(без ПДВ)</w:t>
            </w:r>
          </w:p>
        </w:tc>
        <w:tc>
          <w:tcPr>
            <w:tcW w:w="1701" w:type="dxa"/>
            <w:vAlign w:val="center"/>
          </w:tcPr>
          <w:p w14:paraId="19880A24" w14:textId="77777777" w:rsidR="001B100D" w:rsidRPr="009A01F0" w:rsidRDefault="001B100D" w:rsidP="00BD1CE7">
            <w:pPr>
              <w:rPr>
                <w:sz w:val="24"/>
                <w:szCs w:val="24"/>
              </w:rPr>
            </w:pPr>
            <w:r w:rsidRPr="009A01F0">
              <w:rPr>
                <w:color w:val="000000"/>
                <w:sz w:val="22"/>
              </w:rPr>
              <w:t>27,22</w:t>
            </w:r>
          </w:p>
        </w:tc>
        <w:tc>
          <w:tcPr>
            <w:tcW w:w="1559" w:type="dxa"/>
            <w:vAlign w:val="center"/>
          </w:tcPr>
          <w:p w14:paraId="12F9C173" w14:textId="77777777" w:rsidR="001B100D" w:rsidRPr="009A01F0" w:rsidRDefault="001B100D" w:rsidP="00BD1CE7">
            <w:pPr>
              <w:rPr>
                <w:sz w:val="24"/>
                <w:szCs w:val="24"/>
              </w:rPr>
            </w:pPr>
            <w:r w:rsidRPr="009A01F0">
              <w:rPr>
                <w:color w:val="000000"/>
                <w:sz w:val="22"/>
              </w:rPr>
              <w:t>27,22</w:t>
            </w:r>
          </w:p>
        </w:tc>
        <w:tc>
          <w:tcPr>
            <w:tcW w:w="2694" w:type="dxa"/>
            <w:vAlign w:val="center"/>
          </w:tcPr>
          <w:p w14:paraId="127F1F5D" w14:textId="77777777" w:rsidR="001B100D" w:rsidRPr="009A01F0" w:rsidRDefault="001B100D" w:rsidP="00BD1CE7">
            <w:pPr>
              <w:rPr>
                <w:sz w:val="24"/>
                <w:szCs w:val="24"/>
              </w:rPr>
            </w:pPr>
            <w:r w:rsidRPr="009A01F0">
              <w:rPr>
                <w:color w:val="000000"/>
                <w:sz w:val="22"/>
              </w:rPr>
              <w:t>27,22 / 27,22</w:t>
            </w:r>
          </w:p>
        </w:tc>
      </w:tr>
      <w:tr w:rsidR="001B100D" w:rsidRPr="009A01F0" w14:paraId="77A071FA" w14:textId="77777777" w:rsidTr="00BD1CE7">
        <w:tc>
          <w:tcPr>
            <w:tcW w:w="3539" w:type="dxa"/>
            <w:vAlign w:val="center"/>
          </w:tcPr>
          <w:p w14:paraId="6943A307" w14:textId="77777777" w:rsidR="001B100D" w:rsidRPr="009A01F0" w:rsidRDefault="001B100D" w:rsidP="00BD1CE7">
            <w:pPr>
              <w:rPr>
                <w:sz w:val="24"/>
                <w:szCs w:val="24"/>
              </w:rPr>
            </w:pPr>
            <w:r w:rsidRPr="009A01F0">
              <w:rPr>
                <w:sz w:val="24"/>
                <w:szCs w:val="24"/>
              </w:rPr>
              <w:t>Водовідведення:</w:t>
            </w:r>
          </w:p>
        </w:tc>
        <w:tc>
          <w:tcPr>
            <w:tcW w:w="1701" w:type="dxa"/>
            <w:vAlign w:val="center"/>
          </w:tcPr>
          <w:p w14:paraId="62D22493" w14:textId="77777777" w:rsidR="001B100D" w:rsidRPr="009A01F0" w:rsidRDefault="001B100D" w:rsidP="00BD1CE7">
            <w:pPr>
              <w:rPr>
                <w:sz w:val="24"/>
                <w:szCs w:val="24"/>
              </w:rPr>
            </w:pPr>
          </w:p>
        </w:tc>
        <w:tc>
          <w:tcPr>
            <w:tcW w:w="1559" w:type="dxa"/>
            <w:vAlign w:val="center"/>
          </w:tcPr>
          <w:p w14:paraId="32D1FDDC" w14:textId="77777777" w:rsidR="001B100D" w:rsidRPr="009A01F0" w:rsidRDefault="001B100D" w:rsidP="00BD1CE7">
            <w:pPr>
              <w:rPr>
                <w:sz w:val="24"/>
                <w:szCs w:val="24"/>
              </w:rPr>
            </w:pPr>
          </w:p>
        </w:tc>
        <w:tc>
          <w:tcPr>
            <w:tcW w:w="2694" w:type="dxa"/>
            <w:vAlign w:val="center"/>
          </w:tcPr>
          <w:p w14:paraId="3D04AE53" w14:textId="77777777" w:rsidR="001B100D" w:rsidRPr="009A01F0" w:rsidRDefault="001B100D" w:rsidP="00BD1CE7">
            <w:pPr>
              <w:rPr>
                <w:sz w:val="24"/>
                <w:szCs w:val="24"/>
              </w:rPr>
            </w:pPr>
          </w:p>
        </w:tc>
      </w:tr>
      <w:tr w:rsidR="001B100D" w:rsidRPr="009A01F0" w14:paraId="182E6BDB" w14:textId="77777777" w:rsidTr="00BD1CE7">
        <w:tc>
          <w:tcPr>
            <w:tcW w:w="3539" w:type="dxa"/>
            <w:vAlign w:val="center"/>
          </w:tcPr>
          <w:p w14:paraId="61417D21" w14:textId="77777777" w:rsidR="001B100D" w:rsidRPr="009A01F0" w:rsidRDefault="001B100D" w:rsidP="00BD1CE7">
            <w:pPr>
              <w:rPr>
                <w:sz w:val="24"/>
                <w:szCs w:val="24"/>
              </w:rPr>
            </w:pPr>
            <w:r w:rsidRPr="009A01F0">
              <w:rPr>
                <w:color w:val="000000"/>
                <w:sz w:val="24"/>
                <w:szCs w:val="24"/>
              </w:rPr>
              <w:t>тариф  на централізоване водовідведення, грн. за 1 куб.м.(без ПДВ)</w:t>
            </w:r>
          </w:p>
        </w:tc>
        <w:tc>
          <w:tcPr>
            <w:tcW w:w="1701" w:type="dxa"/>
            <w:vAlign w:val="center"/>
          </w:tcPr>
          <w:p w14:paraId="286A37D4" w14:textId="77777777" w:rsidR="001B100D" w:rsidRPr="009A01F0" w:rsidRDefault="001B100D" w:rsidP="00BD1CE7">
            <w:pPr>
              <w:rPr>
                <w:sz w:val="24"/>
                <w:szCs w:val="24"/>
              </w:rPr>
            </w:pPr>
            <w:r w:rsidRPr="009A01F0">
              <w:rPr>
                <w:color w:val="000000"/>
                <w:sz w:val="22"/>
              </w:rPr>
              <w:t>37,18</w:t>
            </w:r>
          </w:p>
        </w:tc>
        <w:tc>
          <w:tcPr>
            <w:tcW w:w="1559" w:type="dxa"/>
            <w:vAlign w:val="center"/>
          </w:tcPr>
          <w:p w14:paraId="0DEC7585" w14:textId="77777777" w:rsidR="001B100D" w:rsidRPr="009A01F0" w:rsidRDefault="001B100D" w:rsidP="00BD1CE7">
            <w:pPr>
              <w:rPr>
                <w:sz w:val="24"/>
                <w:szCs w:val="24"/>
              </w:rPr>
            </w:pPr>
            <w:r w:rsidRPr="009A01F0">
              <w:rPr>
                <w:color w:val="000000"/>
                <w:sz w:val="22"/>
              </w:rPr>
              <w:t>37,18</w:t>
            </w:r>
          </w:p>
        </w:tc>
        <w:tc>
          <w:tcPr>
            <w:tcW w:w="2694" w:type="dxa"/>
            <w:vAlign w:val="center"/>
          </w:tcPr>
          <w:p w14:paraId="436516F4" w14:textId="77777777" w:rsidR="001B100D" w:rsidRPr="009A01F0" w:rsidRDefault="001B100D" w:rsidP="00BD1CE7">
            <w:pPr>
              <w:rPr>
                <w:sz w:val="24"/>
                <w:szCs w:val="24"/>
              </w:rPr>
            </w:pPr>
            <w:r w:rsidRPr="009A01F0">
              <w:rPr>
                <w:color w:val="000000"/>
                <w:sz w:val="22"/>
              </w:rPr>
              <w:t>37,18 / 37,18</w:t>
            </w:r>
          </w:p>
        </w:tc>
      </w:tr>
      <w:tr w:rsidR="001B100D" w:rsidRPr="009A01F0" w14:paraId="4DA0C5AA" w14:textId="77777777" w:rsidTr="00BD1CE7">
        <w:tc>
          <w:tcPr>
            <w:tcW w:w="3539" w:type="dxa"/>
            <w:vAlign w:val="center"/>
          </w:tcPr>
          <w:p w14:paraId="47EC6289" w14:textId="77777777" w:rsidR="001B100D" w:rsidRPr="009A01F0" w:rsidRDefault="001B100D" w:rsidP="00BD1CE7">
            <w:pPr>
              <w:rPr>
                <w:sz w:val="24"/>
                <w:szCs w:val="24"/>
              </w:rPr>
            </w:pPr>
            <w:r w:rsidRPr="009A01F0">
              <w:rPr>
                <w:sz w:val="24"/>
                <w:szCs w:val="24"/>
              </w:rPr>
              <w:t>Вивезення ТПВ:</w:t>
            </w:r>
          </w:p>
        </w:tc>
        <w:tc>
          <w:tcPr>
            <w:tcW w:w="1701" w:type="dxa"/>
            <w:vAlign w:val="center"/>
          </w:tcPr>
          <w:p w14:paraId="528D0187" w14:textId="77777777" w:rsidR="001B100D" w:rsidRPr="009A01F0" w:rsidRDefault="001B100D" w:rsidP="00BD1CE7">
            <w:pPr>
              <w:rPr>
                <w:sz w:val="24"/>
                <w:szCs w:val="24"/>
              </w:rPr>
            </w:pPr>
          </w:p>
        </w:tc>
        <w:tc>
          <w:tcPr>
            <w:tcW w:w="1559" w:type="dxa"/>
            <w:vAlign w:val="center"/>
          </w:tcPr>
          <w:p w14:paraId="06807721" w14:textId="77777777" w:rsidR="001B100D" w:rsidRPr="009A01F0" w:rsidRDefault="001B100D" w:rsidP="00BD1CE7">
            <w:pPr>
              <w:rPr>
                <w:sz w:val="24"/>
                <w:szCs w:val="24"/>
              </w:rPr>
            </w:pPr>
          </w:p>
        </w:tc>
        <w:tc>
          <w:tcPr>
            <w:tcW w:w="2694" w:type="dxa"/>
            <w:vAlign w:val="center"/>
          </w:tcPr>
          <w:p w14:paraId="0966F3B9" w14:textId="77777777" w:rsidR="001B100D" w:rsidRPr="009A01F0" w:rsidRDefault="001B100D" w:rsidP="00BD1CE7">
            <w:pPr>
              <w:rPr>
                <w:sz w:val="24"/>
                <w:szCs w:val="24"/>
              </w:rPr>
            </w:pPr>
          </w:p>
        </w:tc>
      </w:tr>
      <w:tr w:rsidR="001B100D" w:rsidRPr="009A01F0" w14:paraId="2EE78B90" w14:textId="77777777" w:rsidTr="00BD1CE7">
        <w:tc>
          <w:tcPr>
            <w:tcW w:w="3539" w:type="dxa"/>
            <w:vAlign w:val="center"/>
          </w:tcPr>
          <w:p w14:paraId="2BCBF336" w14:textId="77777777" w:rsidR="001B100D" w:rsidRPr="009A01F0" w:rsidRDefault="001B100D" w:rsidP="00BD1CE7">
            <w:pPr>
              <w:rPr>
                <w:sz w:val="24"/>
                <w:szCs w:val="24"/>
              </w:rPr>
            </w:pPr>
            <w:r w:rsidRPr="009A01F0">
              <w:rPr>
                <w:color w:val="000000"/>
                <w:sz w:val="24"/>
                <w:szCs w:val="24"/>
              </w:rPr>
              <w:t>тариф на послуги з управління  побутовими відходами                    (змішані  та великогабаритні) для населення  м.Южне  з урахуванням   збирання, перевезення та видалення з  ПДВ   грн. на 1 особу в місяць</w:t>
            </w:r>
          </w:p>
        </w:tc>
        <w:tc>
          <w:tcPr>
            <w:tcW w:w="1701" w:type="dxa"/>
            <w:vAlign w:val="center"/>
          </w:tcPr>
          <w:p w14:paraId="4A3E1A09" w14:textId="77777777" w:rsidR="001B100D" w:rsidRPr="009A01F0" w:rsidRDefault="001B100D" w:rsidP="00BD1CE7">
            <w:pPr>
              <w:rPr>
                <w:sz w:val="22"/>
              </w:rPr>
            </w:pPr>
            <w:r w:rsidRPr="009A01F0">
              <w:rPr>
                <w:color w:val="000000"/>
                <w:sz w:val="22"/>
              </w:rPr>
              <w:t>40,79</w:t>
            </w:r>
          </w:p>
        </w:tc>
        <w:tc>
          <w:tcPr>
            <w:tcW w:w="1559" w:type="dxa"/>
            <w:vAlign w:val="center"/>
          </w:tcPr>
          <w:p w14:paraId="4B79A6AF" w14:textId="77777777" w:rsidR="001B100D" w:rsidRPr="009A01F0" w:rsidRDefault="001B100D" w:rsidP="00BD1CE7">
            <w:pPr>
              <w:rPr>
                <w:sz w:val="22"/>
              </w:rPr>
            </w:pPr>
            <w:r w:rsidRPr="009A01F0">
              <w:rPr>
                <w:color w:val="000000"/>
                <w:sz w:val="22"/>
              </w:rPr>
              <w:t>-</w:t>
            </w:r>
          </w:p>
        </w:tc>
        <w:tc>
          <w:tcPr>
            <w:tcW w:w="2694" w:type="dxa"/>
            <w:vAlign w:val="center"/>
          </w:tcPr>
          <w:p w14:paraId="14FC5221" w14:textId="77777777" w:rsidR="001B100D" w:rsidRPr="009A01F0" w:rsidRDefault="001B100D" w:rsidP="00BD1CE7">
            <w:pPr>
              <w:rPr>
                <w:sz w:val="22"/>
              </w:rPr>
            </w:pPr>
            <w:r w:rsidRPr="009A01F0">
              <w:rPr>
                <w:color w:val="000000"/>
                <w:sz w:val="22"/>
              </w:rPr>
              <w:t>-</w:t>
            </w:r>
          </w:p>
        </w:tc>
      </w:tr>
      <w:tr w:rsidR="001B100D" w:rsidRPr="009A01F0" w14:paraId="47278C16" w14:textId="77777777" w:rsidTr="00BD1CE7">
        <w:tc>
          <w:tcPr>
            <w:tcW w:w="3539" w:type="dxa"/>
          </w:tcPr>
          <w:p w14:paraId="03E1E969" w14:textId="77777777" w:rsidR="001B100D" w:rsidRPr="009A01F0" w:rsidRDefault="001B100D" w:rsidP="00BD1CE7">
            <w:pPr>
              <w:rPr>
                <w:sz w:val="24"/>
                <w:szCs w:val="24"/>
              </w:rPr>
            </w:pPr>
            <w:r w:rsidRPr="009A01F0">
              <w:rPr>
                <w:color w:val="000000"/>
                <w:sz w:val="24"/>
                <w:szCs w:val="24"/>
              </w:rPr>
              <w:t>тариф на послуги з управління  побутовими відходами  (змішані)  з урахуванням  збирання, перевезення та видалення з  ПДВ для бюджетних , комунальних некомерційних підприємств, комунальних підприємств, організацій, установ та інших споживачів</w:t>
            </w:r>
          </w:p>
        </w:tc>
        <w:tc>
          <w:tcPr>
            <w:tcW w:w="1701" w:type="dxa"/>
          </w:tcPr>
          <w:p w14:paraId="0CC4094F" w14:textId="77777777" w:rsidR="001B100D" w:rsidRPr="009A01F0" w:rsidRDefault="001B100D" w:rsidP="00BD1CE7">
            <w:pPr>
              <w:rPr>
                <w:sz w:val="22"/>
              </w:rPr>
            </w:pPr>
            <w:r w:rsidRPr="009A01F0">
              <w:rPr>
                <w:color w:val="000000"/>
                <w:sz w:val="22"/>
              </w:rPr>
              <w:t>0</w:t>
            </w:r>
          </w:p>
        </w:tc>
        <w:tc>
          <w:tcPr>
            <w:tcW w:w="1559" w:type="dxa"/>
          </w:tcPr>
          <w:p w14:paraId="57A5DCF6" w14:textId="7F6A03DF" w:rsidR="001B100D" w:rsidRPr="009A01F0" w:rsidRDefault="001B100D" w:rsidP="00BD1CE7">
            <w:pPr>
              <w:rPr>
                <w:sz w:val="22"/>
              </w:rPr>
            </w:pPr>
            <w:r w:rsidRPr="009A01F0">
              <w:rPr>
                <w:color w:val="000000"/>
                <w:sz w:val="22"/>
              </w:rPr>
              <w:t>бюджетні, комунальні некомерційні підприємства, організації та установи 217,54 грн./куб.м.</w:t>
            </w:r>
          </w:p>
        </w:tc>
        <w:tc>
          <w:tcPr>
            <w:tcW w:w="2694" w:type="dxa"/>
          </w:tcPr>
          <w:p w14:paraId="111AAB3A" w14:textId="77777777" w:rsidR="001B100D" w:rsidRPr="009A01F0" w:rsidRDefault="001B100D" w:rsidP="00BD1CE7">
            <w:pPr>
              <w:rPr>
                <w:sz w:val="22"/>
              </w:rPr>
            </w:pPr>
            <w:r w:rsidRPr="009A01F0">
              <w:rPr>
                <w:color w:val="000000"/>
                <w:sz w:val="22"/>
              </w:rPr>
              <w:t>комунальні підприємства, установи та організації   установи  ТПВ  - 236,51   грн./куб.м.                                                                                                                            інші  споживачі ТПВ   -    255,48 грн./куб.м.</w:t>
            </w:r>
          </w:p>
        </w:tc>
      </w:tr>
    </w:tbl>
    <w:p w14:paraId="1A5677BC" w14:textId="77777777" w:rsidR="003F27B4" w:rsidRPr="009A01F0" w:rsidRDefault="003F27B4" w:rsidP="003F27B4">
      <w:pPr>
        <w:ind w:firstLine="708"/>
        <w:jc w:val="both"/>
        <w:rPr>
          <w:b/>
        </w:rPr>
      </w:pPr>
      <w:bookmarkStart w:id="55" w:name="_Hlk187682363"/>
      <w:bookmarkEnd w:id="54"/>
    </w:p>
    <w:p w14:paraId="62D1170F" w14:textId="4167FBAD" w:rsidR="003F27B4" w:rsidRDefault="003F27B4" w:rsidP="004412C1">
      <w:pPr>
        <w:ind w:firstLine="708"/>
        <w:jc w:val="both"/>
      </w:pPr>
      <w:r w:rsidRPr="009A01F0">
        <w:rPr>
          <w:b/>
        </w:rPr>
        <w:t xml:space="preserve">На </w:t>
      </w:r>
      <w:r w:rsidRPr="009A01F0">
        <w:rPr>
          <w:b/>
          <w:iCs/>
        </w:rPr>
        <w:t>житлово-комунальне господарство</w:t>
      </w:r>
      <w:r w:rsidRPr="009A01F0">
        <w:rPr>
          <w:bCs/>
          <w:iCs/>
        </w:rPr>
        <w:t xml:space="preserve"> </w:t>
      </w:r>
      <w:r w:rsidRPr="009A01F0">
        <w:t xml:space="preserve">за 2025 рік виділено з місцевого бюджету </w:t>
      </w:r>
      <w:r w:rsidRPr="00C20AE3">
        <w:t>71</w:t>
      </w:r>
      <w:r w:rsidR="0038750C" w:rsidRPr="00C20AE3">
        <w:t>,</w:t>
      </w:r>
      <w:r w:rsidRPr="00C20AE3">
        <w:t>9</w:t>
      </w:r>
      <w:r w:rsidR="0038750C" w:rsidRPr="00C20AE3">
        <w:t xml:space="preserve"> млн</w:t>
      </w:r>
      <w:r w:rsidRPr="00C20AE3">
        <w:t xml:space="preserve"> грн,</w:t>
      </w:r>
      <w:r w:rsidRPr="009A01F0">
        <w:t xml:space="preserve"> витрачено згідно </w:t>
      </w:r>
      <w:r w:rsidR="00922DE2" w:rsidRPr="009A01F0">
        <w:t>з</w:t>
      </w:r>
      <w:r w:rsidRPr="009A01F0">
        <w:t xml:space="preserve"> затверджени</w:t>
      </w:r>
      <w:r w:rsidR="00922DE2" w:rsidRPr="009A01F0">
        <w:t>ми</w:t>
      </w:r>
      <w:r w:rsidRPr="009A01F0">
        <w:t xml:space="preserve"> Програм</w:t>
      </w:r>
      <w:r w:rsidR="00922DE2" w:rsidRPr="009A01F0">
        <w:t>ами</w:t>
      </w:r>
      <w:r w:rsidRPr="009A01F0">
        <w:t xml:space="preserve"> </w:t>
      </w:r>
      <w:r w:rsidRPr="004608AA">
        <w:rPr>
          <w:b/>
          <w:bCs/>
        </w:rPr>
        <w:t>70</w:t>
      </w:r>
      <w:r w:rsidR="0038750C" w:rsidRPr="004608AA">
        <w:rPr>
          <w:b/>
          <w:bCs/>
        </w:rPr>
        <w:t>,</w:t>
      </w:r>
      <w:r w:rsidRPr="004608AA">
        <w:rPr>
          <w:b/>
          <w:bCs/>
        </w:rPr>
        <w:t>4</w:t>
      </w:r>
      <w:r w:rsidR="0038750C" w:rsidRPr="004608AA">
        <w:rPr>
          <w:b/>
          <w:bCs/>
        </w:rPr>
        <w:t xml:space="preserve"> млн </w:t>
      </w:r>
      <w:r w:rsidRPr="004608AA">
        <w:rPr>
          <w:b/>
          <w:bCs/>
        </w:rPr>
        <w:t>грн</w:t>
      </w:r>
      <w:r w:rsidRPr="009A01F0">
        <w:t>.</w:t>
      </w:r>
    </w:p>
    <w:p w14:paraId="4CB700A8" w14:textId="77777777" w:rsidR="004412C1" w:rsidRPr="004412C1" w:rsidRDefault="004412C1" w:rsidP="004412C1">
      <w:pPr>
        <w:ind w:firstLine="708"/>
        <w:jc w:val="both"/>
      </w:pPr>
    </w:p>
    <w:p w14:paraId="0A6E8BF8" w14:textId="77777777" w:rsidR="003F27B4" w:rsidRPr="009A01F0" w:rsidRDefault="003F27B4" w:rsidP="003F27B4">
      <w:pPr>
        <w:pStyle w:val="a5"/>
        <w:ind w:firstLine="709"/>
        <w:jc w:val="both"/>
        <w:rPr>
          <w:bCs/>
          <w:color w:val="000000"/>
        </w:rPr>
      </w:pPr>
      <w:r w:rsidRPr="009A01F0">
        <w:rPr>
          <w:b/>
          <w:iCs/>
          <w:color w:val="000000"/>
        </w:rPr>
        <w:t xml:space="preserve">У </w:t>
      </w:r>
      <w:bookmarkStart w:id="56" w:name="_Hlk115966354"/>
      <w:r w:rsidRPr="009A01F0">
        <w:rPr>
          <w:b/>
          <w:iCs/>
          <w:color w:val="000000"/>
        </w:rPr>
        <w:t>житлово-комунальному</w:t>
      </w:r>
      <w:bookmarkEnd w:id="56"/>
      <w:r w:rsidRPr="009A01F0">
        <w:rPr>
          <w:b/>
          <w:iCs/>
          <w:color w:val="000000"/>
        </w:rPr>
        <w:t xml:space="preserve"> господарстві </w:t>
      </w:r>
      <w:r w:rsidRPr="009A01F0">
        <w:rPr>
          <w:bCs/>
          <w:iCs/>
          <w:color w:val="000000"/>
        </w:rPr>
        <w:t xml:space="preserve">в рамках </w:t>
      </w:r>
      <w:r w:rsidRPr="009A01F0">
        <w:rPr>
          <w:bCs/>
          <w:color w:val="000000"/>
        </w:rPr>
        <w:t>Програми реформування і розвитку житлово-комунального господарства Південнівської міської територіальної громади на 2025-2027 роки, заплановані та виконувались заходи з водопровідно-каналізаційного господарства, теплового господарства, благоустрою, зовнішнього освітлення, об'єктів соціальної інфраструктури та дорожнього господарства.</w:t>
      </w:r>
    </w:p>
    <w:p w14:paraId="4DFC63B0" w14:textId="5A3B9A87" w:rsidR="003F27B4" w:rsidRPr="009A01F0" w:rsidRDefault="003F27B4" w:rsidP="003F27B4">
      <w:pPr>
        <w:pStyle w:val="a5"/>
        <w:ind w:firstLine="709"/>
        <w:jc w:val="both"/>
        <w:rPr>
          <w:color w:val="000000"/>
        </w:rPr>
      </w:pPr>
      <w:r w:rsidRPr="009A01F0">
        <w:rPr>
          <w:bCs/>
          <w:color w:val="000000"/>
        </w:rPr>
        <w:t xml:space="preserve"> На 2025 рік на виконання заходів Програми передбачено</w:t>
      </w:r>
      <w:r w:rsidRPr="009A01F0">
        <w:rPr>
          <w:b/>
          <w:bCs/>
          <w:color w:val="000000"/>
        </w:rPr>
        <w:t xml:space="preserve"> </w:t>
      </w:r>
      <w:r w:rsidRPr="00C20AE3">
        <w:rPr>
          <w:color w:val="000000"/>
        </w:rPr>
        <w:t>68</w:t>
      </w:r>
      <w:r w:rsidR="0038750C" w:rsidRPr="00C20AE3">
        <w:rPr>
          <w:color w:val="000000"/>
        </w:rPr>
        <w:t>,</w:t>
      </w:r>
      <w:r w:rsidRPr="00C20AE3">
        <w:rPr>
          <w:color w:val="000000"/>
        </w:rPr>
        <w:t>1</w:t>
      </w:r>
      <w:r w:rsidR="0038750C" w:rsidRPr="00C20AE3">
        <w:rPr>
          <w:color w:val="000000"/>
        </w:rPr>
        <w:t xml:space="preserve"> млн </w:t>
      </w:r>
      <w:r w:rsidRPr="00C20AE3">
        <w:rPr>
          <w:color w:val="000000"/>
        </w:rPr>
        <w:t>грн,</w:t>
      </w:r>
      <w:r w:rsidRPr="009A01F0">
        <w:rPr>
          <w:color w:val="000000"/>
        </w:rPr>
        <w:t xml:space="preserve"> фактично профінансовано з </w:t>
      </w:r>
      <w:r w:rsidR="00C20AE3">
        <w:rPr>
          <w:color w:val="000000"/>
        </w:rPr>
        <w:t>місцевого</w:t>
      </w:r>
      <w:r w:rsidRPr="009A01F0">
        <w:rPr>
          <w:color w:val="000000"/>
        </w:rPr>
        <w:t xml:space="preserve"> бюджету </w:t>
      </w:r>
      <w:r w:rsidR="00C20AE3">
        <w:rPr>
          <w:color w:val="000000"/>
        </w:rPr>
        <w:t xml:space="preserve">за 2025 рік </w:t>
      </w:r>
      <w:r w:rsidRPr="009A01F0">
        <w:rPr>
          <w:color w:val="000000"/>
        </w:rPr>
        <w:t xml:space="preserve">– </w:t>
      </w:r>
      <w:r w:rsidRPr="009A01F0">
        <w:rPr>
          <w:b/>
          <w:bCs/>
          <w:color w:val="000000"/>
        </w:rPr>
        <w:t>67</w:t>
      </w:r>
      <w:r w:rsidR="0038750C">
        <w:rPr>
          <w:b/>
          <w:bCs/>
          <w:color w:val="000000"/>
        </w:rPr>
        <w:t>,</w:t>
      </w:r>
      <w:r w:rsidRPr="009A01F0">
        <w:rPr>
          <w:b/>
          <w:bCs/>
          <w:color w:val="000000"/>
        </w:rPr>
        <w:t>4</w:t>
      </w:r>
      <w:r w:rsidR="0038750C">
        <w:rPr>
          <w:b/>
          <w:bCs/>
          <w:color w:val="000000"/>
        </w:rPr>
        <w:t xml:space="preserve"> млн </w:t>
      </w:r>
      <w:r w:rsidRPr="0038750C">
        <w:rPr>
          <w:b/>
          <w:bCs/>
          <w:color w:val="000000"/>
        </w:rPr>
        <w:t>грн</w:t>
      </w:r>
      <w:r w:rsidRPr="009A01F0">
        <w:rPr>
          <w:color w:val="000000"/>
        </w:rPr>
        <w:t>. Основні заходи, на які спрямовані кошти:</w:t>
      </w:r>
    </w:p>
    <w:p w14:paraId="6689326C" w14:textId="252F306C" w:rsidR="003F27B4" w:rsidRPr="009A01F0" w:rsidRDefault="003F27B4" w:rsidP="00F55051">
      <w:pPr>
        <w:pStyle w:val="a5"/>
        <w:numPr>
          <w:ilvl w:val="0"/>
          <w:numId w:val="12"/>
        </w:numPr>
        <w:spacing w:after="0"/>
        <w:ind w:left="0" w:firstLine="426"/>
        <w:jc w:val="both"/>
        <w:rPr>
          <w:color w:val="000000"/>
        </w:rPr>
      </w:pPr>
      <w:r w:rsidRPr="009A01F0">
        <w:rPr>
          <w:b/>
          <w:bCs/>
          <w:color w:val="000000"/>
        </w:rPr>
        <w:t>забезпечення діяльності з виробництва, транспортування та постачання теплової енергії</w:t>
      </w:r>
      <w:r w:rsidRPr="009A01F0">
        <w:rPr>
          <w:color w:val="000000"/>
        </w:rPr>
        <w:t xml:space="preserve"> – 9</w:t>
      </w:r>
      <w:r w:rsidR="0038750C">
        <w:rPr>
          <w:color w:val="000000"/>
        </w:rPr>
        <w:t xml:space="preserve">,4 млн </w:t>
      </w:r>
      <w:r w:rsidRPr="009A01F0">
        <w:rPr>
          <w:color w:val="000000"/>
        </w:rPr>
        <w:t>грн;</w:t>
      </w:r>
    </w:p>
    <w:p w14:paraId="3860511F" w14:textId="77777777" w:rsidR="003F27B4" w:rsidRPr="009A01F0" w:rsidRDefault="003F27B4" w:rsidP="00F55051">
      <w:pPr>
        <w:pStyle w:val="a5"/>
        <w:spacing w:after="0"/>
        <w:ind w:firstLine="426"/>
        <w:jc w:val="both"/>
        <w:rPr>
          <w:color w:val="000000"/>
        </w:rPr>
      </w:pPr>
    </w:p>
    <w:p w14:paraId="6214DDB6" w14:textId="1C9E117B" w:rsidR="003F27B4" w:rsidRPr="009A01F0" w:rsidRDefault="003F27B4" w:rsidP="00F55051">
      <w:pPr>
        <w:pStyle w:val="a5"/>
        <w:numPr>
          <w:ilvl w:val="0"/>
          <w:numId w:val="12"/>
        </w:numPr>
        <w:spacing w:after="0"/>
        <w:ind w:left="0" w:firstLine="426"/>
        <w:jc w:val="both"/>
        <w:rPr>
          <w:color w:val="000000"/>
        </w:rPr>
      </w:pPr>
      <w:r w:rsidRPr="009A01F0">
        <w:rPr>
          <w:color w:val="000000"/>
        </w:rPr>
        <w:t xml:space="preserve">організацію та проведення </w:t>
      </w:r>
      <w:r w:rsidRPr="009A01F0">
        <w:rPr>
          <w:b/>
          <w:bCs/>
          <w:color w:val="000000"/>
        </w:rPr>
        <w:t>громадських робіт</w:t>
      </w:r>
      <w:r w:rsidRPr="009A01F0">
        <w:rPr>
          <w:color w:val="000000"/>
        </w:rPr>
        <w:t xml:space="preserve"> – 9,</w:t>
      </w:r>
      <w:r w:rsidR="0094064E">
        <w:rPr>
          <w:color w:val="000000"/>
        </w:rPr>
        <w:t>6</w:t>
      </w:r>
      <w:r w:rsidRPr="009A01F0">
        <w:rPr>
          <w:color w:val="000000"/>
        </w:rPr>
        <w:t xml:space="preserve"> тис.</w:t>
      </w:r>
      <w:r w:rsidR="0038750C">
        <w:rPr>
          <w:color w:val="000000"/>
        </w:rPr>
        <w:t xml:space="preserve"> </w:t>
      </w:r>
      <w:r w:rsidRPr="009A01F0">
        <w:rPr>
          <w:color w:val="000000"/>
        </w:rPr>
        <w:t>грн;</w:t>
      </w:r>
    </w:p>
    <w:p w14:paraId="558A8BF2" w14:textId="77777777" w:rsidR="003F27B4" w:rsidRPr="009A01F0" w:rsidRDefault="003F27B4" w:rsidP="00F55051">
      <w:pPr>
        <w:pStyle w:val="a5"/>
        <w:spacing w:after="0"/>
        <w:ind w:firstLine="426"/>
        <w:jc w:val="both"/>
        <w:rPr>
          <w:color w:val="000000"/>
        </w:rPr>
      </w:pPr>
    </w:p>
    <w:p w14:paraId="3F27B448" w14:textId="1B4501EF" w:rsidR="003F27B4" w:rsidRPr="009A01F0" w:rsidRDefault="003F27B4" w:rsidP="00F55051">
      <w:pPr>
        <w:pStyle w:val="a5"/>
        <w:numPr>
          <w:ilvl w:val="0"/>
          <w:numId w:val="12"/>
        </w:numPr>
        <w:spacing w:after="0"/>
        <w:ind w:left="0" w:firstLine="426"/>
        <w:jc w:val="both"/>
        <w:rPr>
          <w:color w:val="000000"/>
        </w:rPr>
      </w:pPr>
      <w:r w:rsidRPr="009A01F0">
        <w:rPr>
          <w:b/>
          <w:bCs/>
          <w:color w:val="000000"/>
        </w:rPr>
        <w:t>відшкодування різниці</w:t>
      </w:r>
      <w:r w:rsidRPr="009A01F0">
        <w:rPr>
          <w:color w:val="000000"/>
        </w:rPr>
        <w:t xml:space="preserve"> між затвердженим та економічно </w:t>
      </w:r>
      <w:r w:rsidR="00C737DA" w:rsidRPr="009A01F0">
        <w:rPr>
          <w:color w:val="000000"/>
        </w:rPr>
        <w:t>обґрунтованим</w:t>
      </w:r>
      <w:r w:rsidRPr="009A01F0">
        <w:rPr>
          <w:color w:val="000000"/>
        </w:rPr>
        <w:t xml:space="preserve"> тарифом на послуги з централізованого водовідведення для населення м.Південного – 9</w:t>
      </w:r>
      <w:r w:rsidR="0038750C">
        <w:rPr>
          <w:color w:val="000000"/>
        </w:rPr>
        <w:t>,</w:t>
      </w:r>
      <w:r w:rsidRPr="009A01F0">
        <w:rPr>
          <w:color w:val="000000"/>
        </w:rPr>
        <w:t xml:space="preserve">3 </w:t>
      </w:r>
      <w:r w:rsidR="0038750C">
        <w:rPr>
          <w:color w:val="000000"/>
        </w:rPr>
        <w:t xml:space="preserve">млн </w:t>
      </w:r>
      <w:r w:rsidRPr="009A01F0">
        <w:rPr>
          <w:color w:val="000000"/>
        </w:rPr>
        <w:t>грн;</w:t>
      </w:r>
    </w:p>
    <w:p w14:paraId="713C012D" w14:textId="77777777" w:rsidR="003F27B4" w:rsidRPr="009A01F0" w:rsidRDefault="003F27B4" w:rsidP="00F55051">
      <w:pPr>
        <w:pStyle w:val="a5"/>
        <w:spacing w:after="0"/>
        <w:ind w:firstLine="426"/>
        <w:jc w:val="both"/>
        <w:rPr>
          <w:color w:val="000000"/>
        </w:rPr>
      </w:pPr>
    </w:p>
    <w:p w14:paraId="4F17731D" w14:textId="1BFEE4D9" w:rsidR="003F27B4" w:rsidRPr="009A01F0" w:rsidRDefault="003F27B4" w:rsidP="00F55051">
      <w:pPr>
        <w:pStyle w:val="a5"/>
        <w:numPr>
          <w:ilvl w:val="0"/>
          <w:numId w:val="12"/>
        </w:numPr>
        <w:spacing w:after="0"/>
        <w:ind w:left="0" w:firstLine="426"/>
        <w:jc w:val="both"/>
        <w:rPr>
          <w:color w:val="000000"/>
        </w:rPr>
      </w:pPr>
      <w:r w:rsidRPr="009A01F0">
        <w:rPr>
          <w:color w:val="000000"/>
        </w:rPr>
        <w:t xml:space="preserve"> </w:t>
      </w:r>
      <w:r w:rsidRPr="009A01F0">
        <w:rPr>
          <w:b/>
          <w:bCs/>
          <w:color w:val="000000"/>
        </w:rPr>
        <w:t>відшкодування різниці</w:t>
      </w:r>
      <w:r w:rsidRPr="009A01F0">
        <w:rPr>
          <w:color w:val="000000"/>
        </w:rPr>
        <w:t xml:space="preserve"> між затвердженим та економічно </w:t>
      </w:r>
      <w:r w:rsidR="00C737DA" w:rsidRPr="009A01F0">
        <w:rPr>
          <w:color w:val="000000"/>
        </w:rPr>
        <w:t>обґрунтованим</w:t>
      </w:r>
      <w:r w:rsidRPr="009A01F0">
        <w:rPr>
          <w:color w:val="000000"/>
        </w:rPr>
        <w:t xml:space="preserve"> тарифом на послуги з централізованого водопостачання для населення селища Нові Білярі та с.Булдинка КП «Южводоканал»  – 138,4 тис.</w:t>
      </w:r>
      <w:r w:rsidR="0038750C">
        <w:rPr>
          <w:color w:val="000000"/>
        </w:rPr>
        <w:t xml:space="preserve"> </w:t>
      </w:r>
      <w:r w:rsidRPr="009A01F0">
        <w:rPr>
          <w:color w:val="000000"/>
        </w:rPr>
        <w:t>грн;</w:t>
      </w:r>
    </w:p>
    <w:p w14:paraId="2839BB88" w14:textId="77777777" w:rsidR="00AA76C5" w:rsidRPr="009A01F0" w:rsidRDefault="00AA76C5" w:rsidP="00F55051">
      <w:pPr>
        <w:pStyle w:val="a5"/>
        <w:spacing w:after="0"/>
        <w:ind w:firstLine="426"/>
        <w:jc w:val="both"/>
        <w:rPr>
          <w:color w:val="000000"/>
        </w:rPr>
      </w:pPr>
    </w:p>
    <w:p w14:paraId="51A7F900" w14:textId="72D5DFE9" w:rsidR="003F27B4" w:rsidRPr="009A01F0" w:rsidRDefault="003F27B4" w:rsidP="00F55051">
      <w:pPr>
        <w:numPr>
          <w:ilvl w:val="0"/>
          <w:numId w:val="12"/>
        </w:numPr>
        <w:ind w:left="0" w:firstLine="426"/>
        <w:jc w:val="both"/>
        <w:rPr>
          <w:color w:val="000000"/>
        </w:rPr>
      </w:pPr>
      <w:r w:rsidRPr="009A01F0">
        <w:rPr>
          <w:b/>
          <w:bCs/>
          <w:color w:val="000000"/>
        </w:rPr>
        <w:t>забезпечення діяльності водопровідно-каналізаційного господарства</w:t>
      </w:r>
      <w:r w:rsidR="0038750C">
        <w:rPr>
          <w:b/>
          <w:bCs/>
          <w:color w:val="000000"/>
        </w:rPr>
        <w:t xml:space="preserve"> - </w:t>
      </w:r>
      <w:r w:rsidRPr="009A01F0">
        <w:rPr>
          <w:color w:val="000000"/>
        </w:rPr>
        <w:t>576,6 тис.</w:t>
      </w:r>
      <w:r w:rsidR="0038750C">
        <w:rPr>
          <w:color w:val="000000"/>
        </w:rPr>
        <w:t xml:space="preserve"> </w:t>
      </w:r>
      <w:r w:rsidRPr="009A01F0">
        <w:rPr>
          <w:color w:val="000000"/>
        </w:rPr>
        <w:t>грн;</w:t>
      </w:r>
    </w:p>
    <w:p w14:paraId="34084A32" w14:textId="77777777" w:rsidR="003F27B4" w:rsidRPr="009A01F0" w:rsidRDefault="003F27B4" w:rsidP="00F55051">
      <w:pPr>
        <w:pStyle w:val="a5"/>
        <w:spacing w:after="0"/>
        <w:ind w:firstLine="426"/>
        <w:jc w:val="both"/>
        <w:rPr>
          <w:color w:val="000000"/>
        </w:rPr>
      </w:pPr>
    </w:p>
    <w:p w14:paraId="3D1327CC" w14:textId="73535B31" w:rsidR="003F27B4" w:rsidRPr="009A01F0" w:rsidRDefault="003F27B4" w:rsidP="00F55051">
      <w:pPr>
        <w:numPr>
          <w:ilvl w:val="0"/>
          <w:numId w:val="12"/>
        </w:numPr>
        <w:ind w:left="0" w:firstLine="426"/>
        <w:jc w:val="both"/>
        <w:rPr>
          <w:color w:val="000000"/>
        </w:rPr>
      </w:pPr>
      <w:bookmarkStart w:id="57" w:name="_Hlk212106996"/>
      <w:r w:rsidRPr="009A01F0">
        <w:rPr>
          <w:b/>
          <w:bCs/>
        </w:rPr>
        <w:t xml:space="preserve">організацію благоустрою населених пунктів – </w:t>
      </w:r>
      <w:bookmarkEnd w:id="57"/>
      <w:r w:rsidR="008412D3" w:rsidRPr="008412D3">
        <w:t>44</w:t>
      </w:r>
      <w:r w:rsidR="0038750C">
        <w:t>,</w:t>
      </w:r>
      <w:r w:rsidR="008412D3" w:rsidRPr="008412D3">
        <w:t>8</w:t>
      </w:r>
      <w:r w:rsidR="0038750C">
        <w:t xml:space="preserve"> млн </w:t>
      </w:r>
      <w:r w:rsidR="008412D3" w:rsidRPr="008412D3">
        <w:rPr>
          <w:bCs/>
        </w:rPr>
        <w:t>грн</w:t>
      </w:r>
      <w:bookmarkStart w:id="58" w:name="_Hlk212106971"/>
      <w:r w:rsidRPr="009A01F0">
        <w:rPr>
          <w:bCs/>
        </w:rPr>
        <w:t>;</w:t>
      </w:r>
    </w:p>
    <w:p w14:paraId="22EA8977" w14:textId="77777777" w:rsidR="003F27B4" w:rsidRPr="009A01F0" w:rsidRDefault="003F27B4" w:rsidP="00F55051">
      <w:pPr>
        <w:pStyle w:val="a7"/>
        <w:ind w:left="0" w:firstLine="426"/>
        <w:rPr>
          <w:color w:val="000000"/>
        </w:rPr>
      </w:pPr>
    </w:p>
    <w:p w14:paraId="1AA8513B" w14:textId="1540D5B6" w:rsidR="003F27B4" w:rsidRPr="009A01F0" w:rsidRDefault="003F27B4" w:rsidP="00F55051">
      <w:pPr>
        <w:numPr>
          <w:ilvl w:val="0"/>
          <w:numId w:val="12"/>
        </w:numPr>
        <w:ind w:left="0" w:firstLine="426"/>
        <w:jc w:val="both"/>
        <w:rPr>
          <w:bCs/>
          <w:iCs/>
          <w:color w:val="000000" w:themeColor="text1"/>
        </w:rPr>
      </w:pPr>
      <w:r w:rsidRPr="009A01F0">
        <w:rPr>
          <w:b/>
          <w:bCs/>
          <w:color w:val="000000"/>
        </w:rPr>
        <w:t>утримання та розвиток автомобільних доріг та дорожньої інфраструктури</w:t>
      </w:r>
      <w:r w:rsidRPr="009A01F0">
        <w:rPr>
          <w:color w:val="000000"/>
        </w:rPr>
        <w:t xml:space="preserve"> </w:t>
      </w:r>
      <w:r w:rsidRPr="009A01F0">
        <w:rPr>
          <w:bCs/>
        </w:rPr>
        <w:t xml:space="preserve">– </w:t>
      </w:r>
      <w:r w:rsidRPr="009A01F0">
        <w:t>3</w:t>
      </w:r>
      <w:r w:rsidR="0038750C">
        <w:t>,</w:t>
      </w:r>
      <w:r w:rsidRPr="009A01F0">
        <w:t>0</w:t>
      </w:r>
      <w:r w:rsidR="0038750C">
        <w:t xml:space="preserve"> млн </w:t>
      </w:r>
      <w:r w:rsidRPr="009A01F0">
        <w:rPr>
          <w:bCs/>
        </w:rPr>
        <w:t>грн</w:t>
      </w:r>
      <w:bookmarkEnd w:id="58"/>
      <w:r w:rsidRPr="009A01F0">
        <w:rPr>
          <w:bCs/>
        </w:rPr>
        <w:t>.</w:t>
      </w:r>
    </w:p>
    <w:p w14:paraId="46410459" w14:textId="77777777" w:rsidR="003F27B4" w:rsidRPr="009A01F0" w:rsidRDefault="003F27B4" w:rsidP="00F55051">
      <w:pPr>
        <w:pStyle w:val="af3"/>
        <w:spacing w:after="0"/>
        <w:ind w:left="0" w:firstLine="426"/>
        <w:jc w:val="both"/>
        <w:rPr>
          <w:bCs/>
          <w:iCs/>
        </w:rPr>
      </w:pPr>
    </w:p>
    <w:p w14:paraId="4750A1D9" w14:textId="4D2EEB1F" w:rsidR="003F27B4" w:rsidRPr="009A01F0" w:rsidRDefault="003F27B4" w:rsidP="003F27B4">
      <w:pPr>
        <w:pStyle w:val="af3"/>
        <w:spacing w:after="0"/>
        <w:ind w:left="0" w:firstLine="708"/>
        <w:jc w:val="both"/>
        <w:rPr>
          <w:bCs/>
          <w:iCs/>
        </w:rPr>
      </w:pPr>
      <w:r w:rsidRPr="009A01F0">
        <w:rPr>
          <w:bCs/>
          <w:iCs/>
        </w:rPr>
        <w:t xml:space="preserve">На реалізацію Програми енергоефективності в житлово-комунальному  господарстві та бюджетній сфері Южненської міської територіальної громади на 2025-2027 роки в 2025 році фактично профінансовано </w:t>
      </w:r>
      <w:r w:rsidRPr="009A01F0">
        <w:rPr>
          <w:b/>
          <w:iCs/>
        </w:rPr>
        <w:t>555,0 тис</w:t>
      </w:r>
      <w:r w:rsidR="005322F6" w:rsidRPr="009A01F0">
        <w:rPr>
          <w:b/>
          <w:iCs/>
        </w:rPr>
        <w:t>.</w:t>
      </w:r>
      <w:r w:rsidR="0038750C">
        <w:rPr>
          <w:b/>
          <w:iCs/>
        </w:rPr>
        <w:t xml:space="preserve"> </w:t>
      </w:r>
      <w:r w:rsidRPr="009A01F0">
        <w:rPr>
          <w:b/>
          <w:iCs/>
        </w:rPr>
        <w:t>грн</w:t>
      </w:r>
      <w:r w:rsidR="005322F6" w:rsidRPr="009A01F0">
        <w:rPr>
          <w:b/>
          <w:iCs/>
        </w:rPr>
        <w:t>.</w:t>
      </w:r>
    </w:p>
    <w:p w14:paraId="7B5DE1A9" w14:textId="77777777" w:rsidR="003F27B4" w:rsidRPr="009A01F0" w:rsidRDefault="003F27B4" w:rsidP="003F27B4">
      <w:pPr>
        <w:jc w:val="both"/>
        <w:rPr>
          <w:iCs/>
        </w:rPr>
      </w:pPr>
    </w:p>
    <w:p w14:paraId="5BA71CCF" w14:textId="4F122D7E" w:rsidR="003F27B4" w:rsidRPr="009A01F0" w:rsidRDefault="003F27B4" w:rsidP="003F27B4">
      <w:pPr>
        <w:jc w:val="both"/>
        <w:rPr>
          <w:b/>
          <w:iCs/>
          <w:color w:val="000000"/>
        </w:rPr>
      </w:pPr>
      <w:r w:rsidRPr="009A01F0">
        <w:rPr>
          <w:iCs/>
        </w:rPr>
        <w:t xml:space="preserve">          На реалізацію Програми капітального ремонту (модернізації, заміни) ліфтів в місті Южному Одеського району Одеської області на 2024-2026 роки в 2025 році фактично з спеціального фонду бюджету громади профінансовано </w:t>
      </w:r>
      <w:r w:rsidRPr="009A01F0">
        <w:rPr>
          <w:b/>
          <w:bCs/>
          <w:iCs/>
        </w:rPr>
        <w:t>1176,</w:t>
      </w:r>
      <w:r w:rsidR="0094064E">
        <w:rPr>
          <w:b/>
          <w:bCs/>
          <w:iCs/>
        </w:rPr>
        <w:t>8</w:t>
      </w:r>
      <w:r w:rsidRPr="009A01F0">
        <w:rPr>
          <w:b/>
          <w:bCs/>
          <w:iCs/>
        </w:rPr>
        <w:t xml:space="preserve"> тис. грн,</w:t>
      </w:r>
      <w:r w:rsidRPr="009A01F0">
        <w:rPr>
          <w:iCs/>
        </w:rPr>
        <w:t xml:space="preserve"> з яких на розробку проєктно</w:t>
      </w:r>
      <w:r w:rsidR="005322F6" w:rsidRPr="009A01F0">
        <w:rPr>
          <w:iCs/>
        </w:rPr>
        <w:t>-</w:t>
      </w:r>
      <w:r w:rsidRPr="009A01F0">
        <w:rPr>
          <w:iCs/>
        </w:rPr>
        <w:t>кошторисної документації витрачено 59,9 тис. грн.</w:t>
      </w:r>
    </w:p>
    <w:p w14:paraId="4D0C837D" w14:textId="77777777" w:rsidR="008B70A4" w:rsidRPr="009A01F0" w:rsidRDefault="008B70A4" w:rsidP="008B70A4">
      <w:pPr>
        <w:contextualSpacing/>
        <w:jc w:val="both"/>
        <w:rPr>
          <w:i/>
          <w:iCs/>
        </w:rPr>
      </w:pPr>
    </w:p>
    <w:p w14:paraId="0D17E474" w14:textId="7922F48B" w:rsidR="001B100D" w:rsidRPr="009A01F0" w:rsidRDefault="001B100D" w:rsidP="001B100D">
      <w:pPr>
        <w:ind w:firstLine="708"/>
        <w:contextualSpacing/>
        <w:jc w:val="both"/>
        <w:rPr>
          <w:i/>
          <w:iCs/>
          <w:color w:val="000000" w:themeColor="text1"/>
        </w:rPr>
      </w:pPr>
      <w:r w:rsidRPr="009A01F0">
        <w:rPr>
          <w:i/>
          <w:iCs/>
        </w:rPr>
        <w:t>Здійснення контролю за дотриманням законодавства щодо захисту прав споживачів.</w:t>
      </w:r>
    </w:p>
    <w:p w14:paraId="68A3F00F" w14:textId="5E7F7B12" w:rsidR="001B100D" w:rsidRPr="009A01F0" w:rsidRDefault="001B100D" w:rsidP="001B100D">
      <w:pPr>
        <w:jc w:val="both"/>
        <w:rPr>
          <w:color w:val="000000"/>
        </w:rPr>
      </w:pPr>
      <w:bookmarkStart w:id="59" w:name="_Hlk93653496"/>
      <w:bookmarkEnd w:id="55"/>
      <w:r w:rsidRPr="009A01F0">
        <w:rPr>
          <w:color w:val="000000" w:themeColor="text1"/>
        </w:rPr>
        <w:t xml:space="preserve"> </w:t>
      </w:r>
      <w:bookmarkStart w:id="60" w:name="_Hlk203132911"/>
      <w:bookmarkEnd w:id="59"/>
      <w:r w:rsidRPr="009A01F0">
        <w:rPr>
          <w:color w:val="000000" w:themeColor="text1"/>
        </w:rPr>
        <w:tab/>
      </w:r>
      <w:r w:rsidRPr="009A01F0">
        <w:rPr>
          <w:color w:val="000000"/>
        </w:rPr>
        <w:t xml:space="preserve">Протягом 2025 року від споживачів одержано </w:t>
      </w:r>
      <w:r w:rsidR="005376C7" w:rsidRPr="009A01F0">
        <w:rPr>
          <w:color w:val="000000"/>
        </w:rPr>
        <w:t>7</w:t>
      </w:r>
      <w:r w:rsidRPr="009A01F0">
        <w:rPr>
          <w:color w:val="000000"/>
        </w:rPr>
        <w:t xml:space="preserve"> скарг на усному прийомі, на неякісне надання послуг, придбання неякісних непродовольчих товарів.  Всі скарги своєчасно розглянуті. </w:t>
      </w:r>
    </w:p>
    <w:p w14:paraId="743D58F2" w14:textId="77777777" w:rsidR="001B100D" w:rsidRPr="009A01F0" w:rsidRDefault="001B100D" w:rsidP="001B100D">
      <w:pPr>
        <w:jc w:val="both"/>
        <w:rPr>
          <w:color w:val="000000"/>
        </w:rPr>
      </w:pPr>
    </w:p>
    <w:p w14:paraId="00C12D34" w14:textId="58BD1A68" w:rsidR="001B100D" w:rsidRPr="009A01F0" w:rsidRDefault="001B100D" w:rsidP="008B70A4">
      <w:pPr>
        <w:ind w:firstLine="708"/>
        <w:contextualSpacing/>
        <w:jc w:val="both"/>
        <w:rPr>
          <w:i/>
          <w:iCs/>
          <w:color w:val="000000" w:themeColor="text1"/>
        </w:rPr>
      </w:pPr>
      <w:bookmarkStart w:id="61" w:name="_Hlk187682400"/>
      <w:bookmarkEnd w:id="60"/>
      <w:r w:rsidRPr="009A01F0">
        <w:rPr>
          <w:i/>
          <w:iCs/>
        </w:rPr>
        <w:t>Встановлення за погодженням з власниками зручного для населення режиму роботи розташованих на відповідній території підприємств, установ та організацій сфери обслуговування незалежно від форм власності.</w:t>
      </w:r>
      <w:bookmarkEnd w:id="61"/>
    </w:p>
    <w:p w14:paraId="0DEFD45F" w14:textId="68914406" w:rsidR="001B100D" w:rsidRPr="009A01F0" w:rsidRDefault="001B100D" w:rsidP="005376C7">
      <w:pPr>
        <w:ind w:firstLine="708"/>
        <w:jc w:val="both"/>
        <w:rPr>
          <w:color w:val="000000"/>
        </w:rPr>
      </w:pPr>
      <w:bookmarkStart w:id="62" w:name="_Hlk203132962"/>
      <w:r w:rsidRPr="009A01F0">
        <w:rPr>
          <w:color w:val="000000"/>
        </w:rPr>
        <w:t xml:space="preserve">Здійснюється встановлення по узгодженню з власниками зручного для населення режиму роботи розташованих на території громади підприємств, установ та організацій сфери обслуговування незалежно від форми власності, за ІІ півріччя 2025  до управління економіки Південнівської міської ради звернулось </w:t>
      </w:r>
      <w:r w:rsidR="005376C7" w:rsidRPr="009A01F0">
        <w:rPr>
          <w:color w:val="000000"/>
        </w:rPr>
        <w:t>10</w:t>
      </w:r>
      <w:r w:rsidRPr="009A01F0">
        <w:rPr>
          <w:color w:val="000000"/>
        </w:rPr>
        <w:t xml:space="preserve"> суб’єктів господарювання, яким надано узгодження режиму роботи об’єктів, з них </w:t>
      </w:r>
      <w:r w:rsidR="005376C7" w:rsidRPr="009A01F0">
        <w:rPr>
          <w:color w:val="000000"/>
        </w:rPr>
        <w:t>8</w:t>
      </w:r>
      <w:r w:rsidRPr="009A01F0">
        <w:rPr>
          <w:color w:val="000000"/>
        </w:rPr>
        <w:t xml:space="preserve"> на тимчасову торгівлю.</w:t>
      </w:r>
    </w:p>
    <w:p w14:paraId="57B37F05" w14:textId="77777777" w:rsidR="005376C7" w:rsidRPr="009A01F0" w:rsidRDefault="005376C7" w:rsidP="001B100D">
      <w:pPr>
        <w:ind w:firstLine="708"/>
        <w:jc w:val="both"/>
        <w:rPr>
          <w:bCs/>
          <w:i/>
          <w:iCs/>
          <w:color w:val="000000" w:themeColor="text1"/>
        </w:rPr>
      </w:pPr>
      <w:bookmarkStart w:id="63" w:name="_Hlk187682239"/>
      <w:bookmarkEnd w:id="62"/>
    </w:p>
    <w:p w14:paraId="23468B8E" w14:textId="1C1CB9A9" w:rsidR="001B100D" w:rsidRPr="009A01F0" w:rsidRDefault="001B100D" w:rsidP="005376C7">
      <w:pPr>
        <w:ind w:firstLine="708"/>
        <w:jc w:val="both"/>
        <w:rPr>
          <w:bCs/>
          <w:i/>
          <w:iCs/>
          <w:color w:val="000000" w:themeColor="text1"/>
        </w:rPr>
      </w:pPr>
      <w:r w:rsidRPr="009A01F0">
        <w:rPr>
          <w:bCs/>
          <w:i/>
          <w:iCs/>
          <w:color w:val="000000" w:themeColor="text1"/>
        </w:rPr>
        <w:t>Облік відповідно до закону житлового фонду, здійснення контролю за його використанням.</w:t>
      </w:r>
      <w:bookmarkEnd w:id="63"/>
    </w:p>
    <w:p w14:paraId="64649482" w14:textId="7B2F422A" w:rsidR="001B100D" w:rsidRPr="009A01F0" w:rsidRDefault="001B100D" w:rsidP="001B100D">
      <w:pPr>
        <w:ind w:firstLine="709"/>
        <w:jc w:val="both"/>
        <w:rPr>
          <w:color w:val="000000" w:themeColor="text1"/>
        </w:rPr>
      </w:pPr>
      <w:r w:rsidRPr="009A01F0">
        <w:rPr>
          <w:color w:val="000000" w:themeColor="text1"/>
        </w:rPr>
        <w:t>На території м. Південного знаходиться 72  багатоквартирних житлових будинків, з них: в  63  будинках створені 61 ОСББ (в 4 будинках створено 2 ОСББ), 3 будинка  знаходяться на обслуговуванні  в управляючій компанії - ТОВ "Керуюча компанія "Добробут - Сервіс" за конкурсом, 6 будинків, в яких не створені ОСББ, укладені договори з керуючими компаніями. Кількість інших житлових будинків складає 1764  (мікрорайон індивідуальної забудови, села громади).</w:t>
      </w:r>
    </w:p>
    <w:p w14:paraId="01A23BD6" w14:textId="77777777" w:rsidR="001B100D" w:rsidRPr="009A01F0" w:rsidRDefault="001B100D" w:rsidP="001B100D">
      <w:pPr>
        <w:ind w:firstLine="426"/>
        <w:jc w:val="both"/>
        <w:rPr>
          <w:bCs/>
          <w:i/>
          <w:iCs/>
          <w:color w:val="000000" w:themeColor="text1"/>
        </w:rPr>
      </w:pPr>
    </w:p>
    <w:p w14:paraId="32EAB57E" w14:textId="5FACF78D" w:rsidR="001B100D" w:rsidRPr="009A01F0" w:rsidRDefault="001B100D" w:rsidP="008B70A4">
      <w:pPr>
        <w:ind w:firstLine="708"/>
        <w:contextualSpacing/>
        <w:jc w:val="both"/>
        <w:rPr>
          <w:bCs/>
          <w:i/>
          <w:iCs/>
          <w:color w:val="000000" w:themeColor="text1"/>
        </w:rPr>
      </w:pPr>
      <w:r w:rsidRPr="009A01F0">
        <w:rPr>
          <w:bCs/>
          <w:i/>
          <w:iCs/>
          <w:color w:val="000000" w:themeColor="text1"/>
        </w:rPr>
        <w:t xml:space="preserve">Надання відповідно до закону громадянам, які потребують соціального захисту, безоплатного житла або за доступну для них плату.      </w:t>
      </w:r>
    </w:p>
    <w:p w14:paraId="71416A7A" w14:textId="5D14EC8C" w:rsidR="001B100D" w:rsidRPr="009A01F0" w:rsidRDefault="001B100D" w:rsidP="001B100D">
      <w:pPr>
        <w:jc w:val="both"/>
        <w:rPr>
          <w:bCs/>
          <w:color w:val="000000" w:themeColor="text1"/>
        </w:rPr>
      </w:pPr>
      <w:r w:rsidRPr="009A01F0">
        <w:rPr>
          <w:bCs/>
          <w:color w:val="000000" w:themeColor="text1"/>
        </w:rPr>
        <w:tab/>
        <w:t xml:space="preserve">Протягом </w:t>
      </w:r>
      <w:r w:rsidR="000816B7" w:rsidRPr="009A01F0">
        <w:rPr>
          <w:bCs/>
          <w:color w:val="000000" w:themeColor="text1"/>
        </w:rPr>
        <w:t>року</w:t>
      </w:r>
      <w:r w:rsidRPr="009A01F0">
        <w:rPr>
          <w:bCs/>
          <w:color w:val="000000" w:themeColor="text1"/>
        </w:rPr>
        <w:t xml:space="preserve"> не надавалися  житлові приміщення у гуртожитках міської територіальної громади.   </w:t>
      </w:r>
    </w:p>
    <w:p w14:paraId="759EC400" w14:textId="77777777" w:rsidR="001B100D" w:rsidRPr="009A01F0" w:rsidRDefault="001B100D" w:rsidP="001B100D">
      <w:pPr>
        <w:ind w:firstLine="426"/>
        <w:jc w:val="both"/>
        <w:rPr>
          <w:bCs/>
          <w:color w:val="000000" w:themeColor="text1"/>
        </w:rPr>
      </w:pPr>
    </w:p>
    <w:p w14:paraId="66D2339A" w14:textId="77777777" w:rsidR="001B100D" w:rsidRPr="009A01F0" w:rsidRDefault="001B100D" w:rsidP="008B70A4">
      <w:pPr>
        <w:ind w:firstLine="708"/>
        <w:contextualSpacing/>
        <w:jc w:val="both"/>
        <w:rPr>
          <w:bCs/>
          <w:i/>
          <w:iCs/>
          <w:color w:val="000000" w:themeColor="text1"/>
        </w:rPr>
      </w:pPr>
      <w:r w:rsidRPr="009A01F0">
        <w:rPr>
          <w:bCs/>
          <w:i/>
          <w:iCs/>
          <w:color w:val="000000" w:themeColor="text1"/>
        </w:rPr>
        <w:t xml:space="preserve">Здійснення контролю за станом квартирного обліку та додержанням житлового законодавства на підприємствах, в установах та організаціях, розташованих на відповідній території, незалежно від форм власності.                                                                                                                                      </w:t>
      </w:r>
    </w:p>
    <w:p w14:paraId="291281AC" w14:textId="77777777" w:rsidR="001B100D" w:rsidRPr="009A01F0" w:rsidRDefault="001B100D" w:rsidP="001B100D">
      <w:pPr>
        <w:ind w:firstLine="708"/>
        <w:jc w:val="both"/>
      </w:pPr>
      <w:bookmarkStart w:id="64" w:name="_Hlk203132589"/>
      <w:r w:rsidRPr="009A01F0">
        <w:t xml:space="preserve">Працівники підприємств, які ведуть квартирний облік, приймають заяви  на квартирний облік за місцем роботи спільним рішенням адміністрації та профспілкового </w:t>
      </w:r>
      <w:r w:rsidRPr="009A01F0">
        <w:lastRenderedPageBreak/>
        <w:t xml:space="preserve">комітету, яке затверджується рішенням виконавчого комітету Південнівської міської ради Одеського району Одеської області. </w:t>
      </w:r>
    </w:p>
    <w:p w14:paraId="46057E73" w14:textId="4C5AF6DB" w:rsidR="001B100D" w:rsidRPr="009A01F0" w:rsidRDefault="001B100D" w:rsidP="001B100D">
      <w:pPr>
        <w:ind w:firstLine="708"/>
        <w:jc w:val="both"/>
      </w:pPr>
      <w:r w:rsidRPr="009A01F0">
        <w:t>Протягом 2025 року громадяни приймалися на квартирний обліку за місцем проживання рішенням виконавчого комітету Південнівської міської ради Одеського району Одеської області.</w:t>
      </w:r>
    </w:p>
    <w:p w14:paraId="5BD0C8E2" w14:textId="77777777" w:rsidR="001B100D" w:rsidRPr="009A01F0" w:rsidRDefault="001B100D" w:rsidP="001B100D">
      <w:pPr>
        <w:ind w:firstLine="708"/>
        <w:jc w:val="both"/>
      </w:pPr>
      <w:r w:rsidRPr="009A01F0">
        <w:t xml:space="preserve">Ведуться списки громадян, які користуються правом першочергового та позачергового отримання житлової площі. </w:t>
      </w:r>
    </w:p>
    <w:bookmarkEnd w:id="64"/>
    <w:p w14:paraId="0B77BFC0" w14:textId="77777777" w:rsidR="005376C7" w:rsidRPr="009A01F0" w:rsidRDefault="005376C7" w:rsidP="005376C7">
      <w:pPr>
        <w:ind w:firstLine="708"/>
        <w:jc w:val="both"/>
      </w:pPr>
      <w:r w:rsidRPr="009A01F0">
        <w:t>Загальна кількість громадян, які поставлені на квартирний облік складає 471 особа, з них: 39  осіб поставлені на квартирний облік у ІІ півріччі 2025 року.</w:t>
      </w:r>
    </w:p>
    <w:p w14:paraId="0C03ED3D" w14:textId="77777777" w:rsidR="005376C7" w:rsidRPr="009A01F0" w:rsidRDefault="005376C7" w:rsidP="005376C7">
      <w:pPr>
        <w:ind w:firstLine="708"/>
        <w:jc w:val="both"/>
      </w:pPr>
      <w:r w:rsidRPr="009A01F0">
        <w:t>На першочергову чергу поставлено 206 осіб, з яких 32 особи поставлені в чергу в ІІ півріччі 2025  року та  31 громадян стоять в позачерговій черзі.</w:t>
      </w:r>
    </w:p>
    <w:p w14:paraId="0DB0F163" w14:textId="77777777" w:rsidR="005376C7" w:rsidRPr="009A01F0" w:rsidRDefault="005376C7" w:rsidP="005376C7">
      <w:pPr>
        <w:ind w:firstLine="708"/>
        <w:jc w:val="both"/>
      </w:pPr>
      <w:r w:rsidRPr="009A01F0">
        <w:t xml:space="preserve">На кожного громадянина, який перебуває на квартирному обліку, заведена облікова справа. </w:t>
      </w:r>
    </w:p>
    <w:p w14:paraId="58292D98" w14:textId="77777777" w:rsidR="005376C7" w:rsidRPr="009A01F0" w:rsidRDefault="005376C7" w:rsidP="005376C7">
      <w:pPr>
        <w:ind w:firstLine="708"/>
        <w:jc w:val="both"/>
      </w:pPr>
      <w:r w:rsidRPr="009A01F0">
        <w:t>Відповідно до вимог облікові справи зберігаються у шафі-сейфі.</w:t>
      </w:r>
    </w:p>
    <w:p w14:paraId="3EC6F6C3" w14:textId="77777777" w:rsidR="005376C7" w:rsidRPr="009A01F0" w:rsidRDefault="005376C7" w:rsidP="005376C7">
      <w:pPr>
        <w:ind w:firstLine="708"/>
        <w:jc w:val="both"/>
      </w:pPr>
      <w:r w:rsidRPr="009A01F0">
        <w:t xml:space="preserve">Рішення про зняття громадян з квартирного обліку та виключення зі списку осіб, які користуються правом першочергового отримання житлової площі, виносяться виконавчим комітетом Південнівської міської ради Одеського району Одеської області, який приймав рішення про взяття громадянина на квартирний облік. </w:t>
      </w:r>
    </w:p>
    <w:p w14:paraId="27CD4402" w14:textId="77777777" w:rsidR="001B100D" w:rsidRPr="009A01F0" w:rsidRDefault="001B100D" w:rsidP="001B100D">
      <w:pPr>
        <w:ind w:firstLine="426"/>
        <w:jc w:val="both"/>
        <w:rPr>
          <w:bCs/>
          <w:color w:val="000000" w:themeColor="text1"/>
        </w:rPr>
      </w:pPr>
    </w:p>
    <w:p w14:paraId="08B6BFBF" w14:textId="77777777" w:rsidR="001B100D" w:rsidRPr="009A01F0" w:rsidRDefault="001B100D" w:rsidP="001B100D">
      <w:pPr>
        <w:ind w:firstLine="426"/>
        <w:contextualSpacing/>
        <w:jc w:val="both"/>
        <w:rPr>
          <w:bCs/>
          <w:i/>
          <w:iCs/>
          <w:color w:val="000000" w:themeColor="text1"/>
        </w:rPr>
      </w:pPr>
      <w:r w:rsidRPr="009A01F0">
        <w:rPr>
          <w:bCs/>
          <w:i/>
          <w:iCs/>
          <w:color w:val="000000" w:themeColor="text1"/>
        </w:rPr>
        <w:t xml:space="preserve">Видача ордерів на заселення житлової площі в будинках державних та комунальних організацій.     </w:t>
      </w:r>
    </w:p>
    <w:p w14:paraId="5D7A20DD" w14:textId="48A84738" w:rsidR="001B100D" w:rsidRPr="009A01F0" w:rsidRDefault="001B100D" w:rsidP="005376C7">
      <w:pPr>
        <w:ind w:firstLine="708"/>
        <w:jc w:val="both"/>
        <w:rPr>
          <w:bCs/>
          <w:color w:val="000000" w:themeColor="text1"/>
        </w:rPr>
      </w:pPr>
      <w:bookmarkStart w:id="65" w:name="_Hlk187146243"/>
      <w:r w:rsidRPr="009A01F0">
        <w:rPr>
          <w:bCs/>
          <w:color w:val="000000" w:themeColor="text1"/>
        </w:rPr>
        <w:t>У  2025 році ордери на заселення житлової площі в будинках державних та комунальних організацій не надавалися.</w:t>
      </w:r>
    </w:p>
    <w:bookmarkEnd w:id="65"/>
    <w:p w14:paraId="314B9FD8" w14:textId="77777777" w:rsidR="001B100D" w:rsidRPr="009A01F0" w:rsidRDefault="001B100D" w:rsidP="001B100D">
      <w:pPr>
        <w:jc w:val="both"/>
        <w:rPr>
          <w:bCs/>
          <w:color w:val="000000" w:themeColor="text1"/>
        </w:rPr>
      </w:pPr>
    </w:p>
    <w:p w14:paraId="3D3FE7FA" w14:textId="7BA1F854" w:rsidR="001B100D" w:rsidRPr="009A01F0" w:rsidRDefault="001B100D" w:rsidP="001B100D">
      <w:pPr>
        <w:ind w:firstLine="708"/>
        <w:jc w:val="both"/>
        <w:rPr>
          <w:bCs/>
          <w:i/>
          <w:iCs/>
          <w:color w:val="000000" w:themeColor="text1"/>
        </w:rPr>
      </w:pPr>
      <w:r w:rsidRPr="009A01F0">
        <w:rPr>
          <w:bCs/>
          <w:i/>
          <w:iCs/>
          <w:color w:val="000000" w:themeColor="text1"/>
        </w:rPr>
        <w:t>Облік нежилих приміщень на відповідній території незалежно від форм власності, внесення пропозицій їх власникам щодо використання таких приміщень для задоволення потреб територіальної громади.</w:t>
      </w:r>
    </w:p>
    <w:p w14:paraId="1194791D" w14:textId="77777777" w:rsidR="001B100D" w:rsidRPr="009A01F0" w:rsidRDefault="001B100D" w:rsidP="001B100D">
      <w:pPr>
        <w:ind w:firstLine="708"/>
        <w:jc w:val="both"/>
      </w:pPr>
      <w:bookmarkStart w:id="66" w:name="_Hlk203132884"/>
      <w:r w:rsidRPr="009A01F0">
        <w:t xml:space="preserve">Облік нежитлових приміщень комунальної власності здійснює Фонд комунального майна Південнівської міської ради  Одеського району Одеської області на підставі рішення Південнівської міської ради Одеського району Одеської області від 24.12.2024 року №2062-VIII "Про   внесення змін до відомостей про Фонд комунального майна Південнівської міської ради Одеського району Одеської області та його структурні підрозділи". </w:t>
      </w:r>
    </w:p>
    <w:p w14:paraId="07F707D5" w14:textId="77777777" w:rsidR="001B100D" w:rsidRPr="009A01F0" w:rsidRDefault="001B100D" w:rsidP="001B100D">
      <w:pPr>
        <w:ind w:firstLine="708"/>
        <w:jc w:val="both"/>
        <w:rPr>
          <w:color w:val="000000"/>
          <w:shd w:val="clear" w:color="auto" w:fill="FFFFFF"/>
        </w:rPr>
      </w:pPr>
      <w:r w:rsidRPr="009A01F0">
        <w:rPr>
          <w:color w:val="000000"/>
          <w:shd w:val="clear" w:color="auto" w:fill="FFFFFF"/>
        </w:rPr>
        <w:t>На обліку об’єктів нерухомого майна: будівлі та споруди житлового фонду комунальної власності – 18, будівлі та споруди нежитлового фонду комунальної власності – 93, будівлі та споруди лікувально-оздоровчого призначення комунальної власності – 16, будівлі та споруди навчально-виховного та культурного призначення комунальної власності – 63, тимчасові будівлі та споруди комунальної власності – 231.</w:t>
      </w:r>
    </w:p>
    <w:bookmarkEnd w:id="66"/>
    <w:p w14:paraId="3CFA497C" w14:textId="77777777" w:rsidR="001B100D" w:rsidRPr="009A01F0" w:rsidRDefault="001B100D" w:rsidP="001B100D">
      <w:pPr>
        <w:jc w:val="both"/>
        <w:rPr>
          <w:bCs/>
          <w:i/>
          <w:iCs/>
          <w:color w:val="000000" w:themeColor="text1"/>
        </w:rPr>
      </w:pPr>
    </w:p>
    <w:p w14:paraId="3A3C8D4F" w14:textId="0FC09DCA" w:rsidR="001B100D" w:rsidRPr="009A01F0" w:rsidRDefault="001B100D" w:rsidP="001B100D">
      <w:pPr>
        <w:ind w:firstLine="709"/>
        <w:jc w:val="both"/>
        <w:rPr>
          <w:bCs/>
          <w:color w:val="000000" w:themeColor="text1"/>
        </w:rPr>
      </w:pPr>
      <w:r w:rsidRPr="009A01F0">
        <w:rPr>
          <w:bCs/>
          <w:color w:val="000000" w:themeColor="text1"/>
        </w:rPr>
        <w:t>Скарг щодо відсутності безперешкодного доступу операторів та провайдерів телекомунікацій протягом 2025 року не надходило. Заяв щодо перевірки правильності обрахування плати за доступ не надходило.</w:t>
      </w:r>
    </w:p>
    <w:bookmarkEnd w:id="52"/>
    <w:p w14:paraId="79E03C85" w14:textId="77777777" w:rsidR="005F292C" w:rsidRPr="009A01F0" w:rsidRDefault="005F292C" w:rsidP="006721F5">
      <w:pPr>
        <w:contextualSpacing/>
        <w:jc w:val="both"/>
        <w:rPr>
          <w:i/>
          <w:lang w:eastAsia="uk-UA"/>
        </w:rPr>
      </w:pPr>
    </w:p>
    <w:p w14:paraId="62DA6C7C" w14:textId="0DE0E661" w:rsidR="006721F5" w:rsidRPr="009A01F0" w:rsidRDefault="006721F5" w:rsidP="006721F5">
      <w:pPr>
        <w:ind w:firstLine="708"/>
        <w:contextualSpacing/>
        <w:jc w:val="both"/>
        <w:rPr>
          <w:i/>
          <w:lang w:eastAsia="uk-UA"/>
        </w:rPr>
      </w:pPr>
      <w:bookmarkStart w:id="67" w:name="_Hlk190166288"/>
      <w:r w:rsidRPr="009A01F0">
        <w:t xml:space="preserve">З метою забезпечення реалізації прав громадян на користування автомобільним транспортом, на отримання адміністративних, медичних, фінансових, юридичних, соціальних та інших необхідних потреб, </w:t>
      </w:r>
      <w:r w:rsidR="00D50FBA" w:rsidRPr="009A01F0">
        <w:t>реалізується</w:t>
      </w:r>
      <w:r w:rsidRPr="009A01F0">
        <w:t xml:space="preserve"> Програма «Соціальний автобус» на території Южненської міської територіальної громади на 2024-2026 роки, яка затверджена рішення Южненської міської ради від </w:t>
      </w:r>
      <w:r w:rsidR="008B70A4" w:rsidRPr="009A01F0">
        <w:t>14</w:t>
      </w:r>
      <w:r w:rsidRPr="009A01F0">
        <w:t>.1</w:t>
      </w:r>
      <w:r w:rsidR="008B70A4" w:rsidRPr="009A01F0">
        <w:t>2</w:t>
      </w:r>
      <w:r w:rsidRPr="009A01F0">
        <w:t>.2023 р. №15</w:t>
      </w:r>
      <w:r w:rsidR="008B70A4" w:rsidRPr="009A01F0">
        <w:t>58</w:t>
      </w:r>
      <w:r w:rsidRPr="009A01F0">
        <w:t xml:space="preserve">-VІІІ (із внесеними змінами та доповненнями від </w:t>
      </w:r>
      <w:r w:rsidR="008B70A4" w:rsidRPr="009A01F0">
        <w:t>2</w:t>
      </w:r>
      <w:r w:rsidRPr="009A01F0">
        <w:t>4.</w:t>
      </w:r>
      <w:r w:rsidR="008B70A4" w:rsidRPr="009A01F0">
        <w:t>07</w:t>
      </w:r>
      <w:r w:rsidRPr="009A01F0">
        <w:t>.202</w:t>
      </w:r>
      <w:r w:rsidR="008B70A4" w:rsidRPr="009A01F0">
        <w:t>5</w:t>
      </w:r>
      <w:r w:rsidRPr="009A01F0">
        <w:t xml:space="preserve"> року №</w:t>
      </w:r>
      <w:r w:rsidR="008B70A4" w:rsidRPr="009A01F0">
        <w:t>2292</w:t>
      </w:r>
      <w:r w:rsidRPr="009A01F0">
        <w:t>-VІІІ).</w:t>
      </w:r>
    </w:p>
    <w:p w14:paraId="6D7A53B6" w14:textId="4BB422A7" w:rsidR="006721F5" w:rsidRPr="009A01F0" w:rsidRDefault="008B70A4" w:rsidP="00D62D7D">
      <w:pPr>
        <w:ind w:firstLine="709"/>
        <w:jc w:val="both"/>
        <w:rPr>
          <w:bCs/>
        </w:rPr>
      </w:pPr>
      <w:r w:rsidRPr="009A01F0">
        <w:rPr>
          <w:bCs/>
        </w:rPr>
        <w:t>З</w:t>
      </w:r>
      <w:r w:rsidR="00D62D7D" w:rsidRPr="009A01F0">
        <w:rPr>
          <w:bCs/>
        </w:rPr>
        <w:t xml:space="preserve">атверджено </w:t>
      </w:r>
      <w:r w:rsidR="006721F5" w:rsidRPr="009A01F0">
        <w:rPr>
          <w:bCs/>
        </w:rPr>
        <w:t xml:space="preserve">схему та розклад руху </w:t>
      </w:r>
      <w:r w:rsidR="00815F3F" w:rsidRPr="009A01F0">
        <w:rPr>
          <w:bCs/>
        </w:rPr>
        <w:t xml:space="preserve">4 </w:t>
      </w:r>
      <w:r w:rsidR="006721F5" w:rsidRPr="009A01F0">
        <w:rPr>
          <w:bCs/>
        </w:rPr>
        <w:t xml:space="preserve">автобусних маршрутів між населеними пунктами </w:t>
      </w:r>
      <w:r w:rsidRPr="009A01F0">
        <w:rPr>
          <w:bCs/>
        </w:rPr>
        <w:t>Південнівської</w:t>
      </w:r>
      <w:r w:rsidR="006721F5" w:rsidRPr="009A01F0">
        <w:rPr>
          <w:bCs/>
        </w:rPr>
        <w:t xml:space="preserve"> міської територіальної громади.</w:t>
      </w:r>
    </w:p>
    <w:p w14:paraId="47451C46" w14:textId="1D36F2DB" w:rsidR="00FC4F4E" w:rsidRPr="009A01F0" w:rsidRDefault="00FC4F4E" w:rsidP="00FC4F4E">
      <w:pPr>
        <w:ind w:firstLine="708"/>
        <w:jc w:val="both"/>
        <w:rPr>
          <w:bCs/>
        </w:rPr>
      </w:pPr>
      <w:r w:rsidRPr="009A01F0">
        <w:lastRenderedPageBreak/>
        <w:t xml:space="preserve">На оплату послуг з організації безкоштовних регулярних спеціальних  пасажирських перевезень мешканців в межах міської територіальної громади </w:t>
      </w:r>
      <w:r w:rsidRPr="009A01F0">
        <w:rPr>
          <w:bCs/>
        </w:rPr>
        <w:t>за рахунок бюджету громади за 202</w:t>
      </w:r>
      <w:r w:rsidR="008B70A4" w:rsidRPr="009A01F0">
        <w:rPr>
          <w:bCs/>
        </w:rPr>
        <w:t>5</w:t>
      </w:r>
      <w:r w:rsidRPr="009A01F0">
        <w:rPr>
          <w:bCs/>
        </w:rPr>
        <w:t xml:space="preserve"> рік </w:t>
      </w:r>
      <w:r w:rsidRPr="009A01F0">
        <w:rPr>
          <w:bCs/>
          <w:color w:val="000000" w:themeColor="text1"/>
        </w:rPr>
        <w:t xml:space="preserve">профінансовано </w:t>
      </w:r>
      <w:r w:rsidR="002B3AB9" w:rsidRPr="009A01F0">
        <w:rPr>
          <w:bCs/>
          <w:color w:val="000000" w:themeColor="text1"/>
        </w:rPr>
        <w:t>5362,968</w:t>
      </w:r>
      <w:r w:rsidR="00BD52A7" w:rsidRPr="009A01F0">
        <w:rPr>
          <w:bCs/>
        </w:rPr>
        <w:t xml:space="preserve"> </w:t>
      </w:r>
      <w:r w:rsidRPr="009A01F0">
        <w:rPr>
          <w:bCs/>
        </w:rPr>
        <w:t>тис.грн.</w:t>
      </w:r>
    </w:p>
    <w:bookmarkEnd w:id="67"/>
    <w:p w14:paraId="47AFC35C" w14:textId="77777777" w:rsidR="00277E99" w:rsidRPr="009A01F0" w:rsidRDefault="00277E99" w:rsidP="006721F5">
      <w:pPr>
        <w:pStyle w:val="afb"/>
        <w:jc w:val="both"/>
        <w:rPr>
          <w:rFonts w:ascii="Times New Roman" w:hAnsi="Times New Roman" w:cs="Times New Roman"/>
          <w:sz w:val="24"/>
          <w:szCs w:val="24"/>
          <w:lang w:val="uk-UA"/>
        </w:rPr>
      </w:pPr>
    </w:p>
    <w:p w14:paraId="21DAAC22" w14:textId="41F30BC5" w:rsidR="00CD1EA7" w:rsidRPr="009A01F0" w:rsidRDefault="00CC7091" w:rsidP="000D48F5">
      <w:pPr>
        <w:pStyle w:val="ParagraphStyle"/>
        <w:ind w:firstLine="708"/>
        <w:jc w:val="both"/>
        <w:rPr>
          <w:rFonts w:ascii="Times New Roman" w:hAnsi="Times New Roman"/>
          <w:b/>
          <w:color w:val="000000"/>
          <w:shd w:val="clear" w:color="auto" w:fill="FFFFFF"/>
          <w:lang w:val="uk-UA"/>
        </w:rPr>
      </w:pPr>
      <w:r w:rsidRPr="009A01F0">
        <w:rPr>
          <w:rFonts w:ascii="Times New Roman" w:hAnsi="Times New Roman"/>
          <w:b/>
          <w:color w:val="000000"/>
          <w:shd w:val="clear" w:color="auto" w:fill="FFFFFF"/>
          <w:lang w:val="uk-UA"/>
        </w:rPr>
        <w:t>Повноваження у галузі будівництва.</w:t>
      </w:r>
    </w:p>
    <w:p w14:paraId="478C8918" w14:textId="77777777" w:rsidR="00A53F03" w:rsidRPr="009A01F0" w:rsidRDefault="00A53F03" w:rsidP="00A53F03">
      <w:pPr>
        <w:jc w:val="both"/>
        <w:rPr>
          <w:rFonts w:ascii="san-serif" w:hAnsi="san-serif"/>
          <w:color w:val="000000" w:themeColor="text1"/>
        </w:rPr>
      </w:pPr>
    </w:p>
    <w:p w14:paraId="6590CF5C" w14:textId="56905625" w:rsidR="00A53F03" w:rsidRPr="009A01F0" w:rsidRDefault="00A53F03" w:rsidP="00412C15">
      <w:pPr>
        <w:ind w:firstLine="708"/>
        <w:contextualSpacing/>
        <w:jc w:val="both"/>
        <w:rPr>
          <w:i/>
          <w:iCs/>
          <w:color w:val="000000" w:themeColor="text1"/>
          <w:shd w:val="clear" w:color="auto" w:fill="FFFFFF"/>
        </w:rPr>
      </w:pPr>
      <w:r w:rsidRPr="009A01F0">
        <w:rPr>
          <w:i/>
          <w:iCs/>
        </w:rPr>
        <w:t>Надання (отримання, реєстрація) документів, що дають право на виконання підготовчих та будівельних робіт, здійснення державного архітектурно-будівельного контролю та прийняття в експлуатацію закінчених будівництвом об'єктів у випадках та відповідно до вимог, встановлених Законом України "Про регулювання містобудівної діяльності".</w:t>
      </w:r>
    </w:p>
    <w:p w14:paraId="7F6FDBF4" w14:textId="687170CA" w:rsidR="00A53F03" w:rsidRPr="009A01F0" w:rsidRDefault="00A53F03" w:rsidP="00A53F03">
      <w:pPr>
        <w:pStyle w:val="1"/>
        <w:spacing w:before="0"/>
        <w:ind w:firstLine="426"/>
        <w:jc w:val="both"/>
        <w:rPr>
          <w:rFonts w:ascii="Times New Roman" w:hAnsi="Times New Roman" w:cs="Times New Roman"/>
          <w:b w:val="0"/>
          <w:bCs w:val="0"/>
          <w:color w:val="000000" w:themeColor="text1"/>
          <w:sz w:val="24"/>
          <w:szCs w:val="24"/>
        </w:rPr>
      </w:pPr>
      <w:r w:rsidRPr="009A01F0">
        <w:rPr>
          <w:rFonts w:ascii="Times New Roman" w:hAnsi="Times New Roman" w:cs="Times New Roman"/>
          <w:b w:val="0"/>
          <w:bCs w:val="0"/>
          <w:color w:val="000000" w:themeColor="text1"/>
          <w:sz w:val="24"/>
          <w:szCs w:val="24"/>
        </w:rPr>
        <w:t xml:space="preserve">Протягом 2025 року прийняття в експлуатацію закінчених будівництвом об’єктів в кількості </w:t>
      </w:r>
      <w:r w:rsidR="00412C15" w:rsidRPr="009A01F0">
        <w:rPr>
          <w:rFonts w:ascii="Times New Roman" w:hAnsi="Times New Roman" w:cs="Times New Roman"/>
          <w:b w:val="0"/>
          <w:bCs w:val="0"/>
          <w:color w:val="000000" w:themeColor="text1"/>
          <w:sz w:val="24"/>
          <w:szCs w:val="24"/>
        </w:rPr>
        <w:t>15</w:t>
      </w:r>
      <w:r w:rsidRPr="009A01F0">
        <w:rPr>
          <w:rFonts w:ascii="Times New Roman" w:hAnsi="Times New Roman" w:cs="Times New Roman"/>
          <w:b w:val="0"/>
          <w:bCs w:val="0"/>
          <w:color w:val="000000" w:themeColor="text1"/>
          <w:sz w:val="24"/>
          <w:szCs w:val="24"/>
        </w:rPr>
        <w:t xml:space="preserve"> од.</w:t>
      </w:r>
    </w:p>
    <w:p w14:paraId="01561030" w14:textId="77777777" w:rsidR="00A53F03" w:rsidRPr="009A01F0" w:rsidRDefault="00A53F03" w:rsidP="00A53F03">
      <w:pPr>
        <w:jc w:val="both"/>
        <w:rPr>
          <w:color w:val="000000" w:themeColor="text1"/>
          <w:shd w:val="clear" w:color="auto" w:fill="FFFFFF"/>
        </w:rPr>
      </w:pPr>
    </w:p>
    <w:p w14:paraId="6AA7520F" w14:textId="4BA1BD4F" w:rsidR="00A53F03" w:rsidRPr="009A01F0" w:rsidRDefault="00A53F03" w:rsidP="00412C15">
      <w:pPr>
        <w:ind w:firstLine="708"/>
        <w:contextualSpacing/>
        <w:jc w:val="both"/>
        <w:rPr>
          <w:i/>
          <w:iCs/>
          <w:color w:val="000000" w:themeColor="text1"/>
          <w:shd w:val="clear" w:color="auto" w:fill="FFFFFF"/>
        </w:rPr>
      </w:pPr>
      <w:r w:rsidRPr="009A01F0">
        <w:rPr>
          <w:i/>
          <w:iCs/>
          <w:color w:val="000000" w:themeColor="text1"/>
        </w:rPr>
        <w:t>Організація роботи, пов’язаної зі створенням і веденням містобудівного кадастру населених пунктів.</w:t>
      </w:r>
      <w:bookmarkStart w:id="68" w:name="_Hlk93655761"/>
    </w:p>
    <w:p w14:paraId="3003FFB0" w14:textId="63AF48FF" w:rsidR="00A53F03" w:rsidRPr="009A01F0" w:rsidRDefault="00A53F03" w:rsidP="00412C15">
      <w:pPr>
        <w:ind w:firstLine="708"/>
        <w:jc w:val="both"/>
      </w:pPr>
      <w:r w:rsidRPr="009A01F0">
        <w:t>В структурі управління архітектури та містобудування Південнівської міської ради створено службу містобудівного кадастру.</w:t>
      </w:r>
      <w:bookmarkEnd w:id="68"/>
    </w:p>
    <w:p w14:paraId="2474CE8B" w14:textId="77777777" w:rsidR="00A53F03" w:rsidRPr="009A01F0" w:rsidRDefault="00A53F03" w:rsidP="00A53F03">
      <w:pPr>
        <w:ind w:firstLine="708"/>
        <w:jc w:val="both"/>
      </w:pPr>
    </w:p>
    <w:p w14:paraId="7FCB38E4" w14:textId="0F74543F" w:rsidR="00A53F03" w:rsidRPr="009A01F0" w:rsidRDefault="00A53F03" w:rsidP="00412C15">
      <w:pPr>
        <w:ind w:firstLine="708"/>
        <w:contextualSpacing/>
        <w:jc w:val="both"/>
        <w:rPr>
          <w:i/>
          <w:iCs/>
        </w:rPr>
      </w:pPr>
      <w:r w:rsidRPr="009A01F0">
        <w:rPr>
          <w:i/>
          <w:iCs/>
          <w:color w:val="000000" w:themeColor="text1"/>
        </w:rPr>
        <w:t>Здійснення в установленому порядку державного контролю за дотриманням законодавства, затвердженої містобудівної документації при плануванні та забудові відповідних територій; зупинення у випадках, передбачених законом, будівництва, яке проводиться з порушенням містобудівної документації і проектів окремих об’єктів, а також може заподіяти шкоди навколишньому природному середовищу.</w:t>
      </w:r>
    </w:p>
    <w:p w14:paraId="32527CF6" w14:textId="50F52ED7" w:rsidR="00A53F03" w:rsidRPr="009A01F0" w:rsidRDefault="00A53F03" w:rsidP="00A53F03">
      <w:pPr>
        <w:ind w:firstLine="426"/>
        <w:jc w:val="both"/>
        <w:rPr>
          <w:sz w:val="20"/>
          <w:szCs w:val="20"/>
        </w:rPr>
      </w:pPr>
      <w:r w:rsidRPr="009A01F0">
        <w:rPr>
          <w:color w:val="000000" w:themeColor="text1"/>
        </w:rPr>
        <w:t xml:space="preserve">  </w:t>
      </w:r>
      <w:r w:rsidR="00412C15" w:rsidRPr="009A01F0">
        <w:rPr>
          <w:color w:val="000000" w:themeColor="text1"/>
        </w:rPr>
        <w:tab/>
      </w:r>
      <w:r w:rsidRPr="009A01F0">
        <w:rPr>
          <w:color w:val="000000" w:themeColor="text1"/>
        </w:rPr>
        <w:t xml:space="preserve">Протягом 2025 року управлінням архітектури та містобудування Південнівської міської ради </w:t>
      </w:r>
      <w:r w:rsidRPr="009A01F0">
        <w:t>перевірок об’єктів будівництва не проводилось.</w:t>
      </w:r>
      <w:r w:rsidRPr="009A01F0">
        <w:rPr>
          <w:sz w:val="20"/>
          <w:szCs w:val="20"/>
        </w:rPr>
        <w:t xml:space="preserve"> </w:t>
      </w:r>
    </w:p>
    <w:p w14:paraId="2190C635" w14:textId="77777777" w:rsidR="00A53F03" w:rsidRPr="009A01F0" w:rsidRDefault="00A53F03" w:rsidP="00A53F03">
      <w:pPr>
        <w:ind w:firstLine="426"/>
        <w:jc w:val="both"/>
        <w:rPr>
          <w:sz w:val="20"/>
          <w:szCs w:val="20"/>
        </w:rPr>
      </w:pPr>
    </w:p>
    <w:p w14:paraId="79277E1C" w14:textId="5BAAECA3" w:rsidR="00A53F03" w:rsidRPr="009A01F0" w:rsidRDefault="00A53F03" w:rsidP="00412C15">
      <w:pPr>
        <w:ind w:firstLine="708"/>
        <w:contextualSpacing/>
        <w:jc w:val="both"/>
        <w:rPr>
          <w:i/>
          <w:iCs/>
          <w:color w:val="000000" w:themeColor="text1"/>
          <w:shd w:val="clear" w:color="auto" w:fill="FFFFFF"/>
        </w:rPr>
      </w:pPr>
      <w:r w:rsidRPr="009A01F0">
        <w:rPr>
          <w:i/>
          <w:iCs/>
        </w:rPr>
        <w:t>Здійснення контролю за забезпеченням надійності та безпечності будинків і споруд незалежно від форм власності в районах, що зазнають впливу небезпечних природних і техногенних явищ та процесів.</w:t>
      </w:r>
    </w:p>
    <w:p w14:paraId="7B1DFBBE" w14:textId="77777777" w:rsidR="00A53F03" w:rsidRPr="009A01F0" w:rsidRDefault="00A53F03" w:rsidP="00A53F03">
      <w:pPr>
        <w:pStyle w:val="ParagraphStyle"/>
        <w:ind w:firstLine="708"/>
        <w:jc w:val="both"/>
        <w:rPr>
          <w:rStyle w:val="FontStyle"/>
          <w:rFonts w:ascii="Times New Roman" w:hAnsi="Times New Roman"/>
          <w:sz w:val="24"/>
          <w:szCs w:val="24"/>
          <w:lang w:val="uk-UA"/>
        </w:rPr>
      </w:pPr>
      <w:r w:rsidRPr="009A01F0">
        <w:rPr>
          <w:rFonts w:ascii="Times New Roman" w:hAnsi="Times New Roman"/>
          <w:lang w:val="uk-UA"/>
        </w:rPr>
        <w:t xml:space="preserve">На території Південнівської міської територіальної громади відсутні об’єкти, що </w:t>
      </w:r>
      <w:r w:rsidRPr="009A01F0">
        <w:rPr>
          <w:rStyle w:val="FontStyle"/>
          <w:rFonts w:ascii="Times New Roman" w:hAnsi="Times New Roman"/>
          <w:sz w:val="24"/>
          <w:szCs w:val="24"/>
          <w:lang w:val="uk-UA"/>
        </w:rPr>
        <w:t>зазнають впливу небезпечних природних і техногенних явищ та процесів.</w:t>
      </w:r>
    </w:p>
    <w:p w14:paraId="484FA6BA" w14:textId="77777777" w:rsidR="00A53F03" w:rsidRPr="009A01F0" w:rsidRDefault="00A53F03" w:rsidP="00A53F03">
      <w:pPr>
        <w:pStyle w:val="a7"/>
        <w:ind w:left="0" w:firstLine="993"/>
        <w:rPr>
          <w:color w:val="000000" w:themeColor="text1"/>
          <w:szCs w:val="24"/>
          <w:shd w:val="clear" w:color="auto" w:fill="FFFFFF"/>
        </w:rPr>
      </w:pPr>
    </w:p>
    <w:p w14:paraId="735B0E78" w14:textId="31E033CE" w:rsidR="00A53F03" w:rsidRPr="009A01F0" w:rsidRDefault="00A53F03" w:rsidP="00412C15">
      <w:pPr>
        <w:ind w:firstLine="708"/>
        <w:contextualSpacing/>
        <w:jc w:val="both"/>
        <w:rPr>
          <w:i/>
          <w:iCs/>
        </w:rPr>
      </w:pPr>
      <w:r w:rsidRPr="009A01F0">
        <w:rPr>
          <w:i/>
          <w:iCs/>
        </w:rPr>
        <w:t>Організація охорони, реставрації та використання пам'яток історії і культури, архітектури та містобудування, палацово-паркових, паркових і садибних комплексів, природних заповідників.</w:t>
      </w:r>
    </w:p>
    <w:p w14:paraId="0746FA92" w14:textId="76C27071" w:rsidR="00A53F03" w:rsidRPr="009A01F0" w:rsidRDefault="00412C15" w:rsidP="00A53F03">
      <w:pPr>
        <w:pStyle w:val="a7"/>
        <w:ind w:left="0" w:firstLine="708"/>
        <w:rPr>
          <w:szCs w:val="24"/>
        </w:rPr>
      </w:pPr>
      <w:r w:rsidRPr="009A01F0">
        <w:rPr>
          <w:szCs w:val="24"/>
        </w:rPr>
        <w:t>Здійснюється у</w:t>
      </w:r>
      <w:r w:rsidR="00A53F03" w:rsidRPr="009A01F0">
        <w:rPr>
          <w:szCs w:val="24"/>
        </w:rPr>
        <w:t>правлінням архітектури та містобудування</w:t>
      </w:r>
      <w:r w:rsidRPr="009A01F0">
        <w:rPr>
          <w:szCs w:val="24"/>
        </w:rPr>
        <w:t>, згідно з</w:t>
      </w:r>
      <w:r w:rsidR="00A53F03" w:rsidRPr="009A01F0">
        <w:rPr>
          <w:szCs w:val="24"/>
        </w:rPr>
        <w:t xml:space="preserve"> інформаці</w:t>
      </w:r>
      <w:r w:rsidRPr="009A01F0">
        <w:rPr>
          <w:szCs w:val="24"/>
        </w:rPr>
        <w:t>єю</w:t>
      </w:r>
      <w:r w:rsidR="00A53F03" w:rsidRPr="009A01F0">
        <w:rPr>
          <w:szCs w:val="24"/>
        </w:rPr>
        <w:t xml:space="preserve"> по об’єктам історико-культурного значення на території Південнівської територіальної громади. Інформації про пошкодження не надходило.</w:t>
      </w:r>
    </w:p>
    <w:p w14:paraId="490778F2" w14:textId="77777777" w:rsidR="00A53F03" w:rsidRPr="009A01F0" w:rsidRDefault="00A53F03" w:rsidP="00A53F03">
      <w:pPr>
        <w:pStyle w:val="a7"/>
        <w:ind w:left="0" w:firstLine="708"/>
        <w:rPr>
          <w:color w:val="000000" w:themeColor="text1"/>
          <w:szCs w:val="24"/>
          <w:shd w:val="clear" w:color="auto" w:fill="FFFFFF"/>
        </w:rPr>
      </w:pPr>
    </w:p>
    <w:p w14:paraId="3EB7C7D0" w14:textId="77777777" w:rsidR="00A53F03" w:rsidRPr="009A01F0" w:rsidRDefault="00A53F03" w:rsidP="00A53F03">
      <w:pPr>
        <w:ind w:firstLine="708"/>
        <w:contextualSpacing/>
        <w:rPr>
          <w:i/>
          <w:iCs/>
          <w:color w:val="000000" w:themeColor="text1"/>
          <w:shd w:val="clear" w:color="auto" w:fill="FFFFFF"/>
        </w:rPr>
      </w:pPr>
      <w:r w:rsidRPr="009A01F0">
        <w:rPr>
          <w:i/>
          <w:iCs/>
        </w:rPr>
        <w:t>Вирішення відповідно до законодавства спорів з питань містобудування.</w:t>
      </w:r>
    </w:p>
    <w:p w14:paraId="2B793F9F" w14:textId="54EBEA01" w:rsidR="00A53F03" w:rsidRPr="009A01F0" w:rsidRDefault="00A53F03" w:rsidP="00412C15">
      <w:pPr>
        <w:pStyle w:val="ParagraphStyle"/>
        <w:ind w:firstLine="708"/>
        <w:jc w:val="both"/>
        <w:rPr>
          <w:rStyle w:val="FontStyle"/>
          <w:rFonts w:ascii="Times New Roman" w:hAnsi="Times New Roman" w:cs="Times New Roman"/>
          <w:sz w:val="24"/>
          <w:szCs w:val="24"/>
          <w:lang w:val="uk-UA"/>
        </w:rPr>
      </w:pPr>
      <w:r w:rsidRPr="009A01F0">
        <w:rPr>
          <w:rStyle w:val="FontStyle"/>
          <w:rFonts w:ascii="Times New Roman" w:hAnsi="Times New Roman" w:cs="Times New Roman"/>
          <w:sz w:val="24"/>
          <w:szCs w:val="24"/>
          <w:lang w:val="uk-UA"/>
        </w:rPr>
        <w:t>Спорів з питань містобудування у 2025 ро</w:t>
      </w:r>
      <w:r w:rsidR="00412C15" w:rsidRPr="009A01F0">
        <w:rPr>
          <w:rStyle w:val="FontStyle"/>
          <w:rFonts w:ascii="Times New Roman" w:hAnsi="Times New Roman" w:cs="Times New Roman"/>
          <w:sz w:val="24"/>
          <w:szCs w:val="24"/>
          <w:lang w:val="uk-UA"/>
        </w:rPr>
        <w:t>ці</w:t>
      </w:r>
      <w:r w:rsidRPr="009A01F0">
        <w:rPr>
          <w:rStyle w:val="FontStyle"/>
          <w:rFonts w:ascii="Times New Roman" w:hAnsi="Times New Roman" w:cs="Times New Roman"/>
          <w:sz w:val="24"/>
          <w:szCs w:val="24"/>
          <w:lang w:val="uk-UA"/>
        </w:rPr>
        <w:t xml:space="preserve"> не виникало.</w:t>
      </w:r>
    </w:p>
    <w:p w14:paraId="658A6E0F" w14:textId="77777777" w:rsidR="00A53F03" w:rsidRPr="009A01F0" w:rsidRDefault="00A53F03" w:rsidP="00A53F03">
      <w:pPr>
        <w:pStyle w:val="a7"/>
        <w:ind w:left="0" w:firstLine="993"/>
        <w:rPr>
          <w:color w:val="000000" w:themeColor="text1"/>
          <w:szCs w:val="24"/>
          <w:shd w:val="clear" w:color="auto" w:fill="FFFFFF"/>
        </w:rPr>
      </w:pPr>
    </w:p>
    <w:p w14:paraId="2C7B1832" w14:textId="046ED8FD" w:rsidR="00A53F03" w:rsidRPr="009A01F0" w:rsidRDefault="00A53F03" w:rsidP="00412C15">
      <w:pPr>
        <w:ind w:firstLine="708"/>
        <w:contextualSpacing/>
        <w:jc w:val="both"/>
        <w:rPr>
          <w:rStyle w:val="FontStyle"/>
          <w:rFonts w:ascii="Times New Roman" w:hAnsi="Times New Roman" w:cs="Times New Roman"/>
          <w:i/>
          <w:iCs/>
          <w:color w:val="000000" w:themeColor="text1"/>
          <w:sz w:val="24"/>
          <w:szCs w:val="24"/>
          <w:shd w:val="clear" w:color="auto" w:fill="FFFFFF"/>
        </w:rPr>
      </w:pPr>
      <w:r w:rsidRPr="009A01F0">
        <w:rPr>
          <w:i/>
          <w:iCs/>
        </w:rPr>
        <w:t>Здійснення державного контролю за дотриманням договірних зобов’язань забудовниками, діяльність яких пов’язана із залученням коштів фізичних осіб у будівництво багатоквартирних житлових будинків</w:t>
      </w:r>
      <w:r w:rsidR="00412C15" w:rsidRPr="009A01F0">
        <w:rPr>
          <w:i/>
          <w:iCs/>
        </w:rPr>
        <w:t>.</w:t>
      </w:r>
    </w:p>
    <w:p w14:paraId="095BF123" w14:textId="27EE7786" w:rsidR="00A53F03" w:rsidRPr="009A01F0" w:rsidRDefault="00A53F03" w:rsidP="00412C15">
      <w:pPr>
        <w:ind w:firstLine="708"/>
        <w:jc w:val="both"/>
        <w:rPr>
          <w:rStyle w:val="FontStyle"/>
          <w:rFonts w:ascii="Times New Roman" w:hAnsi="Times New Roman" w:cs="Times New Roman"/>
          <w:sz w:val="24"/>
          <w:szCs w:val="24"/>
        </w:rPr>
      </w:pPr>
      <w:r w:rsidRPr="009A01F0">
        <w:rPr>
          <w:rStyle w:val="FontStyle"/>
          <w:rFonts w:ascii="Times New Roman" w:hAnsi="Times New Roman" w:cs="Times New Roman"/>
          <w:sz w:val="24"/>
          <w:szCs w:val="24"/>
        </w:rPr>
        <w:t>Скарг за дотримання договірних зобов’язань забудовниками у 2025 ро</w:t>
      </w:r>
      <w:r w:rsidR="00412C15" w:rsidRPr="009A01F0">
        <w:rPr>
          <w:rStyle w:val="FontStyle"/>
          <w:rFonts w:ascii="Times New Roman" w:hAnsi="Times New Roman" w:cs="Times New Roman"/>
          <w:sz w:val="24"/>
          <w:szCs w:val="24"/>
        </w:rPr>
        <w:t>ці</w:t>
      </w:r>
      <w:r w:rsidRPr="009A01F0">
        <w:rPr>
          <w:rStyle w:val="FontStyle"/>
          <w:rFonts w:ascii="Times New Roman" w:hAnsi="Times New Roman" w:cs="Times New Roman"/>
          <w:sz w:val="24"/>
          <w:szCs w:val="24"/>
        </w:rPr>
        <w:t xml:space="preserve"> не надходило.</w:t>
      </w:r>
    </w:p>
    <w:p w14:paraId="08AC21CB" w14:textId="77777777" w:rsidR="00A53F03" w:rsidRPr="009A01F0" w:rsidRDefault="00A53F03" w:rsidP="00A53F03">
      <w:pPr>
        <w:ind w:firstLine="708"/>
        <w:jc w:val="both"/>
        <w:rPr>
          <w:color w:val="000000" w:themeColor="text1"/>
        </w:rPr>
      </w:pPr>
    </w:p>
    <w:p w14:paraId="6938129F" w14:textId="6D453FF3" w:rsidR="00A53F03" w:rsidRPr="009A01F0" w:rsidRDefault="00A53F03" w:rsidP="00286DCC">
      <w:pPr>
        <w:ind w:firstLine="708"/>
        <w:jc w:val="both"/>
        <w:rPr>
          <w:color w:val="000000" w:themeColor="text1"/>
        </w:rPr>
      </w:pPr>
      <w:r w:rsidRPr="009A01F0">
        <w:rPr>
          <w:color w:val="000000" w:themeColor="text1"/>
          <w:shd w:val="clear" w:color="auto" w:fill="FFFFFF"/>
        </w:rPr>
        <w:t xml:space="preserve">Завдання з організації розвитку інфраструктури об’єктів будівництва здійснюється відповідно </w:t>
      </w:r>
      <w:r w:rsidRPr="009A01F0">
        <w:rPr>
          <w:color w:val="000000" w:themeColor="text1"/>
        </w:rPr>
        <w:t>до Закону України «Про регулювання містобудівної діяльності».</w:t>
      </w:r>
    </w:p>
    <w:p w14:paraId="6802FD45" w14:textId="64E0BC54" w:rsidR="00385187" w:rsidRPr="009A01F0" w:rsidRDefault="00783C38" w:rsidP="000D48F5">
      <w:pPr>
        <w:ind w:firstLine="708"/>
        <w:jc w:val="both"/>
        <w:rPr>
          <w:rFonts w:eastAsiaTheme="minorHAnsi"/>
          <w:bCs/>
          <w:color w:val="000000" w:themeColor="text1"/>
          <w:lang w:eastAsia="en-US"/>
        </w:rPr>
      </w:pPr>
      <w:bookmarkStart w:id="69" w:name="_Hlk190088227"/>
      <w:r w:rsidRPr="009A01F0">
        <w:rPr>
          <w:rStyle w:val="a4"/>
          <w:bCs/>
          <w:i w:val="0"/>
          <w:iCs w:val="0"/>
          <w:color w:val="000000" w:themeColor="text1"/>
          <w:shd w:val="clear" w:color="auto" w:fill="FFFFFF"/>
        </w:rPr>
        <w:lastRenderedPageBreak/>
        <w:t>Згідно з</w:t>
      </w:r>
      <w:r w:rsidRPr="009A01F0">
        <w:rPr>
          <w:bCs/>
          <w:color w:val="000000" w:themeColor="text1"/>
        </w:rPr>
        <w:t xml:space="preserve"> </w:t>
      </w:r>
      <w:r w:rsidR="00980D3B" w:rsidRPr="009A01F0">
        <w:rPr>
          <w:bCs/>
          <w:color w:val="000000" w:themeColor="text1"/>
        </w:rPr>
        <w:t>Програм</w:t>
      </w:r>
      <w:r w:rsidRPr="009A01F0">
        <w:rPr>
          <w:bCs/>
          <w:color w:val="000000" w:themeColor="text1"/>
        </w:rPr>
        <w:t>ою</w:t>
      </w:r>
      <w:r w:rsidR="00980D3B" w:rsidRPr="009A01F0">
        <w:rPr>
          <w:bCs/>
          <w:color w:val="000000" w:themeColor="text1"/>
        </w:rPr>
        <w:t xml:space="preserve"> розвитку інфраструктури Южненської міської територіальної громади на 202</w:t>
      </w:r>
      <w:r w:rsidR="00412C15" w:rsidRPr="009A01F0">
        <w:rPr>
          <w:bCs/>
          <w:color w:val="000000" w:themeColor="text1"/>
        </w:rPr>
        <w:t>5</w:t>
      </w:r>
      <w:r w:rsidR="00980D3B" w:rsidRPr="009A01F0">
        <w:rPr>
          <w:bCs/>
          <w:color w:val="000000" w:themeColor="text1"/>
        </w:rPr>
        <w:t>-202</w:t>
      </w:r>
      <w:r w:rsidR="00412C15" w:rsidRPr="009A01F0">
        <w:rPr>
          <w:bCs/>
          <w:color w:val="000000" w:themeColor="text1"/>
        </w:rPr>
        <w:t>7</w:t>
      </w:r>
      <w:r w:rsidR="00980D3B" w:rsidRPr="009A01F0">
        <w:rPr>
          <w:bCs/>
          <w:color w:val="000000" w:themeColor="text1"/>
        </w:rPr>
        <w:t xml:space="preserve"> роки</w:t>
      </w:r>
      <w:r w:rsidRPr="009A01F0">
        <w:rPr>
          <w:rStyle w:val="a4"/>
          <w:bCs/>
          <w:i w:val="0"/>
          <w:iCs w:val="0"/>
          <w:color w:val="000000" w:themeColor="text1"/>
          <w:shd w:val="clear" w:color="auto" w:fill="FFFFFF"/>
        </w:rPr>
        <w:t xml:space="preserve"> </w:t>
      </w:r>
      <w:r w:rsidR="00385187" w:rsidRPr="009A01F0">
        <w:rPr>
          <w:rStyle w:val="a4"/>
          <w:bCs/>
          <w:i w:val="0"/>
          <w:iCs w:val="0"/>
          <w:color w:val="000000" w:themeColor="text1"/>
          <w:shd w:val="clear" w:color="auto" w:fill="FFFFFF"/>
        </w:rPr>
        <w:t xml:space="preserve">впроваджується діяльність </w:t>
      </w:r>
      <w:r w:rsidR="00385187" w:rsidRPr="009A01F0">
        <w:rPr>
          <w:rFonts w:eastAsiaTheme="minorHAnsi"/>
          <w:bCs/>
          <w:color w:val="000000" w:themeColor="text1"/>
          <w:lang w:eastAsia="en-US"/>
        </w:rPr>
        <w:t xml:space="preserve">з питань будівництва, капітального ремонту, реконструкції соціально-побутових об’єктів. </w:t>
      </w:r>
    </w:p>
    <w:bookmarkEnd w:id="69"/>
    <w:p w14:paraId="639F59C7" w14:textId="5F3171F4" w:rsidR="0074764C" w:rsidRPr="0074764C" w:rsidRDefault="0074764C" w:rsidP="0074764C">
      <w:pPr>
        <w:ind w:firstLine="708"/>
        <w:jc w:val="both"/>
        <w:rPr>
          <w:rStyle w:val="a4"/>
          <w:i w:val="0"/>
          <w:iCs w:val="0"/>
        </w:rPr>
      </w:pPr>
      <w:r w:rsidRPr="00935900">
        <w:t xml:space="preserve">На капітальне будівництво, реконструкцію, проведення капітальних ремонтів об’єктів </w:t>
      </w:r>
      <w:r w:rsidRPr="00935900">
        <w:rPr>
          <w:szCs w:val="26"/>
        </w:rPr>
        <w:t>соціальної інфраструктури, комунального господарства, культурно-побутового й іншого призначення</w:t>
      </w:r>
      <w:r w:rsidRPr="00935900">
        <w:t xml:space="preserve"> на 2025 рік обсяг видатків за рахунок коштів бюджету розвитку складає </w:t>
      </w:r>
      <w:r>
        <w:t>108,5</w:t>
      </w:r>
      <w:r w:rsidRPr="00935900">
        <w:t xml:space="preserve"> млн грн, фактично виконано за 2025 р</w:t>
      </w:r>
      <w:r>
        <w:t>ік</w:t>
      </w:r>
      <w:r w:rsidRPr="00935900">
        <w:t xml:space="preserve"> </w:t>
      </w:r>
      <w:r>
        <w:t>91,0</w:t>
      </w:r>
      <w:r w:rsidRPr="00935900">
        <w:t xml:space="preserve"> млн грн</w:t>
      </w:r>
      <w:r>
        <w:t>.</w:t>
      </w:r>
    </w:p>
    <w:p w14:paraId="2D958989" w14:textId="398B893A" w:rsidR="00D35525" w:rsidRPr="009A01F0" w:rsidRDefault="00A35EEF" w:rsidP="00A35EEF">
      <w:pPr>
        <w:pStyle w:val="a5"/>
        <w:spacing w:after="0"/>
        <w:jc w:val="both"/>
        <w:rPr>
          <w:color w:val="000000" w:themeColor="text1"/>
        </w:rPr>
      </w:pPr>
      <w:r w:rsidRPr="009A01F0">
        <w:rPr>
          <w:color w:val="000000" w:themeColor="text1"/>
        </w:rPr>
        <w:t xml:space="preserve">         </w:t>
      </w:r>
      <w:r w:rsidR="000D48F5" w:rsidRPr="009A01F0">
        <w:rPr>
          <w:color w:val="000000" w:themeColor="text1"/>
        </w:rPr>
        <w:tab/>
      </w:r>
      <w:r w:rsidR="00D35525" w:rsidRPr="009A01F0">
        <w:rPr>
          <w:color w:val="000000" w:themeColor="text1"/>
        </w:rPr>
        <w:t>Основ</w:t>
      </w:r>
      <w:r w:rsidR="00286DCC" w:rsidRPr="009A01F0">
        <w:rPr>
          <w:color w:val="000000" w:themeColor="text1"/>
        </w:rPr>
        <w:t>н</w:t>
      </w:r>
      <w:r w:rsidR="00D35525" w:rsidRPr="009A01F0">
        <w:rPr>
          <w:color w:val="000000" w:themeColor="text1"/>
        </w:rPr>
        <w:t xml:space="preserve">ими </w:t>
      </w:r>
      <w:r w:rsidRPr="009A01F0">
        <w:rPr>
          <w:color w:val="000000" w:themeColor="text1"/>
        </w:rPr>
        <w:t>заходами у 202</w:t>
      </w:r>
      <w:r w:rsidR="00412C15" w:rsidRPr="009A01F0">
        <w:rPr>
          <w:color w:val="000000" w:themeColor="text1"/>
        </w:rPr>
        <w:t>5</w:t>
      </w:r>
      <w:r w:rsidRPr="009A01F0">
        <w:rPr>
          <w:color w:val="000000" w:themeColor="text1"/>
        </w:rPr>
        <w:t xml:space="preserve"> році були:</w:t>
      </w:r>
    </w:p>
    <w:p w14:paraId="75237353" w14:textId="10552EAD" w:rsidR="00412C15" w:rsidRPr="009A01F0" w:rsidRDefault="00412C15" w:rsidP="00412C15">
      <w:pPr>
        <w:ind w:firstLine="426"/>
        <w:jc w:val="both"/>
        <w:rPr>
          <w:iCs/>
        </w:rPr>
      </w:pPr>
      <w:r w:rsidRPr="009A01F0">
        <w:t xml:space="preserve">- </w:t>
      </w:r>
      <w:r w:rsidRPr="009A01F0">
        <w:rPr>
          <w:iCs/>
        </w:rPr>
        <w:t>капітальний ремонт системи вентиляції в приміщеннях найпростішого укриття №ХХІІІ; XХVII; XXIV; XXVIII; XXXII; XXXI; XXIX-XXX; XXXIX; XXXIII; XXXIV; XXXIX-1; XXXV; XXXV-1; XXXVI; XXXVII; XXXVIII; XXXVII-1; XXXVIII-1; I-1;I-2, що планується використовувати для укриття учасників освітнього процесу Ліцею №3 "Авторська школа М.П.Гузика" Південнівської міської ради Одеського району Одеської області за адресою: Одеська область, Одеський район, Южненська територіальна громада, м. Південне, вул. Хіміків, 10-А</w:t>
      </w:r>
      <w:r w:rsidR="00A2576E" w:rsidRPr="009A01F0">
        <w:rPr>
          <w:iCs/>
        </w:rPr>
        <w:t>;</w:t>
      </w:r>
    </w:p>
    <w:p w14:paraId="6C0C37F4" w14:textId="27B65C26" w:rsidR="00412C15" w:rsidRPr="009A01F0" w:rsidRDefault="00412C15" w:rsidP="00412C15">
      <w:pPr>
        <w:numPr>
          <w:ilvl w:val="0"/>
          <w:numId w:val="25"/>
        </w:numPr>
        <w:ind w:left="0" w:firstLine="426"/>
        <w:jc w:val="both"/>
        <w:rPr>
          <w:iCs/>
        </w:rPr>
      </w:pPr>
      <w:r w:rsidRPr="009A01F0">
        <w:rPr>
          <w:iCs/>
        </w:rPr>
        <w:t>капітальний ремонт частини підвального приміщення з влаштуванням споруд подвійного призначення з властивостями найпростішого укриття блоку №3, що планується використовувати для укриття учасників освітнього процесу Ліцею №1 Південнівської міської ради Одеського району Одеської області за адресою: просп. Миру, будинок 19-А, м.Південне, Одеського району, Одеської області</w:t>
      </w:r>
      <w:r w:rsidR="00A2576E" w:rsidRPr="009A01F0">
        <w:rPr>
          <w:iCs/>
        </w:rPr>
        <w:t>;</w:t>
      </w:r>
    </w:p>
    <w:p w14:paraId="2BCB6EC6" w14:textId="790849B9" w:rsidR="00412C15" w:rsidRPr="009A01F0" w:rsidRDefault="00412C15" w:rsidP="00412C15">
      <w:pPr>
        <w:numPr>
          <w:ilvl w:val="0"/>
          <w:numId w:val="25"/>
        </w:numPr>
        <w:ind w:left="0" w:firstLine="426"/>
        <w:jc w:val="both"/>
        <w:rPr>
          <w:iCs/>
        </w:rPr>
      </w:pPr>
      <w:r w:rsidRPr="009A01F0">
        <w:rPr>
          <w:iCs/>
        </w:rPr>
        <w:t xml:space="preserve"> </w:t>
      </w:r>
      <w:r w:rsidR="00027DD7">
        <w:rPr>
          <w:iCs/>
        </w:rPr>
        <w:t>к</w:t>
      </w:r>
      <w:r w:rsidRPr="009A01F0">
        <w:rPr>
          <w:iCs/>
        </w:rPr>
        <w:t>апітальний ремонт частини підвального приміщення Комунального опорного закладу загальної середньої освіти "Ліцей №2" Південнівської міської ради Одеського району Одеської області з влаштуванням найпростішого укриття, що планується використовувати для укриття учасників освітнього процесу за адресою:  Одеська область, Одеський район, м. Південне, просп. Миру, 18</w:t>
      </w:r>
      <w:r w:rsidR="00A2576E" w:rsidRPr="009A01F0">
        <w:rPr>
          <w:iCs/>
        </w:rPr>
        <w:t>;</w:t>
      </w:r>
    </w:p>
    <w:p w14:paraId="36656165" w14:textId="52A2E8E3" w:rsidR="00412C15" w:rsidRPr="009A01F0" w:rsidRDefault="00412C15" w:rsidP="00412C15">
      <w:pPr>
        <w:numPr>
          <w:ilvl w:val="0"/>
          <w:numId w:val="25"/>
        </w:numPr>
        <w:ind w:left="0" w:firstLine="426"/>
        <w:jc w:val="both"/>
        <w:rPr>
          <w:iCs/>
        </w:rPr>
      </w:pPr>
      <w:r w:rsidRPr="009A01F0">
        <w:rPr>
          <w:iCs/>
        </w:rPr>
        <w:t>реконструкцію котельні з встановленням когенераційної установки, за адресою: 65481, Одеська область, Одеський район, Южненська територіальна громада, м. Південне, вул. Старомиколаївське шосе, 8</w:t>
      </w:r>
      <w:r w:rsidR="00A2576E" w:rsidRPr="009A01F0">
        <w:rPr>
          <w:iCs/>
        </w:rPr>
        <w:t>;</w:t>
      </w:r>
    </w:p>
    <w:p w14:paraId="6A5633C2" w14:textId="523E0114" w:rsidR="00412C15" w:rsidRPr="009A01F0" w:rsidRDefault="00412C15" w:rsidP="00412C15">
      <w:pPr>
        <w:numPr>
          <w:ilvl w:val="0"/>
          <w:numId w:val="25"/>
        </w:numPr>
        <w:ind w:left="0" w:firstLine="426"/>
        <w:jc w:val="both"/>
      </w:pPr>
      <w:r w:rsidRPr="009A01F0">
        <w:rPr>
          <w:bCs/>
        </w:rPr>
        <w:t>капітальний ремонт ділянки теплових мереж від ТК-15 до вводів у будівлі Ліцею №1 та ЗДО №3 м. Південного Одеського району Одеської області</w:t>
      </w:r>
      <w:r w:rsidR="00A2576E" w:rsidRPr="009A01F0">
        <w:rPr>
          <w:bCs/>
        </w:rPr>
        <w:t>;</w:t>
      </w:r>
    </w:p>
    <w:p w14:paraId="080C920A" w14:textId="7A781B26" w:rsidR="00412C15" w:rsidRPr="009A01F0" w:rsidRDefault="00412C15" w:rsidP="00412C15">
      <w:pPr>
        <w:numPr>
          <w:ilvl w:val="0"/>
          <w:numId w:val="25"/>
        </w:numPr>
        <w:ind w:left="0" w:firstLine="426"/>
        <w:jc w:val="both"/>
      </w:pPr>
      <w:r w:rsidRPr="009A01F0">
        <w:rPr>
          <w:bCs/>
        </w:rPr>
        <w:t>проєктні роботи: «Капітальний ремонт (заміна віконних блоків) пошкоджених внаслідок збройної агресії об’єктів критичної інфраструктури: будівлі котельні та будівлі АПК і РММ комплексу "КОТЕЛЬНА", за адресою: Одеська область, Одеський район, Южненська територіальна громада»</w:t>
      </w:r>
      <w:r w:rsidR="00A2576E" w:rsidRPr="009A01F0">
        <w:rPr>
          <w:bCs/>
        </w:rPr>
        <w:t>;</w:t>
      </w:r>
    </w:p>
    <w:p w14:paraId="654B4712" w14:textId="573DA8DF" w:rsidR="00412C15" w:rsidRPr="009A01F0" w:rsidRDefault="00412C15" w:rsidP="00412C15">
      <w:pPr>
        <w:numPr>
          <w:ilvl w:val="0"/>
          <w:numId w:val="25"/>
        </w:numPr>
        <w:ind w:left="0" w:firstLine="567"/>
        <w:jc w:val="both"/>
      </w:pPr>
      <w:r w:rsidRPr="009A01F0">
        <w:t>нове будівництво колумбарію на території Южненського кладовища, за адресою: 65481, Одеська область, Одеський район,  Южненська територіальна громада</w:t>
      </w:r>
      <w:r w:rsidR="00A2576E" w:rsidRPr="009A01F0">
        <w:t>;</w:t>
      </w:r>
    </w:p>
    <w:p w14:paraId="13F27BA5" w14:textId="24B1C391" w:rsidR="00412C15" w:rsidRPr="009A01F0" w:rsidRDefault="00412C15" w:rsidP="00412C15">
      <w:pPr>
        <w:numPr>
          <w:ilvl w:val="0"/>
          <w:numId w:val="25"/>
        </w:numPr>
        <w:ind w:left="0" w:firstLine="567"/>
        <w:jc w:val="both"/>
      </w:pPr>
      <w:r w:rsidRPr="009A01F0">
        <w:t>капітальний ремонт проїжджої частини вул. Приморської від вул. Будівельників до просп. Григорівського десанту м. Південного Одеської області</w:t>
      </w:r>
      <w:r w:rsidR="00A2576E" w:rsidRPr="009A01F0">
        <w:t>.</w:t>
      </w:r>
    </w:p>
    <w:p w14:paraId="0B61D625" w14:textId="77777777" w:rsidR="00412C15" w:rsidRPr="009A01F0" w:rsidRDefault="00412C15" w:rsidP="00412C15">
      <w:pPr>
        <w:jc w:val="both"/>
        <w:rPr>
          <w:b/>
          <w:bCs/>
        </w:rPr>
      </w:pPr>
    </w:p>
    <w:p w14:paraId="280DD240" w14:textId="728E6B1B" w:rsidR="00E4433E" w:rsidRPr="009A01F0" w:rsidRDefault="00E4433E" w:rsidP="007D21FD">
      <w:pPr>
        <w:ind w:firstLine="708"/>
        <w:jc w:val="both"/>
      </w:pPr>
      <w:bookmarkStart w:id="70" w:name="_Hlk190083337"/>
      <w:r w:rsidRPr="009A01F0">
        <w:rPr>
          <w:b/>
          <w:bCs/>
        </w:rPr>
        <w:t>У житловому будівництві</w:t>
      </w:r>
      <w:r w:rsidR="00842975" w:rsidRPr="009A01F0">
        <w:rPr>
          <w:b/>
          <w:bCs/>
        </w:rPr>
        <w:t xml:space="preserve"> </w:t>
      </w:r>
      <w:r w:rsidR="00842975" w:rsidRPr="009A01F0">
        <w:t>за</w:t>
      </w:r>
      <w:r w:rsidRPr="009A01F0">
        <w:rPr>
          <w:color w:val="000000" w:themeColor="text1"/>
          <w:kern w:val="2"/>
        </w:rPr>
        <w:t xml:space="preserve"> 202</w:t>
      </w:r>
      <w:r w:rsidR="007D21FD" w:rsidRPr="009A01F0">
        <w:rPr>
          <w:color w:val="000000" w:themeColor="text1"/>
          <w:kern w:val="2"/>
        </w:rPr>
        <w:t>5</w:t>
      </w:r>
      <w:r w:rsidRPr="009A01F0">
        <w:rPr>
          <w:color w:val="000000" w:themeColor="text1"/>
          <w:kern w:val="2"/>
        </w:rPr>
        <w:t xml:space="preserve"> р</w:t>
      </w:r>
      <w:r w:rsidR="00842975" w:rsidRPr="009A01F0">
        <w:rPr>
          <w:color w:val="000000" w:themeColor="text1"/>
          <w:kern w:val="2"/>
        </w:rPr>
        <w:t>ік</w:t>
      </w:r>
      <w:r w:rsidRPr="009A01F0">
        <w:rPr>
          <w:color w:val="000000" w:themeColor="text1"/>
          <w:kern w:val="2"/>
        </w:rPr>
        <w:t xml:space="preserve"> </w:t>
      </w:r>
      <w:r w:rsidRPr="009A01F0">
        <w:rPr>
          <w:color w:val="000000" w:themeColor="text1"/>
        </w:rPr>
        <w:t xml:space="preserve">введено в експлуатацію </w:t>
      </w:r>
      <w:r w:rsidR="007D21FD" w:rsidRPr="009A01F0">
        <w:t>974,3 м</w:t>
      </w:r>
      <w:r w:rsidR="007D21FD" w:rsidRPr="009A01F0">
        <w:rPr>
          <w:vertAlign w:val="superscript"/>
        </w:rPr>
        <w:t>2</w:t>
      </w:r>
      <w:r w:rsidR="007D21FD" w:rsidRPr="009A01F0">
        <w:t xml:space="preserve"> загальної житлової площі</w:t>
      </w:r>
      <w:r w:rsidR="007D21FD" w:rsidRPr="009A01F0">
        <w:rPr>
          <w:color w:val="000000" w:themeColor="text1"/>
        </w:rPr>
        <w:t>.</w:t>
      </w:r>
    </w:p>
    <w:bookmarkEnd w:id="70"/>
    <w:p w14:paraId="71989B91" w14:textId="77777777" w:rsidR="00113815" w:rsidRPr="009A01F0" w:rsidRDefault="00113815" w:rsidP="00A93B54">
      <w:pPr>
        <w:shd w:val="clear" w:color="auto" w:fill="FFFFFF"/>
        <w:jc w:val="both"/>
        <w:rPr>
          <w:b/>
          <w:color w:val="000000"/>
          <w:shd w:val="clear" w:color="auto" w:fill="FFFFFF"/>
        </w:rPr>
      </w:pPr>
    </w:p>
    <w:p w14:paraId="07C7DF38" w14:textId="1FF56BF4" w:rsidR="00B11885" w:rsidRPr="009A01F0" w:rsidRDefault="00BA7F0C" w:rsidP="00B11885">
      <w:pPr>
        <w:shd w:val="clear" w:color="auto" w:fill="FFFFFF"/>
        <w:ind w:firstLine="540"/>
        <w:jc w:val="both"/>
        <w:rPr>
          <w:b/>
          <w:bCs/>
          <w:color w:val="000000" w:themeColor="text1"/>
          <w:shd w:val="clear" w:color="auto" w:fill="FFFFFF"/>
        </w:rPr>
      </w:pPr>
      <w:r w:rsidRPr="009A01F0">
        <w:rPr>
          <w:b/>
          <w:color w:val="000000"/>
          <w:shd w:val="clear" w:color="auto" w:fill="FFFFFF"/>
        </w:rPr>
        <w:t xml:space="preserve">  </w:t>
      </w:r>
      <w:r w:rsidR="008826B8" w:rsidRPr="009A01F0">
        <w:rPr>
          <w:b/>
          <w:color w:val="000000"/>
          <w:shd w:val="clear" w:color="auto" w:fill="FFFFFF"/>
        </w:rPr>
        <w:t xml:space="preserve">Повноваження </w:t>
      </w:r>
      <w:r w:rsidR="00B11885" w:rsidRPr="009A01F0">
        <w:rPr>
          <w:b/>
          <w:bCs/>
          <w:color w:val="000000" w:themeColor="text1"/>
          <w:shd w:val="clear" w:color="auto" w:fill="FFFFFF"/>
        </w:rPr>
        <w:t>у сфері освіти, охорони здоров’я, культури, молодіжної політики, фізичної культури і спорту.</w:t>
      </w:r>
    </w:p>
    <w:p w14:paraId="1D77F6FE" w14:textId="77777777" w:rsidR="00B11885" w:rsidRPr="009A01F0" w:rsidRDefault="00B11885" w:rsidP="00B11885">
      <w:pPr>
        <w:shd w:val="clear" w:color="auto" w:fill="FFFFFF"/>
        <w:ind w:firstLine="540"/>
        <w:jc w:val="both"/>
        <w:rPr>
          <w:b/>
          <w:bCs/>
          <w:color w:val="000000" w:themeColor="text1"/>
          <w:shd w:val="clear" w:color="auto" w:fill="FFFFFF"/>
        </w:rPr>
      </w:pPr>
    </w:p>
    <w:p w14:paraId="6A431D93" w14:textId="3C3140E1" w:rsidR="00432245" w:rsidRPr="009A01F0" w:rsidRDefault="00C46F56" w:rsidP="001C3F94">
      <w:pPr>
        <w:pStyle w:val="a5"/>
        <w:spacing w:after="0"/>
        <w:ind w:firstLine="708"/>
        <w:jc w:val="both"/>
      </w:pPr>
      <w:bookmarkStart w:id="71" w:name="_Hlk190092032"/>
      <w:bookmarkStart w:id="72" w:name="_Hlk161223567"/>
      <w:r w:rsidRPr="009A01F0">
        <w:rPr>
          <w:bCs/>
        </w:rPr>
        <w:t>У системі освіти</w:t>
      </w:r>
      <w:r w:rsidRPr="009A01F0">
        <w:t xml:space="preserve"> забезпечена стабільна робота</w:t>
      </w:r>
      <w:r w:rsidR="00DB48AA" w:rsidRPr="009A01F0">
        <w:t xml:space="preserve"> закладів</w:t>
      </w:r>
      <w:r w:rsidRPr="009A01F0">
        <w:t xml:space="preserve"> </w:t>
      </w:r>
      <w:r w:rsidR="00780FB1" w:rsidRPr="009A01F0">
        <w:t>загальної середньої</w:t>
      </w:r>
      <w:r w:rsidRPr="009A01F0">
        <w:t>, дошкільн</w:t>
      </w:r>
      <w:r w:rsidR="00DB48AA" w:rsidRPr="009A01F0">
        <w:t>ої</w:t>
      </w:r>
      <w:r w:rsidRPr="009A01F0">
        <w:t>, позашкільн</w:t>
      </w:r>
      <w:r w:rsidR="00DB48AA" w:rsidRPr="009A01F0">
        <w:t>ої</w:t>
      </w:r>
      <w:r w:rsidRPr="009A01F0">
        <w:t xml:space="preserve"> </w:t>
      </w:r>
      <w:r w:rsidR="00DB48AA" w:rsidRPr="009A01F0">
        <w:t>освіти</w:t>
      </w:r>
      <w:r w:rsidRPr="009A01F0">
        <w:t>.</w:t>
      </w:r>
      <w:bookmarkEnd w:id="71"/>
    </w:p>
    <w:p w14:paraId="6AAB8822" w14:textId="584EBA8D" w:rsidR="008C3E2D" w:rsidRPr="009A01F0" w:rsidRDefault="006138D8" w:rsidP="008C3E2D">
      <w:pPr>
        <w:ind w:firstLine="708"/>
        <w:jc w:val="both"/>
      </w:pPr>
      <w:bookmarkStart w:id="73" w:name="_Hlk159410031"/>
      <w:r w:rsidRPr="009A01F0">
        <w:t>Фінансування загальноосвітніх навчальних закладів проводиться, як за рахунок субвенцій з державного бюджету, та і за рахунок місцевого бюджету. Ці напрямки використання коштів є найбільшими в структурі видатків бюджету</w:t>
      </w:r>
      <w:bookmarkEnd w:id="72"/>
      <w:r w:rsidR="001C3F94" w:rsidRPr="009A01F0">
        <w:t>.</w:t>
      </w:r>
    </w:p>
    <w:p w14:paraId="2C379C63" w14:textId="7E243C2F" w:rsidR="008C3E2D" w:rsidRPr="00252B09" w:rsidRDefault="008C3E2D" w:rsidP="00252B09">
      <w:pPr>
        <w:ind w:firstLine="708"/>
        <w:jc w:val="both"/>
        <w:rPr>
          <w:bCs/>
          <w:iCs/>
        </w:rPr>
      </w:pPr>
      <w:bookmarkStart w:id="74" w:name="_Hlk221185075"/>
      <w:bookmarkEnd w:id="73"/>
      <w:r w:rsidRPr="009A01F0">
        <w:rPr>
          <w:bCs/>
          <w:iCs/>
        </w:rPr>
        <w:t xml:space="preserve">За рахунок </w:t>
      </w:r>
      <w:r w:rsidRPr="009A01F0">
        <w:rPr>
          <w:b/>
          <w:bCs/>
          <w:iCs/>
        </w:rPr>
        <w:t>субвенцій з Державного бюджету</w:t>
      </w:r>
      <w:r w:rsidRPr="009A01F0">
        <w:rPr>
          <w:bCs/>
          <w:iCs/>
        </w:rPr>
        <w:t xml:space="preserve"> за 2025 рік проведені видатки на </w:t>
      </w:r>
      <w:r w:rsidRPr="009A01F0">
        <w:rPr>
          <w:b/>
          <w:color w:val="000000"/>
          <w:lang w:eastAsia="uk-UA"/>
        </w:rPr>
        <w:t>загальну середню освіту</w:t>
      </w:r>
      <w:r w:rsidRPr="009A01F0">
        <w:t xml:space="preserve"> на суму</w:t>
      </w:r>
      <w:r w:rsidRPr="009A01F0">
        <w:rPr>
          <w:bCs/>
          <w:iCs/>
        </w:rPr>
        <w:t xml:space="preserve"> </w:t>
      </w:r>
      <w:r w:rsidRPr="009A01F0">
        <w:rPr>
          <w:b/>
          <w:bCs/>
          <w:iCs/>
        </w:rPr>
        <w:t>10</w:t>
      </w:r>
      <w:r w:rsidR="00F55051">
        <w:rPr>
          <w:b/>
          <w:bCs/>
          <w:iCs/>
        </w:rPr>
        <w:t xml:space="preserve">1,0 млн </w:t>
      </w:r>
      <w:r w:rsidRPr="009A01F0">
        <w:rPr>
          <w:b/>
          <w:bCs/>
          <w:iCs/>
        </w:rPr>
        <w:t>грн</w:t>
      </w:r>
      <w:r w:rsidRPr="009A01F0">
        <w:rPr>
          <w:bCs/>
          <w:iCs/>
        </w:rPr>
        <w:t xml:space="preserve">, що складає </w:t>
      </w:r>
      <w:r w:rsidRPr="009A01F0">
        <w:rPr>
          <w:b/>
          <w:iCs/>
        </w:rPr>
        <w:t>28,</w:t>
      </w:r>
      <w:r w:rsidR="008169E0">
        <w:rPr>
          <w:b/>
          <w:iCs/>
        </w:rPr>
        <w:t>6</w:t>
      </w:r>
      <w:r w:rsidRPr="009A01F0">
        <w:rPr>
          <w:b/>
          <w:iCs/>
        </w:rPr>
        <w:t xml:space="preserve"> тис. грн</w:t>
      </w:r>
      <w:r w:rsidRPr="009A01F0">
        <w:rPr>
          <w:bCs/>
          <w:iCs/>
        </w:rPr>
        <w:t xml:space="preserve"> на утримання одного учня в рік </w:t>
      </w:r>
      <w:r w:rsidRPr="009A01F0">
        <w:t xml:space="preserve">у закладах </w:t>
      </w:r>
      <w:r w:rsidRPr="009A01F0">
        <w:rPr>
          <w:b/>
          <w:color w:val="000000"/>
          <w:lang w:eastAsia="uk-UA"/>
        </w:rPr>
        <w:t xml:space="preserve">загальної середньої освіти, </w:t>
      </w:r>
      <w:r w:rsidRPr="009A01F0">
        <w:rPr>
          <w:color w:val="000000"/>
          <w:lang w:eastAsia="uk-UA"/>
        </w:rPr>
        <w:t>в т.ч. субвенції на:</w:t>
      </w:r>
    </w:p>
    <w:bookmarkEnd w:id="74"/>
    <w:p w14:paraId="6C775B5A" w14:textId="5F5445ED" w:rsidR="008C3E2D" w:rsidRPr="009A01F0" w:rsidRDefault="008C3E2D" w:rsidP="008C3E2D">
      <w:pPr>
        <w:pStyle w:val="a7"/>
        <w:numPr>
          <w:ilvl w:val="0"/>
          <w:numId w:val="32"/>
        </w:numPr>
        <w:contextualSpacing/>
        <w:rPr>
          <w:iCs/>
          <w:color w:val="000000"/>
          <w:lang w:eastAsia="uk-UA"/>
        </w:rPr>
      </w:pPr>
      <w:r w:rsidRPr="009A01F0">
        <w:rPr>
          <w:iCs/>
          <w:color w:val="000000"/>
          <w:lang w:eastAsia="uk-UA"/>
        </w:rPr>
        <w:lastRenderedPageBreak/>
        <w:t xml:space="preserve">заробітну плату </w:t>
      </w:r>
      <w:r w:rsidR="00F55051">
        <w:rPr>
          <w:iCs/>
          <w:color w:val="000000"/>
          <w:lang w:eastAsia="uk-UA"/>
        </w:rPr>
        <w:t xml:space="preserve">- </w:t>
      </w:r>
      <w:r w:rsidRPr="009A01F0">
        <w:rPr>
          <w:iCs/>
          <w:color w:val="000000"/>
          <w:lang w:eastAsia="uk-UA"/>
        </w:rPr>
        <w:t>86</w:t>
      </w:r>
      <w:r w:rsidR="00F55051">
        <w:rPr>
          <w:iCs/>
          <w:color w:val="000000"/>
          <w:lang w:eastAsia="uk-UA"/>
        </w:rPr>
        <w:t>,</w:t>
      </w:r>
      <w:r w:rsidRPr="009A01F0">
        <w:rPr>
          <w:iCs/>
          <w:color w:val="000000"/>
          <w:lang w:eastAsia="uk-UA"/>
        </w:rPr>
        <w:t>5</w:t>
      </w:r>
      <w:r w:rsidR="00F55051">
        <w:rPr>
          <w:iCs/>
          <w:color w:val="000000"/>
          <w:lang w:eastAsia="uk-UA"/>
        </w:rPr>
        <w:t xml:space="preserve"> млн </w:t>
      </w:r>
      <w:r w:rsidRPr="009A01F0">
        <w:rPr>
          <w:iCs/>
          <w:color w:val="000000"/>
          <w:lang w:eastAsia="uk-UA"/>
        </w:rPr>
        <w:t>грн,</w:t>
      </w:r>
    </w:p>
    <w:p w14:paraId="39F88049" w14:textId="36B12795" w:rsidR="008C3E2D" w:rsidRPr="009A01F0" w:rsidRDefault="008C3E2D" w:rsidP="008C3E2D">
      <w:pPr>
        <w:pStyle w:val="a7"/>
        <w:numPr>
          <w:ilvl w:val="0"/>
          <w:numId w:val="32"/>
        </w:numPr>
        <w:contextualSpacing/>
        <w:rPr>
          <w:iCs/>
          <w:color w:val="000000"/>
          <w:lang w:eastAsia="uk-UA"/>
        </w:rPr>
      </w:pPr>
      <w:r w:rsidRPr="009A01F0">
        <w:rPr>
          <w:iCs/>
          <w:color w:val="000000"/>
          <w:lang w:eastAsia="uk-UA"/>
        </w:rPr>
        <w:t xml:space="preserve">харчування </w:t>
      </w:r>
      <w:r w:rsidR="00F55051">
        <w:rPr>
          <w:iCs/>
          <w:color w:val="000000"/>
          <w:lang w:eastAsia="uk-UA"/>
        </w:rPr>
        <w:t xml:space="preserve">- </w:t>
      </w:r>
      <w:r w:rsidRPr="009A01F0">
        <w:rPr>
          <w:iCs/>
          <w:color w:val="000000"/>
          <w:lang w:eastAsia="uk-UA"/>
        </w:rPr>
        <w:t>12</w:t>
      </w:r>
      <w:r w:rsidR="00F55051">
        <w:rPr>
          <w:iCs/>
          <w:color w:val="000000"/>
          <w:lang w:eastAsia="uk-UA"/>
        </w:rPr>
        <w:t xml:space="preserve">,9 млн </w:t>
      </w:r>
      <w:r w:rsidRPr="009A01F0">
        <w:rPr>
          <w:iCs/>
          <w:color w:val="000000"/>
          <w:lang w:eastAsia="uk-UA"/>
        </w:rPr>
        <w:t>грн,</w:t>
      </w:r>
    </w:p>
    <w:p w14:paraId="0D5E3C47" w14:textId="2DF6C483" w:rsidR="008C3E2D" w:rsidRPr="009A01F0" w:rsidRDefault="008C3E2D" w:rsidP="008C3E2D">
      <w:pPr>
        <w:pStyle w:val="a7"/>
        <w:numPr>
          <w:ilvl w:val="0"/>
          <w:numId w:val="32"/>
        </w:numPr>
        <w:contextualSpacing/>
        <w:rPr>
          <w:iCs/>
          <w:color w:val="000000"/>
          <w:lang w:eastAsia="uk-UA"/>
        </w:rPr>
      </w:pPr>
      <w:r w:rsidRPr="009A01F0">
        <w:rPr>
          <w:iCs/>
          <w:color w:val="000000"/>
          <w:lang w:eastAsia="uk-UA"/>
        </w:rPr>
        <w:t xml:space="preserve">НУШ </w:t>
      </w:r>
      <w:r w:rsidR="008169E0">
        <w:rPr>
          <w:iCs/>
          <w:color w:val="000000"/>
          <w:lang w:eastAsia="uk-UA"/>
        </w:rPr>
        <w:t xml:space="preserve"> </w:t>
      </w:r>
      <w:r w:rsidR="00F55051">
        <w:rPr>
          <w:iCs/>
          <w:color w:val="000000"/>
          <w:lang w:eastAsia="uk-UA"/>
        </w:rPr>
        <w:t xml:space="preserve">- </w:t>
      </w:r>
      <w:r w:rsidR="008169E0">
        <w:rPr>
          <w:iCs/>
          <w:color w:val="000000"/>
          <w:lang w:eastAsia="uk-UA"/>
        </w:rPr>
        <w:t>1</w:t>
      </w:r>
      <w:r w:rsidR="00F55051">
        <w:rPr>
          <w:iCs/>
          <w:color w:val="000000"/>
          <w:lang w:eastAsia="uk-UA"/>
        </w:rPr>
        <w:t xml:space="preserve">,2 млн </w:t>
      </w:r>
      <w:r w:rsidRPr="009A01F0">
        <w:rPr>
          <w:iCs/>
          <w:color w:val="000000"/>
          <w:lang w:eastAsia="uk-UA"/>
        </w:rPr>
        <w:t xml:space="preserve">грн, </w:t>
      </w:r>
    </w:p>
    <w:p w14:paraId="733B1567" w14:textId="0B5B04FE" w:rsidR="008C3E2D" w:rsidRPr="009A01F0" w:rsidRDefault="008C3E2D" w:rsidP="008C3E2D">
      <w:pPr>
        <w:pStyle w:val="a7"/>
        <w:numPr>
          <w:ilvl w:val="0"/>
          <w:numId w:val="32"/>
        </w:numPr>
        <w:contextualSpacing/>
        <w:rPr>
          <w:iCs/>
          <w:color w:val="000000"/>
          <w:lang w:eastAsia="uk-UA"/>
        </w:rPr>
      </w:pPr>
      <w:r w:rsidRPr="009A01F0">
        <w:rPr>
          <w:iCs/>
          <w:color w:val="000000"/>
          <w:lang w:eastAsia="uk-UA"/>
        </w:rPr>
        <w:t xml:space="preserve">ООП </w:t>
      </w:r>
      <w:r w:rsidR="00F55051">
        <w:rPr>
          <w:iCs/>
          <w:color w:val="000000"/>
          <w:lang w:eastAsia="uk-UA"/>
        </w:rPr>
        <w:t xml:space="preserve">- </w:t>
      </w:r>
      <w:r w:rsidRPr="009A01F0">
        <w:rPr>
          <w:iCs/>
          <w:color w:val="000000"/>
          <w:lang w:eastAsia="uk-UA"/>
        </w:rPr>
        <w:t>363,3 тис.грн.</w:t>
      </w:r>
    </w:p>
    <w:p w14:paraId="3CB117AA" w14:textId="77777777" w:rsidR="008C3E2D" w:rsidRPr="009A01F0" w:rsidRDefault="008C3E2D" w:rsidP="008C3E2D">
      <w:pPr>
        <w:ind w:firstLine="708"/>
        <w:jc w:val="both"/>
      </w:pPr>
    </w:p>
    <w:p w14:paraId="359EBE4F" w14:textId="2C2EB01B" w:rsidR="008C3E2D" w:rsidRPr="009A01F0" w:rsidRDefault="008C3E2D" w:rsidP="008C3E2D">
      <w:pPr>
        <w:ind w:firstLine="708"/>
        <w:jc w:val="both"/>
        <w:rPr>
          <w:bCs/>
          <w:iCs/>
          <w:color w:val="000000" w:themeColor="text1"/>
        </w:rPr>
      </w:pPr>
      <w:r w:rsidRPr="009A01F0">
        <w:rPr>
          <w:color w:val="000000" w:themeColor="text1"/>
        </w:rPr>
        <w:t>Видатки на</w:t>
      </w:r>
      <w:r w:rsidRPr="009A01F0">
        <w:rPr>
          <w:b/>
          <w:bCs/>
          <w:color w:val="000000" w:themeColor="text1"/>
        </w:rPr>
        <w:t xml:space="preserve"> </w:t>
      </w:r>
      <w:r w:rsidRPr="009A01F0">
        <w:rPr>
          <w:color w:val="000000" w:themeColor="text1"/>
        </w:rPr>
        <w:t>загальну середню освіту</w:t>
      </w:r>
      <w:r w:rsidRPr="009A01F0">
        <w:rPr>
          <w:bCs/>
          <w:color w:val="000000" w:themeColor="text1"/>
        </w:rPr>
        <w:t xml:space="preserve"> </w:t>
      </w:r>
      <w:r w:rsidRPr="009A01F0">
        <w:rPr>
          <w:b/>
          <w:color w:val="000000" w:themeColor="text1"/>
        </w:rPr>
        <w:t>за рахунок місцевого бюджету</w:t>
      </w:r>
      <w:r w:rsidRPr="009A01F0">
        <w:rPr>
          <w:bCs/>
          <w:color w:val="000000" w:themeColor="text1"/>
        </w:rPr>
        <w:t xml:space="preserve"> за 2025 рік </w:t>
      </w:r>
      <w:bookmarkStart w:id="75" w:name="_Hlk221185198"/>
      <w:r w:rsidRPr="009A01F0">
        <w:rPr>
          <w:b/>
          <w:color w:val="000000" w:themeColor="text1"/>
        </w:rPr>
        <w:t>склали 71</w:t>
      </w:r>
      <w:r w:rsidR="00F55051">
        <w:rPr>
          <w:b/>
          <w:color w:val="000000" w:themeColor="text1"/>
        </w:rPr>
        <w:t xml:space="preserve">,2 млн </w:t>
      </w:r>
      <w:r w:rsidRPr="009A01F0">
        <w:rPr>
          <w:b/>
          <w:bCs/>
          <w:color w:val="000000" w:themeColor="text1"/>
        </w:rPr>
        <w:t>грн</w:t>
      </w:r>
      <w:r w:rsidR="008169E0">
        <w:rPr>
          <w:b/>
          <w:bCs/>
          <w:color w:val="000000" w:themeColor="text1"/>
        </w:rPr>
        <w:t xml:space="preserve"> </w:t>
      </w:r>
      <w:r w:rsidR="008169E0" w:rsidRPr="008169E0">
        <w:rPr>
          <w:color w:val="000000" w:themeColor="text1"/>
        </w:rPr>
        <w:t>(в т.ч. придбання шкільного автобусу</w:t>
      </w:r>
      <w:r w:rsidR="00613B36">
        <w:rPr>
          <w:color w:val="000000" w:themeColor="text1"/>
        </w:rPr>
        <w:t xml:space="preserve"> </w:t>
      </w:r>
      <w:r w:rsidR="00F55051">
        <w:rPr>
          <w:color w:val="000000" w:themeColor="text1"/>
        </w:rPr>
        <w:t xml:space="preserve">2,0 млн </w:t>
      </w:r>
      <w:r w:rsidR="00613B36">
        <w:rPr>
          <w:color w:val="000000" w:themeColor="text1"/>
        </w:rPr>
        <w:t>грн</w:t>
      </w:r>
      <w:r w:rsidR="008169E0" w:rsidRPr="008169E0">
        <w:rPr>
          <w:color w:val="000000" w:themeColor="text1"/>
        </w:rPr>
        <w:t>),</w:t>
      </w:r>
      <w:r w:rsidRPr="008169E0">
        <w:rPr>
          <w:color w:val="000000" w:themeColor="text1"/>
        </w:rPr>
        <w:t xml:space="preserve"> </w:t>
      </w:r>
      <w:r w:rsidRPr="009A01F0">
        <w:rPr>
          <w:bCs/>
          <w:iCs/>
          <w:color w:val="000000" w:themeColor="text1"/>
        </w:rPr>
        <w:t>що становить</w:t>
      </w:r>
      <w:r w:rsidR="00613B36">
        <w:rPr>
          <w:bCs/>
          <w:iCs/>
          <w:color w:val="000000" w:themeColor="text1"/>
        </w:rPr>
        <w:t xml:space="preserve"> </w:t>
      </w:r>
      <w:r w:rsidRPr="009A01F0">
        <w:rPr>
          <w:b/>
          <w:bCs/>
          <w:iCs/>
          <w:color w:val="000000" w:themeColor="text1"/>
        </w:rPr>
        <w:t>20,</w:t>
      </w:r>
      <w:r w:rsidR="00613B36">
        <w:rPr>
          <w:b/>
          <w:bCs/>
          <w:iCs/>
          <w:color w:val="000000" w:themeColor="text1"/>
        </w:rPr>
        <w:t>2</w:t>
      </w:r>
      <w:r w:rsidRPr="009A01F0">
        <w:rPr>
          <w:bCs/>
          <w:iCs/>
          <w:color w:val="000000" w:themeColor="text1"/>
        </w:rPr>
        <w:t xml:space="preserve"> </w:t>
      </w:r>
      <w:r w:rsidRPr="009A01F0">
        <w:rPr>
          <w:b/>
          <w:bCs/>
          <w:iCs/>
          <w:color w:val="000000" w:themeColor="text1"/>
        </w:rPr>
        <w:t>тис.грн</w:t>
      </w:r>
      <w:r w:rsidRPr="009A01F0">
        <w:rPr>
          <w:bCs/>
          <w:iCs/>
          <w:color w:val="000000" w:themeColor="text1"/>
        </w:rPr>
        <w:t xml:space="preserve"> на утримання одного учня в рік додатково.</w:t>
      </w:r>
    </w:p>
    <w:p w14:paraId="25F7A3A9" w14:textId="648D9C25" w:rsidR="008C3E2D" w:rsidRPr="009A01F0" w:rsidRDefault="008C3E2D" w:rsidP="008C3E2D">
      <w:pPr>
        <w:jc w:val="both"/>
        <w:rPr>
          <w:color w:val="000000" w:themeColor="text1"/>
        </w:rPr>
      </w:pPr>
      <w:r w:rsidRPr="009A01F0">
        <w:rPr>
          <w:bCs/>
          <w:color w:val="000000" w:themeColor="text1"/>
        </w:rPr>
        <w:tab/>
        <w:t xml:space="preserve">Всього </w:t>
      </w:r>
      <w:r w:rsidRPr="009A01F0">
        <w:rPr>
          <w:color w:val="000000" w:themeColor="text1"/>
        </w:rPr>
        <w:t>середня вартість утримання 1 дитини в рік</w:t>
      </w:r>
      <w:r w:rsidRPr="009A01F0">
        <w:rPr>
          <w:b/>
          <w:bCs/>
          <w:color w:val="000000" w:themeColor="text1"/>
        </w:rPr>
        <w:t xml:space="preserve"> </w:t>
      </w:r>
      <w:r w:rsidRPr="009A01F0">
        <w:rPr>
          <w:color w:val="000000" w:themeColor="text1"/>
        </w:rPr>
        <w:t>у закладах загальної середньої освіти</w:t>
      </w:r>
      <w:r w:rsidRPr="009A01F0">
        <w:rPr>
          <w:b/>
          <w:bCs/>
          <w:color w:val="000000" w:themeColor="text1"/>
        </w:rPr>
        <w:t xml:space="preserve"> </w:t>
      </w:r>
      <w:r w:rsidRPr="009A01F0">
        <w:rPr>
          <w:color w:val="000000" w:themeColor="text1"/>
        </w:rPr>
        <w:t>за 2025 рік складає</w:t>
      </w:r>
      <w:r w:rsidRPr="009A01F0">
        <w:rPr>
          <w:b/>
          <w:bCs/>
          <w:color w:val="000000" w:themeColor="text1"/>
        </w:rPr>
        <w:t xml:space="preserve"> </w:t>
      </w:r>
      <w:r w:rsidRPr="009A01F0">
        <w:rPr>
          <w:b/>
          <w:color w:val="000000" w:themeColor="text1"/>
        </w:rPr>
        <w:t>48,</w:t>
      </w:r>
      <w:r w:rsidR="008169E0">
        <w:rPr>
          <w:b/>
          <w:color w:val="000000" w:themeColor="text1"/>
        </w:rPr>
        <w:t>8</w:t>
      </w:r>
      <w:r w:rsidRPr="009A01F0">
        <w:rPr>
          <w:b/>
          <w:color w:val="000000" w:themeColor="text1"/>
        </w:rPr>
        <w:t xml:space="preserve"> </w:t>
      </w:r>
      <w:r w:rsidRPr="009A01F0">
        <w:rPr>
          <w:color w:val="000000" w:themeColor="text1"/>
        </w:rPr>
        <w:t>тис.грн.</w:t>
      </w:r>
    </w:p>
    <w:p w14:paraId="5CBC84C7" w14:textId="77777777" w:rsidR="008C3E2D" w:rsidRPr="009A01F0" w:rsidRDefault="008C3E2D" w:rsidP="008C3E2D"/>
    <w:p w14:paraId="473EA933" w14:textId="6B582991" w:rsidR="008C3E2D" w:rsidRPr="009A01F0" w:rsidRDefault="008C3E2D" w:rsidP="007C51DC">
      <w:pPr>
        <w:ind w:firstLine="708"/>
        <w:jc w:val="both"/>
        <w:rPr>
          <w:b/>
        </w:rPr>
      </w:pPr>
      <w:bookmarkStart w:id="76" w:name="_Hlk221185362"/>
      <w:bookmarkEnd w:id="75"/>
      <w:r w:rsidRPr="009A01F0">
        <w:rPr>
          <w:rFonts w:eastAsia="Calibri"/>
          <w:lang w:eastAsia="en-US"/>
        </w:rPr>
        <w:t>Взагалі, на забезпечення</w:t>
      </w:r>
      <w:r w:rsidRPr="009A01F0">
        <w:t xml:space="preserve"> </w:t>
      </w:r>
      <w:r w:rsidRPr="009A01F0">
        <w:rPr>
          <w:rFonts w:eastAsia="Calibri"/>
          <w:b/>
          <w:bCs/>
          <w:lang w:eastAsia="en-US"/>
        </w:rPr>
        <w:t>сфери освіти</w:t>
      </w:r>
      <w:r w:rsidRPr="009A01F0">
        <w:rPr>
          <w:rFonts w:eastAsia="Calibri"/>
          <w:lang w:eastAsia="en-US"/>
        </w:rPr>
        <w:t xml:space="preserve"> за 2025 рік профінансовано </w:t>
      </w:r>
      <w:r w:rsidRPr="009A01F0">
        <w:rPr>
          <w:rFonts w:eastAsia="+mj-ea"/>
          <w:b/>
          <w:bCs/>
        </w:rPr>
        <w:t>293</w:t>
      </w:r>
      <w:r w:rsidR="00F55051">
        <w:rPr>
          <w:rFonts w:eastAsia="+mj-ea"/>
          <w:b/>
          <w:bCs/>
        </w:rPr>
        <w:t>,</w:t>
      </w:r>
      <w:r w:rsidRPr="009A01F0">
        <w:rPr>
          <w:rFonts w:eastAsia="+mj-ea"/>
          <w:b/>
          <w:bCs/>
        </w:rPr>
        <w:t>3</w:t>
      </w:r>
      <w:r w:rsidR="00F55051">
        <w:rPr>
          <w:rFonts w:eastAsia="+mj-ea"/>
          <w:b/>
          <w:bCs/>
        </w:rPr>
        <w:t xml:space="preserve"> </w:t>
      </w:r>
      <w:r w:rsidR="00F55051">
        <w:rPr>
          <w:rFonts w:eastAsia="+mj-ea"/>
          <w:bCs/>
        </w:rPr>
        <w:t xml:space="preserve">млн </w:t>
      </w:r>
      <w:r w:rsidRPr="009A01F0">
        <w:rPr>
          <w:rFonts w:eastAsia="+mj-ea"/>
          <w:bCs/>
        </w:rPr>
        <w:t>грн</w:t>
      </w:r>
      <w:r w:rsidR="007C51DC">
        <w:rPr>
          <w:rFonts w:eastAsia="+mj-ea"/>
          <w:bCs/>
        </w:rPr>
        <w:t>, в т.ч.:</w:t>
      </w:r>
      <w:r w:rsidRPr="009A01F0">
        <w:rPr>
          <w:rFonts w:eastAsia="+mj-ea"/>
          <w:bCs/>
        </w:rPr>
        <w:t xml:space="preserve"> </w:t>
      </w:r>
      <w:r w:rsidR="007C51DC">
        <w:t>з</w:t>
      </w:r>
      <w:r w:rsidR="007C51DC" w:rsidRPr="009A01F0">
        <w:t>аробітна плата з нарахуваннями</w:t>
      </w:r>
      <w:r w:rsidR="007C51DC">
        <w:t xml:space="preserve"> склала - </w:t>
      </w:r>
      <w:r w:rsidR="007C51DC" w:rsidRPr="009A01F0">
        <w:t>72,3% (212</w:t>
      </w:r>
      <w:r w:rsidR="00F55051">
        <w:t xml:space="preserve">,2 млн </w:t>
      </w:r>
      <w:r w:rsidR="007C51DC" w:rsidRPr="009A01F0">
        <w:t>грн)</w:t>
      </w:r>
      <w:r w:rsidR="007C51DC">
        <w:t xml:space="preserve"> </w:t>
      </w:r>
      <w:r w:rsidR="007C51DC" w:rsidRPr="009A01F0">
        <w:t>від загальних видатків на освіту, витрати на продукти харчування – 9,1% (26</w:t>
      </w:r>
      <w:r w:rsidR="00F55051">
        <w:t xml:space="preserve">,8 млн </w:t>
      </w:r>
      <w:r w:rsidR="007C51DC" w:rsidRPr="009A01F0">
        <w:t>грн), видатки на оплату комунальних послуг – 8,8% (25</w:t>
      </w:r>
      <w:r w:rsidR="00F55051">
        <w:t>,</w:t>
      </w:r>
      <w:r w:rsidR="007C51DC" w:rsidRPr="009A01F0">
        <w:t>7</w:t>
      </w:r>
      <w:r w:rsidR="00F55051">
        <w:t xml:space="preserve"> млн </w:t>
      </w:r>
      <w:r w:rsidR="007C51DC" w:rsidRPr="009A01F0">
        <w:t>грн),</w:t>
      </w:r>
      <w:r w:rsidR="007C51DC">
        <w:t xml:space="preserve"> к</w:t>
      </w:r>
      <w:r w:rsidRPr="009A01F0">
        <w:t>апітальні видатки склали 1</w:t>
      </w:r>
      <w:r w:rsidR="00252B09">
        <w:t>,0</w:t>
      </w:r>
      <w:r w:rsidRPr="009A01F0">
        <w:t xml:space="preserve">% </w:t>
      </w:r>
      <w:r w:rsidR="00532020">
        <w:t xml:space="preserve">                     </w:t>
      </w:r>
      <w:r w:rsidRPr="009A01F0">
        <w:t>(2</w:t>
      </w:r>
      <w:r w:rsidR="00F55051">
        <w:t>,</w:t>
      </w:r>
      <w:r w:rsidRPr="009A01F0">
        <w:t>8</w:t>
      </w:r>
      <w:r w:rsidR="00F55051">
        <w:t xml:space="preserve"> млн </w:t>
      </w:r>
      <w:r w:rsidRPr="009A01F0">
        <w:t>грн), інші видатки – 8,8% (25</w:t>
      </w:r>
      <w:r w:rsidR="00F55051">
        <w:t>,</w:t>
      </w:r>
      <w:r w:rsidRPr="009A01F0">
        <w:t>8</w:t>
      </w:r>
      <w:r w:rsidR="00F55051">
        <w:t xml:space="preserve"> млн </w:t>
      </w:r>
      <w:r w:rsidRPr="009A01F0">
        <w:t>грн).</w:t>
      </w:r>
    </w:p>
    <w:bookmarkEnd w:id="76"/>
    <w:p w14:paraId="44DF6E57" w14:textId="1CEDEBC4" w:rsidR="008C3E2D" w:rsidRPr="009A01F0" w:rsidRDefault="008C3E2D" w:rsidP="008C3E2D">
      <w:pPr>
        <w:ind w:firstLine="708"/>
        <w:jc w:val="both"/>
        <w:rPr>
          <w:bCs/>
        </w:rPr>
      </w:pPr>
      <w:r w:rsidRPr="009A01F0">
        <w:rPr>
          <w:bCs/>
        </w:rPr>
        <w:t xml:space="preserve">Видатки на виплату заробітної плати з нарахуваннями педагогічним працівникам </w:t>
      </w:r>
      <w:r w:rsidR="00834546" w:rsidRPr="009A01F0">
        <w:rPr>
          <w:bCs/>
        </w:rPr>
        <w:t>закладів загальної середньої освіти</w:t>
      </w:r>
      <w:r w:rsidRPr="009A01F0">
        <w:rPr>
          <w:bCs/>
        </w:rPr>
        <w:t xml:space="preserve"> проведено у повному обсязі.</w:t>
      </w:r>
    </w:p>
    <w:p w14:paraId="0BB2F108" w14:textId="77777777" w:rsidR="006D4A73" w:rsidRPr="009A01F0" w:rsidRDefault="006D4A73" w:rsidP="004D2C3F">
      <w:pPr>
        <w:jc w:val="both"/>
        <w:rPr>
          <w:b/>
        </w:rPr>
      </w:pPr>
    </w:p>
    <w:p w14:paraId="6812C2B4" w14:textId="598AA5A7" w:rsidR="00E17CCB" w:rsidRPr="009A01F0" w:rsidRDefault="00E17CCB" w:rsidP="00E17CCB">
      <w:pPr>
        <w:ind w:firstLine="708"/>
        <w:jc w:val="both"/>
        <w:rPr>
          <w:color w:val="000000" w:themeColor="text1"/>
        </w:rPr>
      </w:pPr>
      <w:r w:rsidRPr="009A01F0">
        <w:rPr>
          <w:color w:val="000000" w:themeColor="text1"/>
        </w:rPr>
        <w:t xml:space="preserve">На території </w:t>
      </w:r>
      <w:r w:rsidR="00587746">
        <w:rPr>
          <w:color w:val="000000" w:themeColor="text1"/>
        </w:rPr>
        <w:t>Південнівсько</w:t>
      </w:r>
      <w:r w:rsidRPr="009A01F0">
        <w:rPr>
          <w:color w:val="000000" w:themeColor="text1"/>
        </w:rPr>
        <w:t>ї міської територіальної громади функціонують : </w:t>
      </w:r>
    </w:p>
    <w:p w14:paraId="069B0116" w14:textId="6BDD5313" w:rsidR="00E17CCB" w:rsidRPr="009A01F0" w:rsidRDefault="00E17CCB" w:rsidP="00F90CB1">
      <w:pPr>
        <w:ind w:firstLine="576"/>
        <w:rPr>
          <w:color w:val="000000"/>
          <w:lang w:eastAsia="uk-UA"/>
        </w:rPr>
      </w:pPr>
      <w:r w:rsidRPr="009A01F0">
        <w:rPr>
          <w:b/>
          <w:color w:val="000000"/>
          <w:lang w:eastAsia="uk-UA"/>
        </w:rPr>
        <w:t>1)</w:t>
      </w:r>
      <w:r w:rsidRPr="009A01F0">
        <w:rPr>
          <w:color w:val="000000"/>
          <w:lang w:eastAsia="uk-UA"/>
        </w:rPr>
        <w:t xml:space="preserve"> </w:t>
      </w:r>
      <w:r w:rsidRPr="009A01F0">
        <w:rPr>
          <w:b/>
          <w:color w:val="000000"/>
          <w:lang w:eastAsia="uk-UA"/>
        </w:rPr>
        <w:t>6 закладів загальної середньої освіти</w:t>
      </w:r>
      <w:r w:rsidRPr="009A01F0">
        <w:rPr>
          <w:color w:val="000000"/>
          <w:lang w:eastAsia="uk-UA"/>
        </w:rPr>
        <w:t>, усі з  українською мовою навчання</w:t>
      </w:r>
      <w:r w:rsidR="00587746">
        <w:rPr>
          <w:color w:val="000000"/>
          <w:lang w:eastAsia="uk-UA"/>
        </w:rPr>
        <w:t>, з них:</w:t>
      </w:r>
      <w:r w:rsidRPr="009A01F0">
        <w:rPr>
          <w:color w:val="000000"/>
          <w:lang w:eastAsia="uk-UA"/>
        </w:rPr>
        <w:t xml:space="preserve"> </w:t>
      </w:r>
    </w:p>
    <w:p w14:paraId="68A5C947" w14:textId="1A34B64E" w:rsidR="00F90CB1" w:rsidRPr="009A01F0" w:rsidRDefault="00E17CCB" w:rsidP="007E02D2">
      <w:pPr>
        <w:jc w:val="both"/>
        <w:rPr>
          <w:color w:val="000000"/>
          <w:lang w:eastAsia="uk-UA"/>
        </w:rPr>
      </w:pPr>
      <w:r w:rsidRPr="009A01F0">
        <w:rPr>
          <w:color w:val="000000"/>
          <w:lang w:eastAsia="uk-UA"/>
        </w:rPr>
        <w:t>4 ЗЗСО - здійснюють освітню діяльність на таких рівнях:</w:t>
      </w:r>
      <w:r w:rsidR="00F90CB1" w:rsidRPr="009A01F0">
        <w:rPr>
          <w:color w:val="000000"/>
          <w:lang w:eastAsia="uk-UA"/>
        </w:rPr>
        <w:t xml:space="preserve"> </w:t>
      </w:r>
      <w:r w:rsidRPr="009A01F0">
        <w:rPr>
          <w:color w:val="000000"/>
          <w:lang w:eastAsia="uk-UA"/>
        </w:rPr>
        <w:t>початкова освіта; базова середня освіта; профільна середня освіта.</w:t>
      </w:r>
    </w:p>
    <w:p w14:paraId="2B5C34A3" w14:textId="5CDEF32D" w:rsidR="00E17CCB" w:rsidRPr="009A01F0" w:rsidRDefault="00E17CCB" w:rsidP="007E02D2">
      <w:pPr>
        <w:jc w:val="both"/>
        <w:rPr>
          <w:color w:val="000000"/>
          <w:lang w:eastAsia="uk-UA"/>
        </w:rPr>
      </w:pPr>
      <w:r w:rsidRPr="009A01F0">
        <w:rPr>
          <w:color w:val="000000"/>
          <w:lang w:eastAsia="uk-UA"/>
        </w:rPr>
        <w:t>2 ЗЗСО (Новобілярська та Сичавська гімназії) здійснюють освітню діяльність на таких рівнях: дошкільна освіта, початкова освіта; базова середня освіта.</w:t>
      </w:r>
    </w:p>
    <w:p w14:paraId="0B5C2BF5" w14:textId="77777777" w:rsidR="00E17CCB" w:rsidRPr="009A01F0" w:rsidRDefault="00E17CCB" w:rsidP="007E02D2">
      <w:pPr>
        <w:jc w:val="both"/>
        <w:rPr>
          <w:b/>
          <w:color w:val="000000"/>
          <w:lang w:eastAsia="uk-UA"/>
        </w:rPr>
      </w:pPr>
      <w:r w:rsidRPr="009A01F0">
        <w:rPr>
          <w:color w:val="000000"/>
          <w:lang w:eastAsia="uk-UA"/>
        </w:rPr>
        <w:t xml:space="preserve">В усіх закладах загальної середньої освіти освітній процес  здійснюється в одну зміну.  </w:t>
      </w:r>
    </w:p>
    <w:p w14:paraId="6A0F0834" w14:textId="77777777" w:rsidR="00E17CCB" w:rsidRPr="009A01F0" w:rsidRDefault="00E17CCB" w:rsidP="00F90CB1">
      <w:pPr>
        <w:ind w:firstLine="567"/>
        <w:jc w:val="both"/>
        <w:rPr>
          <w:color w:val="000000"/>
          <w:lang w:eastAsia="uk-UA"/>
        </w:rPr>
      </w:pPr>
      <w:r w:rsidRPr="009A01F0">
        <w:rPr>
          <w:color w:val="000000"/>
          <w:lang w:eastAsia="uk-UA"/>
        </w:rPr>
        <w:t>У 2025/2026 н.р. функціонує 18 груп подовженого дня (540 дітей).</w:t>
      </w:r>
    </w:p>
    <w:p w14:paraId="5DBAA78D" w14:textId="77777777" w:rsidR="00E17CCB" w:rsidRPr="009A01F0" w:rsidRDefault="00E17CCB" w:rsidP="00F90CB1">
      <w:pPr>
        <w:ind w:firstLine="567"/>
        <w:jc w:val="both"/>
        <w:rPr>
          <w:color w:val="000000"/>
          <w:lang w:eastAsia="uk-UA"/>
        </w:rPr>
      </w:pPr>
      <w:r w:rsidRPr="009A01F0">
        <w:rPr>
          <w:b/>
          <w:color w:val="000000"/>
          <w:lang w:eastAsia="uk-UA"/>
        </w:rPr>
        <w:t>2</w:t>
      </w:r>
      <w:r w:rsidRPr="009A01F0">
        <w:rPr>
          <w:color w:val="000000"/>
          <w:lang w:eastAsia="uk-UA"/>
        </w:rPr>
        <w:t xml:space="preserve">) </w:t>
      </w:r>
      <w:r w:rsidRPr="009A01F0">
        <w:rPr>
          <w:b/>
          <w:bCs/>
          <w:color w:val="000000"/>
          <w:lang w:eastAsia="uk-UA"/>
        </w:rPr>
        <w:t>7 закладів дошкільної освіти</w:t>
      </w:r>
      <w:r w:rsidRPr="009A01F0">
        <w:rPr>
          <w:color w:val="000000"/>
          <w:lang w:eastAsia="uk-UA"/>
        </w:rPr>
        <w:t xml:space="preserve"> з українською мовою навчання та виховання, з них:</w:t>
      </w:r>
    </w:p>
    <w:p w14:paraId="5CBAC54E" w14:textId="474559A5" w:rsidR="00E17CCB" w:rsidRPr="009A01F0" w:rsidRDefault="00E17CCB" w:rsidP="007E02D2">
      <w:pPr>
        <w:jc w:val="both"/>
        <w:rPr>
          <w:color w:val="000000"/>
          <w:lang w:eastAsia="uk-UA"/>
        </w:rPr>
      </w:pPr>
      <w:r w:rsidRPr="009A01F0">
        <w:rPr>
          <w:color w:val="000000"/>
          <w:lang w:eastAsia="uk-UA"/>
        </w:rPr>
        <w:t>ЗДО</w:t>
      </w:r>
      <w:r w:rsidR="00F90CB1" w:rsidRPr="009A01F0">
        <w:rPr>
          <w:color w:val="000000"/>
          <w:lang w:eastAsia="uk-UA"/>
        </w:rPr>
        <w:t xml:space="preserve"> </w:t>
      </w:r>
      <w:r w:rsidRPr="009A01F0">
        <w:rPr>
          <w:color w:val="000000"/>
          <w:lang w:eastAsia="uk-UA"/>
        </w:rPr>
        <w:t>№1 - комбінованого типу  з  групами для дітей з функціональними мовленнєвими  труднощами та інклюзивними групами;</w:t>
      </w:r>
    </w:p>
    <w:p w14:paraId="04302F8F" w14:textId="546A72F4" w:rsidR="00E17CCB" w:rsidRPr="009A01F0" w:rsidRDefault="00E17CCB" w:rsidP="007E02D2">
      <w:pPr>
        <w:jc w:val="both"/>
        <w:rPr>
          <w:color w:val="000000"/>
          <w:lang w:eastAsia="uk-UA"/>
        </w:rPr>
      </w:pPr>
      <w:r w:rsidRPr="009A01F0">
        <w:rPr>
          <w:color w:val="000000"/>
          <w:lang w:eastAsia="uk-UA"/>
        </w:rPr>
        <w:t xml:space="preserve">ЗДО №2 </w:t>
      </w:r>
      <w:r w:rsidR="00F90CB1" w:rsidRPr="009A01F0">
        <w:rPr>
          <w:color w:val="000000"/>
          <w:lang w:eastAsia="uk-UA"/>
        </w:rPr>
        <w:t>-</w:t>
      </w:r>
      <w:r w:rsidRPr="009A01F0">
        <w:rPr>
          <w:color w:val="000000"/>
          <w:lang w:eastAsia="uk-UA"/>
        </w:rPr>
        <w:t xml:space="preserve"> загального розвитку з інклюзивною групою; </w:t>
      </w:r>
    </w:p>
    <w:p w14:paraId="479D3BD8" w14:textId="5FC38439" w:rsidR="00E17CCB" w:rsidRPr="009A01F0" w:rsidRDefault="00E17CCB" w:rsidP="007E02D2">
      <w:pPr>
        <w:jc w:val="both"/>
        <w:rPr>
          <w:color w:val="000000"/>
          <w:lang w:eastAsia="uk-UA"/>
        </w:rPr>
      </w:pPr>
      <w:r w:rsidRPr="009A01F0">
        <w:rPr>
          <w:color w:val="000000"/>
          <w:lang w:eastAsia="uk-UA"/>
        </w:rPr>
        <w:t xml:space="preserve">ЗДО №3 - комбінованого типу  з групами для дітей з соціоадаптаційними труднощами,  з функціональними мовленнєвими  труднощами та  інклюзивними групами; </w:t>
      </w:r>
    </w:p>
    <w:p w14:paraId="760D9E77" w14:textId="409D010D" w:rsidR="00E17CCB" w:rsidRPr="009A01F0" w:rsidRDefault="00E17CCB" w:rsidP="007E02D2">
      <w:pPr>
        <w:jc w:val="both"/>
        <w:rPr>
          <w:color w:val="000000"/>
          <w:lang w:eastAsia="uk-UA"/>
        </w:rPr>
      </w:pPr>
      <w:r w:rsidRPr="009A01F0">
        <w:rPr>
          <w:color w:val="000000"/>
          <w:lang w:eastAsia="uk-UA"/>
        </w:rPr>
        <w:t xml:space="preserve">ЗДО №4 </w:t>
      </w:r>
      <w:r w:rsidR="00F90CB1" w:rsidRPr="009A01F0">
        <w:rPr>
          <w:color w:val="000000"/>
          <w:lang w:eastAsia="uk-UA"/>
        </w:rPr>
        <w:t>-</w:t>
      </w:r>
      <w:r w:rsidRPr="009A01F0">
        <w:rPr>
          <w:color w:val="000000"/>
          <w:lang w:eastAsia="uk-UA"/>
        </w:rPr>
        <w:t xml:space="preserve"> загального розвитку з інклюзивними групами; </w:t>
      </w:r>
    </w:p>
    <w:p w14:paraId="038522A3" w14:textId="03DC015D" w:rsidR="00E17CCB" w:rsidRPr="009A01F0" w:rsidRDefault="00E17CCB" w:rsidP="007E02D2">
      <w:pPr>
        <w:jc w:val="both"/>
        <w:rPr>
          <w:color w:val="000000"/>
          <w:lang w:eastAsia="uk-UA"/>
        </w:rPr>
      </w:pPr>
      <w:r w:rsidRPr="009A01F0">
        <w:rPr>
          <w:color w:val="000000"/>
          <w:lang w:eastAsia="uk-UA"/>
        </w:rPr>
        <w:t xml:space="preserve">ЗДО №5 </w:t>
      </w:r>
      <w:r w:rsidR="00F90CB1" w:rsidRPr="009A01F0">
        <w:rPr>
          <w:color w:val="000000"/>
          <w:lang w:eastAsia="uk-UA"/>
        </w:rPr>
        <w:t>-</w:t>
      </w:r>
      <w:r w:rsidRPr="009A01F0">
        <w:rPr>
          <w:color w:val="000000"/>
          <w:lang w:eastAsia="uk-UA"/>
        </w:rPr>
        <w:t xml:space="preserve"> комбінованого типу з групами для дітей з функціональними мовленнєвими  труднощами та інклюзивними групами;</w:t>
      </w:r>
    </w:p>
    <w:p w14:paraId="258E6DCE" w14:textId="2A2CEFDA" w:rsidR="00E17CCB" w:rsidRPr="009A01F0" w:rsidRDefault="00E17CCB" w:rsidP="007E02D2">
      <w:pPr>
        <w:jc w:val="both"/>
        <w:rPr>
          <w:color w:val="000000"/>
          <w:lang w:eastAsia="uk-UA"/>
        </w:rPr>
      </w:pPr>
      <w:r w:rsidRPr="009A01F0">
        <w:rPr>
          <w:color w:val="000000"/>
          <w:lang w:eastAsia="uk-UA"/>
        </w:rPr>
        <w:t>Сичавський ясла-садок «Барвінок»</w:t>
      </w:r>
      <w:r w:rsidR="00F90CB1" w:rsidRPr="009A01F0">
        <w:rPr>
          <w:color w:val="000000"/>
          <w:lang w:eastAsia="uk-UA"/>
        </w:rPr>
        <w:t xml:space="preserve"> </w:t>
      </w:r>
      <w:r w:rsidRPr="009A01F0">
        <w:rPr>
          <w:color w:val="000000"/>
          <w:lang w:eastAsia="uk-UA"/>
        </w:rPr>
        <w:t>- загального розвитку з інклюзивними групами;</w:t>
      </w:r>
    </w:p>
    <w:p w14:paraId="64174037" w14:textId="18FA5856" w:rsidR="00E17CCB" w:rsidRPr="009A01F0" w:rsidRDefault="00E17CCB" w:rsidP="007E02D2">
      <w:pPr>
        <w:jc w:val="both"/>
        <w:rPr>
          <w:color w:val="000000"/>
          <w:lang w:eastAsia="uk-UA"/>
        </w:rPr>
      </w:pPr>
      <w:r w:rsidRPr="009A01F0">
        <w:rPr>
          <w:color w:val="000000"/>
          <w:lang w:eastAsia="uk-UA"/>
        </w:rPr>
        <w:t>ЗДО «Перлинка» -</w:t>
      </w:r>
      <w:r w:rsidR="00F90CB1" w:rsidRPr="009A01F0">
        <w:rPr>
          <w:color w:val="000000"/>
          <w:lang w:eastAsia="uk-UA"/>
        </w:rPr>
        <w:t xml:space="preserve"> </w:t>
      </w:r>
      <w:r w:rsidRPr="009A01F0">
        <w:rPr>
          <w:color w:val="000000"/>
          <w:lang w:eastAsia="uk-UA"/>
        </w:rPr>
        <w:t>структурний підрозділ у складі Новобілярської гімназії - загального розвитку  з інклюзивною групою;</w:t>
      </w:r>
    </w:p>
    <w:p w14:paraId="6B0769A6" w14:textId="53B3A5C6" w:rsidR="00E17CCB" w:rsidRPr="009A01F0" w:rsidRDefault="00E17CCB" w:rsidP="00D412F5">
      <w:pPr>
        <w:ind w:firstLine="567"/>
        <w:jc w:val="both"/>
        <w:rPr>
          <w:color w:val="000000"/>
          <w:lang w:eastAsia="uk-UA"/>
        </w:rPr>
      </w:pPr>
      <w:r w:rsidRPr="009A01F0">
        <w:rPr>
          <w:b/>
          <w:bCs/>
          <w:color w:val="000000"/>
          <w:lang w:eastAsia="uk-UA"/>
        </w:rPr>
        <w:t>3) 2 позашкільних навчальних заклади</w:t>
      </w:r>
      <w:r w:rsidRPr="009A01F0">
        <w:rPr>
          <w:color w:val="000000"/>
          <w:lang w:eastAsia="uk-UA"/>
        </w:rPr>
        <w:t xml:space="preserve"> з українською мовою навчання: Палац творчості дітей та юнацтва;   Клуб юних техніків «Чорноморець»</w:t>
      </w:r>
      <w:r w:rsidR="00F90CB1" w:rsidRPr="009A01F0">
        <w:rPr>
          <w:color w:val="000000"/>
          <w:lang w:eastAsia="uk-UA"/>
        </w:rPr>
        <w:t>.</w:t>
      </w:r>
    </w:p>
    <w:p w14:paraId="166D062F" w14:textId="77777777" w:rsidR="00E17CCB" w:rsidRPr="009A01F0" w:rsidRDefault="00E17CCB" w:rsidP="00F90CB1">
      <w:pPr>
        <w:pStyle w:val="21"/>
        <w:spacing w:after="0" w:line="240" w:lineRule="auto"/>
        <w:ind w:left="0" w:firstLine="709"/>
        <w:jc w:val="both"/>
        <w:rPr>
          <w:color w:val="000000"/>
          <w:lang w:eastAsia="uk-UA"/>
        </w:rPr>
      </w:pPr>
      <w:r w:rsidRPr="009A01F0">
        <w:rPr>
          <w:color w:val="000000"/>
          <w:lang w:eastAsia="uk-UA"/>
        </w:rPr>
        <w:t>ЗДО та ЗПО утримуються за рахунок коштів місцевого бюджету.</w:t>
      </w:r>
    </w:p>
    <w:p w14:paraId="606BA548" w14:textId="1F70E3D1" w:rsidR="00E17CCB" w:rsidRPr="009A01F0" w:rsidRDefault="009C6B27" w:rsidP="007E4BB1">
      <w:pPr>
        <w:widowControl w:val="0"/>
        <w:tabs>
          <w:tab w:val="left" w:pos="0"/>
        </w:tabs>
        <w:ind w:left="1" w:right="-6"/>
        <w:jc w:val="both"/>
      </w:pPr>
      <w:r w:rsidRPr="009A01F0">
        <w:tab/>
      </w:r>
    </w:p>
    <w:p w14:paraId="7108BD24" w14:textId="0694F640" w:rsidR="00E17CCB" w:rsidRPr="009A01F0" w:rsidRDefault="00E17CCB" w:rsidP="00E17CCB">
      <w:pPr>
        <w:ind w:firstLine="708"/>
        <w:jc w:val="both"/>
        <w:rPr>
          <w:color w:val="000000"/>
          <w:lang w:eastAsia="uk-UA"/>
        </w:rPr>
      </w:pPr>
      <w:r w:rsidRPr="009A01F0">
        <w:rPr>
          <w:color w:val="000000"/>
          <w:lang w:eastAsia="uk-UA"/>
        </w:rPr>
        <w:t xml:space="preserve">На 100 місцях в ЗДО Південнівської МТГ перебуває 76 дітей. </w:t>
      </w:r>
      <w:bookmarkStart w:id="77" w:name="_Hlk221184938"/>
      <w:r w:rsidRPr="009A01F0">
        <w:rPr>
          <w:color w:val="000000"/>
          <w:lang w:eastAsia="uk-UA"/>
        </w:rPr>
        <w:t xml:space="preserve">Середня наповнюваність в ясельних групах  складає 12 дітей, в дошкільних групах – 18 дітей, в  групах з функціональними мовленнєвими труднощами – 13 дітей, в групі з соціоадаптаційними труднощами – 10 дітей, в інклюзивних – 12-15 дітей, з них 1- 3 дитини з особливими освітніми потребами. </w:t>
      </w:r>
    </w:p>
    <w:p w14:paraId="774CF8B3" w14:textId="77777777" w:rsidR="00E17CCB" w:rsidRPr="009A01F0" w:rsidRDefault="00E17CCB" w:rsidP="007E4BB1">
      <w:pPr>
        <w:ind w:firstLine="708"/>
        <w:jc w:val="both"/>
        <w:rPr>
          <w:color w:val="000000"/>
          <w:lang w:eastAsia="uk-UA"/>
        </w:rPr>
      </w:pPr>
      <w:bookmarkStart w:id="78" w:name="_Hlk221184955"/>
      <w:bookmarkEnd w:id="77"/>
      <w:r w:rsidRPr="009A01F0">
        <w:rPr>
          <w:color w:val="000000"/>
          <w:lang w:eastAsia="uk-UA"/>
        </w:rPr>
        <w:t>В ЗДО громади функціонують 6 спеціальних груп, в яких перебуває 76 дітей:</w:t>
      </w:r>
    </w:p>
    <w:p w14:paraId="5EEDD726" w14:textId="44B74D9F" w:rsidR="00E17CCB" w:rsidRPr="009A01F0" w:rsidRDefault="00E17CCB" w:rsidP="00E17CCB">
      <w:pPr>
        <w:ind w:left="273"/>
        <w:jc w:val="both"/>
        <w:rPr>
          <w:color w:val="000000"/>
          <w:lang w:eastAsia="uk-UA"/>
        </w:rPr>
      </w:pPr>
      <w:r w:rsidRPr="009A01F0">
        <w:rPr>
          <w:color w:val="000000"/>
          <w:lang w:eastAsia="uk-UA"/>
        </w:rPr>
        <w:t xml:space="preserve">  </w:t>
      </w:r>
      <w:r w:rsidR="007E4BB1" w:rsidRPr="009A01F0">
        <w:rPr>
          <w:color w:val="000000"/>
          <w:lang w:eastAsia="uk-UA"/>
        </w:rPr>
        <w:tab/>
      </w:r>
      <w:r w:rsidRPr="009A01F0">
        <w:rPr>
          <w:color w:val="000000"/>
          <w:lang w:eastAsia="uk-UA"/>
        </w:rPr>
        <w:t>ЗДО №1 -  2 групи з функціональними мовленнєвими  труднощами - 29 дітей;</w:t>
      </w:r>
    </w:p>
    <w:p w14:paraId="6563AAD6" w14:textId="11664F1F" w:rsidR="00E17CCB" w:rsidRPr="009A01F0" w:rsidRDefault="00E17CCB" w:rsidP="00E17CCB">
      <w:pPr>
        <w:ind w:left="273"/>
        <w:jc w:val="both"/>
        <w:rPr>
          <w:color w:val="000000"/>
          <w:lang w:eastAsia="uk-UA"/>
        </w:rPr>
      </w:pPr>
      <w:r w:rsidRPr="009A01F0">
        <w:rPr>
          <w:color w:val="000000"/>
          <w:lang w:eastAsia="uk-UA"/>
        </w:rPr>
        <w:t xml:space="preserve">   </w:t>
      </w:r>
      <w:r w:rsidR="007E4BB1" w:rsidRPr="009A01F0">
        <w:rPr>
          <w:color w:val="000000"/>
          <w:lang w:eastAsia="uk-UA"/>
        </w:rPr>
        <w:tab/>
      </w:r>
      <w:r w:rsidRPr="009A01F0">
        <w:rPr>
          <w:color w:val="000000"/>
          <w:lang w:eastAsia="uk-UA"/>
        </w:rPr>
        <w:t xml:space="preserve">ЗДО № 3 - 1 група з функціональними мовленнєвими труднощами – 13   дітей; </w:t>
      </w:r>
    </w:p>
    <w:p w14:paraId="3B9DD25F" w14:textId="1CF61D7F" w:rsidR="00E17CCB" w:rsidRPr="009A01F0" w:rsidRDefault="00E17CCB" w:rsidP="00E17CCB">
      <w:pPr>
        <w:ind w:left="273"/>
        <w:jc w:val="both"/>
        <w:rPr>
          <w:color w:val="000000"/>
          <w:lang w:eastAsia="uk-UA"/>
        </w:rPr>
      </w:pPr>
      <w:r w:rsidRPr="009A01F0">
        <w:rPr>
          <w:color w:val="000000"/>
          <w:lang w:eastAsia="uk-UA"/>
        </w:rPr>
        <w:t xml:space="preserve">   </w:t>
      </w:r>
      <w:r w:rsidR="007E4BB1" w:rsidRPr="009A01F0">
        <w:rPr>
          <w:color w:val="000000"/>
          <w:lang w:eastAsia="uk-UA"/>
        </w:rPr>
        <w:tab/>
      </w:r>
      <w:r w:rsidRPr="009A01F0">
        <w:rPr>
          <w:color w:val="000000"/>
          <w:lang w:eastAsia="uk-UA"/>
        </w:rPr>
        <w:t>1 група для дітей з соціоадаптаційними труднощами - 10 дітей;</w:t>
      </w:r>
    </w:p>
    <w:p w14:paraId="309C5F4E" w14:textId="74F45173" w:rsidR="00E17CCB" w:rsidRPr="009A01F0" w:rsidRDefault="00E17CCB" w:rsidP="00E17CCB">
      <w:pPr>
        <w:ind w:left="273"/>
        <w:jc w:val="both"/>
        <w:rPr>
          <w:color w:val="000000"/>
          <w:lang w:eastAsia="uk-UA"/>
        </w:rPr>
      </w:pPr>
      <w:r w:rsidRPr="009A01F0">
        <w:rPr>
          <w:color w:val="000000"/>
          <w:lang w:eastAsia="uk-UA"/>
        </w:rPr>
        <w:t xml:space="preserve">  </w:t>
      </w:r>
      <w:r w:rsidR="007E4BB1" w:rsidRPr="009A01F0">
        <w:rPr>
          <w:color w:val="000000"/>
          <w:lang w:eastAsia="uk-UA"/>
        </w:rPr>
        <w:tab/>
      </w:r>
      <w:r w:rsidRPr="009A01F0">
        <w:rPr>
          <w:color w:val="000000"/>
          <w:lang w:eastAsia="uk-UA"/>
        </w:rPr>
        <w:t xml:space="preserve">ЗДО № 5- 2  групи з функціональними мовленнєвими труднощами - 24 дитини. </w:t>
      </w:r>
    </w:p>
    <w:bookmarkEnd w:id="78"/>
    <w:p w14:paraId="7A00F02D" w14:textId="57932344" w:rsidR="00E17CCB" w:rsidRPr="009A01F0" w:rsidRDefault="00E17CCB" w:rsidP="00E17CCB">
      <w:pPr>
        <w:ind w:firstLine="273"/>
        <w:jc w:val="both"/>
        <w:rPr>
          <w:color w:val="000000"/>
          <w:lang w:eastAsia="uk-UA"/>
        </w:rPr>
      </w:pPr>
      <w:r w:rsidRPr="009A01F0">
        <w:rPr>
          <w:color w:val="000000"/>
          <w:lang w:eastAsia="uk-UA"/>
        </w:rPr>
        <w:lastRenderedPageBreak/>
        <w:t xml:space="preserve">   </w:t>
      </w:r>
      <w:r w:rsidR="007E4BB1" w:rsidRPr="009A01F0">
        <w:rPr>
          <w:color w:val="000000"/>
          <w:lang w:eastAsia="uk-UA"/>
        </w:rPr>
        <w:tab/>
      </w:r>
      <w:bookmarkStart w:id="79" w:name="_Hlk221185017"/>
      <w:r w:rsidRPr="009A01F0">
        <w:rPr>
          <w:color w:val="000000"/>
          <w:lang w:eastAsia="uk-UA"/>
        </w:rPr>
        <w:t xml:space="preserve">Станом на кінець 2025 року у ЗДО Південнівської МТГ функціонує 19 інклюзивних груп, в яких виховується 47 дітей з особливими освітніми потребами. </w:t>
      </w:r>
    </w:p>
    <w:bookmarkEnd w:id="79"/>
    <w:p w14:paraId="110ADB12" w14:textId="77777777" w:rsidR="00E17CCB" w:rsidRPr="009A01F0" w:rsidRDefault="00E17CCB" w:rsidP="00E17CCB">
      <w:pPr>
        <w:jc w:val="both"/>
        <w:rPr>
          <w:color w:val="000000"/>
        </w:rPr>
      </w:pPr>
      <w:r w:rsidRPr="009A01F0">
        <w:rPr>
          <w:color w:val="000000"/>
          <w:lang w:eastAsia="uk-UA"/>
        </w:rPr>
        <w:t>Черги на влаштування дітей до ЗДО немає.</w:t>
      </w:r>
    </w:p>
    <w:p w14:paraId="68830A98" w14:textId="05946D0A" w:rsidR="00E17CCB" w:rsidRPr="009A01F0" w:rsidRDefault="00E17CCB" w:rsidP="00E17CCB">
      <w:pPr>
        <w:ind w:firstLine="708"/>
        <w:jc w:val="both"/>
        <w:rPr>
          <w:color w:val="000000"/>
          <w:lang w:eastAsia="uk-UA"/>
        </w:rPr>
      </w:pPr>
      <w:r w:rsidRPr="009A01F0">
        <w:rPr>
          <w:color w:val="000000"/>
          <w:lang w:eastAsia="uk-UA"/>
        </w:rPr>
        <w:t>У 2025/2026 н.р. у ЗЗСО Південнівської МТГ навчається 3526 учнів. Для учнів забезпечується індивідуальне навчання. У І півріччі 2025/2026 н.р. в ЗЗСО  забезпечується індивідуальне навчання для: 41 учень – педагогічний патронаж (за станом здоров’я ); 84 учнів</w:t>
      </w:r>
      <w:r w:rsidR="007E4BB1" w:rsidRPr="009A01F0">
        <w:rPr>
          <w:color w:val="000000"/>
          <w:lang w:eastAsia="uk-UA"/>
        </w:rPr>
        <w:t>-</w:t>
      </w:r>
      <w:r w:rsidRPr="009A01F0">
        <w:rPr>
          <w:color w:val="000000"/>
          <w:lang w:eastAsia="uk-UA"/>
        </w:rPr>
        <w:t>екстернат; 211 учнів – сімейне виховання.</w:t>
      </w:r>
    </w:p>
    <w:p w14:paraId="063A46E2" w14:textId="3E68F23A" w:rsidR="00E17CCB" w:rsidRPr="009A01F0" w:rsidRDefault="00E17CCB" w:rsidP="00E17CCB">
      <w:pPr>
        <w:ind w:firstLine="708"/>
        <w:jc w:val="both"/>
        <w:rPr>
          <w:color w:val="000000"/>
          <w:lang w:eastAsia="uk-UA"/>
        </w:rPr>
      </w:pPr>
      <w:r w:rsidRPr="009A01F0">
        <w:rPr>
          <w:color w:val="000000"/>
          <w:lang w:eastAsia="uk-UA"/>
        </w:rPr>
        <w:t>У І семестрі 2025/2026 н. р. у  ЗЗСО громади діє 36 інклюзивних класів у 5 закладах загальної середньої освіти: Ліцей №1, опорний заклад «Ліцей №2», АШГ, Ліцей ім.В.Чорновола, Сичавська гімназія,  в яких навчається 79 учнів з ООП.</w:t>
      </w:r>
    </w:p>
    <w:p w14:paraId="04BE0188" w14:textId="77777777" w:rsidR="00E17CCB" w:rsidRPr="009A01F0" w:rsidRDefault="00E17CCB" w:rsidP="00E17CCB">
      <w:pPr>
        <w:jc w:val="both"/>
        <w:rPr>
          <w:color w:val="000000"/>
        </w:rPr>
      </w:pPr>
      <w:r w:rsidRPr="009A01F0">
        <w:rPr>
          <w:color w:val="000000"/>
          <w:lang w:eastAsia="uk-UA"/>
        </w:rPr>
        <w:t xml:space="preserve"> За бажанням батьків 3165 учнів навчається очно, 23 – дистанційно.</w:t>
      </w:r>
    </w:p>
    <w:p w14:paraId="084D5F14" w14:textId="77777777" w:rsidR="00E17CCB" w:rsidRPr="009A01F0" w:rsidRDefault="00E17CCB" w:rsidP="00E17CCB">
      <w:pPr>
        <w:ind w:firstLine="708"/>
        <w:jc w:val="both"/>
        <w:rPr>
          <w:color w:val="000000"/>
          <w:lang w:eastAsia="uk-UA"/>
        </w:rPr>
      </w:pPr>
      <w:r w:rsidRPr="009A01F0">
        <w:rPr>
          <w:color w:val="000000"/>
          <w:lang w:eastAsia="uk-UA"/>
        </w:rPr>
        <w:t xml:space="preserve">У 2025/2026 навчальному році до різноманітних об’єднань, секцій, гуртків 2-х позашкільних закладів системи освіти залучено 765 учнів, що складає 22% від загальної кількості дітей шкільного віку. Напрямки позашкільної освіти у ЗПО: художньо-естетичний; фізкультурно-спортивний; науково-технічний; дослідницько-експериментальний. </w:t>
      </w:r>
    </w:p>
    <w:p w14:paraId="1B453D3D" w14:textId="24C8EF3F" w:rsidR="00E17CCB" w:rsidRPr="009A01F0" w:rsidRDefault="00E17CCB" w:rsidP="00E17CCB">
      <w:pPr>
        <w:ind w:firstLine="708"/>
        <w:jc w:val="both"/>
        <w:rPr>
          <w:color w:val="000000"/>
          <w:lang w:eastAsia="uk-UA"/>
        </w:rPr>
      </w:pPr>
      <w:r w:rsidRPr="009A01F0">
        <w:rPr>
          <w:color w:val="000000"/>
          <w:lang w:eastAsia="uk-UA"/>
        </w:rPr>
        <w:t>Крім того, школярі відвідують чисельні спортивні гуртки та гуртки художньо-естетичного напряму в дитячій школі мистецтв, КЗ ПК «Дружба». Таким чином, дозвілля дітей м.Південне організовано на високому рівні і охоплення позашкіллям досягає 74,3%. Це менший відсоток охоплення ніж у попередні роки у зв’язку з тим, що значна кількість дітей виїхала за кордон.</w:t>
      </w:r>
    </w:p>
    <w:p w14:paraId="4A4AFEC3" w14:textId="77777777" w:rsidR="00E17CCB" w:rsidRPr="009A01F0" w:rsidRDefault="00E17CCB" w:rsidP="00E17CCB">
      <w:pPr>
        <w:ind w:firstLine="708"/>
        <w:jc w:val="both"/>
        <w:rPr>
          <w:color w:val="000000"/>
          <w:lang w:eastAsia="uk-UA"/>
        </w:rPr>
      </w:pPr>
      <w:r w:rsidRPr="009A01F0">
        <w:rPr>
          <w:color w:val="000000"/>
          <w:lang w:eastAsia="uk-UA"/>
        </w:rPr>
        <w:t>Організацію роботи щодо удосконалення кваліфікації педагогічних кадрів забезпечують заклади освіти самостійно.     Упродовж року усі педагоги проходять курси. В основному, це дистанційні курси.</w:t>
      </w:r>
    </w:p>
    <w:p w14:paraId="3C7A5F28" w14:textId="77777777" w:rsidR="00AA4989" w:rsidRPr="009A01F0" w:rsidRDefault="00AA4989" w:rsidP="00E17CCB">
      <w:pPr>
        <w:ind w:firstLine="708"/>
        <w:jc w:val="both"/>
        <w:rPr>
          <w:color w:val="000000"/>
          <w:lang w:eastAsia="uk-UA"/>
        </w:rPr>
      </w:pPr>
    </w:p>
    <w:p w14:paraId="20111AC6" w14:textId="1BB9303F" w:rsidR="00074D32" w:rsidRPr="009A01F0" w:rsidRDefault="00074D32" w:rsidP="00074D32">
      <w:pPr>
        <w:widowControl w:val="0"/>
        <w:tabs>
          <w:tab w:val="left" w:pos="0"/>
        </w:tabs>
        <w:ind w:left="1" w:right="-6"/>
        <w:rPr>
          <w:bCs/>
          <w:i/>
          <w:color w:val="000000" w:themeColor="text1"/>
        </w:rPr>
      </w:pPr>
      <w:r w:rsidRPr="009A01F0">
        <w:rPr>
          <w:bCs/>
          <w:i/>
          <w:color w:val="000000" w:themeColor="text1"/>
        </w:rPr>
        <w:t xml:space="preserve">           Організація обліку дітей дошкільного та шкільного віку.</w:t>
      </w:r>
    </w:p>
    <w:p w14:paraId="48E08804" w14:textId="77777777" w:rsidR="007E4BB1" w:rsidRPr="009A01F0" w:rsidRDefault="007E4BB1" w:rsidP="007E4BB1">
      <w:pPr>
        <w:pStyle w:val="a3"/>
        <w:spacing w:before="0" w:beforeAutospacing="0" w:after="0" w:afterAutospacing="0"/>
        <w:ind w:firstLine="708"/>
        <w:jc w:val="both"/>
      </w:pPr>
      <w:r w:rsidRPr="009A01F0">
        <w:t>Відсоток охоплення дошкільною освітою дітей віком від 3 до 6 років в Південнівській МТГ складає 100%.</w:t>
      </w:r>
    </w:p>
    <w:p w14:paraId="626961CC" w14:textId="102B7CF7" w:rsidR="007E4BB1" w:rsidRPr="009A01F0" w:rsidRDefault="007E4BB1" w:rsidP="00AA4989">
      <w:pPr>
        <w:pStyle w:val="a3"/>
        <w:spacing w:before="0" w:beforeAutospacing="0" w:after="0" w:afterAutospacing="0"/>
        <w:ind w:firstLine="708"/>
        <w:jc w:val="both"/>
      </w:pPr>
      <w:r w:rsidRPr="009A01F0">
        <w:t>В інформаційній системі управління освітою функціонує розділ «Облік дітей» (електронний реєстр), в якому розміщені всі діти шкільного віку та учні ЗЗСО.</w:t>
      </w:r>
    </w:p>
    <w:p w14:paraId="7FD9B109" w14:textId="0B3B125C" w:rsidR="007E4BB1" w:rsidRPr="009A01F0" w:rsidRDefault="007E4BB1" w:rsidP="007E4BB1">
      <w:pPr>
        <w:pStyle w:val="a3"/>
        <w:spacing w:before="0" w:beforeAutospacing="0" w:after="0" w:afterAutospacing="0"/>
        <w:ind w:left="273"/>
      </w:pPr>
      <w:r w:rsidRPr="009A01F0">
        <w:t xml:space="preserve">       Станом </w:t>
      </w:r>
      <w:r w:rsidR="002B3AB9" w:rsidRPr="009A01F0">
        <w:t>01</w:t>
      </w:r>
      <w:r w:rsidRPr="009A01F0">
        <w:t>.</w:t>
      </w:r>
      <w:r w:rsidR="002B3AB9" w:rsidRPr="009A01F0">
        <w:t>01</w:t>
      </w:r>
      <w:r w:rsidRPr="009A01F0">
        <w:t>.202</w:t>
      </w:r>
      <w:r w:rsidR="002B3AB9" w:rsidRPr="009A01F0">
        <w:t>6</w:t>
      </w:r>
      <w:r w:rsidRPr="009A01F0">
        <w:t>  року:</w:t>
      </w:r>
    </w:p>
    <w:p w14:paraId="5D69B5FB" w14:textId="28A1A086" w:rsidR="007E4BB1" w:rsidRPr="009A01F0" w:rsidRDefault="007E4BB1" w:rsidP="007E4BB1">
      <w:pPr>
        <w:pStyle w:val="a3"/>
        <w:spacing w:before="0" w:beforeAutospacing="0" w:after="0" w:afterAutospacing="0"/>
        <w:ind w:firstLine="708"/>
      </w:pPr>
      <w:r w:rsidRPr="009A01F0">
        <w:t>всього дітей шкільного віку в Південнівській МТГ – 37</w:t>
      </w:r>
      <w:r w:rsidR="00571EA7" w:rsidRPr="009A01F0">
        <w:t>1</w:t>
      </w:r>
      <w:r w:rsidRPr="009A01F0">
        <w:t>0, підлягає навчанню – 37</w:t>
      </w:r>
      <w:r w:rsidR="00571EA7" w:rsidRPr="009A01F0">
        <w:t>1</w:t>
      </w:r>
      <w:r w:rsidRPr="009A01F0">
        <w:t>0 учень.</w:t>
      </w:r>
    </w:p>
    <w:p w14:paraId="3B774702" w14:textId="77777777" w:rsidR="007E4BB1" w:rsidRPr="009A01F0" w:rsidRDefault="007E4BB1" w:rsidP="007E4BB1">
      <w:pPr>
        <w:pStyle w:val="a3"/>
        <w:spacing w:before="0" w:beforeAutospacing="0" w:after="0" w:afterAutospacing="0"/>
      </w:pPr>
      <w:r w:rsidRPr="009A01F0">
        <w:t>Навчаються:</w:t>
      </w:r>
    </w:p>
    <w:p w14:paraId="69EBF5FC" w14:textId="582E595A" w:rsidR="007E4BB1" w:rsidRPr="009A01F0" w:rsidRDefault="007E4BB1" w:rsidP="007E4BB1">
      <w:pPr>
        <w:pStyle w:val="a3"/>
        <w:spacing w:before="0" w:beforeAutospacing="0" w:after="0" w:afterAutospacing="0"/>
      </w:pPr>
      <w:r w:rsidRPr="009A01F0">
        <w:t>-в  закладах  освіти для здобуття повної загальної середньої освіти – 37</w:t>
      </w:r>
      <w:r w:rsidR="00571EA7" w:rsidRPr="009A01F0">
        <w:t>1</w:t>
      </w:r>
      <w:r w:rsidRPr="009A01F0">
        <w:t xml:space="preserve">0 учнів, в тому числі: </w:t>
      </w:r>
    </w:p>
    <w:p w14:paraId="1C48B1B8" w14:textId="7745090A" w:rsidR="007E4BB1" w:rsidRPr="009A01F0" w:rsidRDefault="007E4BB1" w:rsidP="007E4BB1">
      <w:pPr>
        <w:pStyle w:val="a3"/>
        <w:spacing w:before="0" w:beforeAutospacing="0" w:after="0" w:afterAutospacing="0"/>
        <w:ind w:left="273"/>
      </w:pPr>
      <w:r w:rsidRPr="009A01F0">
        <w:t>- в ЗЗСО - 3 5</w:t>
      </w:r>
      <w:r w:rsidR="00571EA7" w:rsidRPr="009A01F0">
        <w:t>2</w:t>
      </w:r>
      <w:r w:rsidRPr="009A01F0">
        <w:t>6 учнів;</w:t>
      </w:r>
    </w:p>
    <w:p w14:paraId="2BD6AC46" w14:textId="77777777" w:rsidR="007E4BB1" w:rsidRPr="009A01F0" w:rsidRDefault="007E4BB1" w:rsidP="007E4BB1">
      <w:pPr>
        <w:pStyle w:val="a3"/>
        <w:spacing w:before="0" w:beforeAutospacing="0" w:after="0" w:afterAutospacing="0"/>
        <w:ind w:left="273"/>
      </w:pPr>
      <w:r w:rsidRPr="009A01F0">
        <w:t>- в закладах професійно-технічної освіти - 28 учнів;</w:t>
      </w:r>
    </w:p>
    <w:p w14:paraId="659BB765" w14:textId="649ADF54" w:rsidR="007E4BB1" w:rsidRPr="009A01F0" w:rsidRDefault="007E4BB1" w:rsidP="007E4BB1">
      <w:pPr>
        <w:pStyle w:val="a3"/>
        <w:spacing w:before="0" w:beforeAutospacing="0" w:after="0" w:afterAutospacing="0"/>
        <w:ind w:left="273"/>
      </w:pPr>
      <w:r w:rsidRPr="009A01F0">
        <w:t>- в закладах вищої освіти - 156 учнів</w:t>
      </w:r>
      <w:r w:rsidR="002B3AB9" w:rsidRPr="009A01F0">
        <w:t>.</w:t>
      </w:r>
    </w:p>
    <w:p w14:paraId="21D77FDA" w14:textId="77777777" w:rsidR="007E4BB1" w:rsidRPr="009A01F0" w:rsidRDefault="007E4BB1" w:rsidP="007E4BB1">
      <w:pPr>
        <w:ind w:left="33" w:firstLine="675"/>
        <w:jc w:val="both"/>
      </w:pPr>
      <w:r w:rsidRPr="009A01F0">
        <w:t>Відсоток охоплення дітей шкільного віку загальною середньою освітою в Південнівській МТГ складає 100%. Управлінням освіти забезпечено постійний контроль за подальшим навчанням випускників 9-х класів.</w:t>
      </w:r>
    </w:p>
    <w:p w14:paraId="7630E5D0" w14:textId="77777777" w:rsidR="00851886" w:rsidRPr="009A01F0" w:rsidRDefault="00851886" w:rsidP="00851886">
      <w:pPr>
        <w:jc w:val="both"/>
        <w:rPr>
          <w:bCs/>
        </w:rPr>
      </w:pPr>
    </w:p>
    <w:p w14:paraId="334A470D" w14:textId="6AC756ED" w:rsidR="007E4BB1" w:rsidRPr="009A01F0" w:rsidRDefault="007E4BB1" w:rsidP="001C3F94">
      <w:pPr>
        <w:ind w:firstLine="708"/>
        <w:jc w:val="both"/>
        <w:rPr>
          <w:bCs/>
          <w:i/>
          <w:color w:val="000000" w:themeColor="text1"/>
        </w:rPr>
      </w:pPr>
      <w:r w:rsidRPr="009A01F0">
        <w:t xml:space="preserve">У 2025 році отримано 8250 підручників для учнів 8 класів на суму 1 010, 1 тис. грн. за рахунок державного бюджету. </w:t>
      </w:r>
    </w:p>
    <w:p w14:paraId="43947F83" w14:textId="05E493D7" w:rsidR="007E4BB1" w:rsidRPr="009A01F0" w:rsidRDefault="007E4BB1" w:rsidP="007E4BB1">
      <w:pPr>
        <w:ind w:firstLine="708"/>
        <w:jc w:val="both"/>
      </w:pPr>
      <w:r w:rsidRPr="009A01F0">
        <w:t>З місцевого бюджету сплачено  36, 4тис. грн. за  зберігання,  та обробку підручників. В доступі є електронні версії  підручників. Забезпеченість підручниками складає 100 %.</w:t>
      </w:r>
    </w:p>
    <w:p w14:paraId="56294592" w14:textId="77777777" w:rsidR="001C3F94" w:rsidRPr="009A01F0" w:rsidRDefault="001C3F94" w:rsidP="001A7C7F">
      <w:pPr>
        <w:ind w:firstLine="708"/>
        <w:jc w:val="both"/>
        <w:rPr>
          <w:i/>
          <w:iCs/>
        </w:rPr>
      </w:pPr>
    </w:p>
    <w:p w14:paraId="2C8802EE" w14:textId="7C5EA693" w:rsidR="001A7C7F" w:rsidRPr="009A01F0" w:rsidRDefault="001A7C7F" w:rsidP="001A7C7F">
      <w:pPr>
        <w:ind w:firstLine="708"/>
        <w:jc w:val="both"/>
        <w:rPr>
          <w:color w:val="000000"/>
          <w:lang w:eastAsia="uk-UA"/>
        </w:rPr>
      </w:pPr>
      <w:r w:rsidRPr="009A01F0">
        <w:rPr>
          <w:color w:val="000000"/>
          <w:lang w:eastAsia="uk-UA"/>
        </w:rPr>
        <w:t>Надано щорічну допомогу 4 дітям-сиротам та позбавленим батьківського піклування у зв’язку із досягненням 18-річчя на суму 7 240,00 грн.</w:t>
      </w:r>
    </w:p>
    <w:p w14:paraId="78E52CD7" w14:textId="047C0FE0" w:rsidR="001A7C7F" w:rsidRPr="009A01F0" w:rsidRDefault="001A7C7F" w:rsidP="001A7C7F">
      <w:pPr>
        <w:ind w:firstLine="708"/>
        <w:jc w:val="both"/>
        <w:rPr>
          <w:color w:val="000000"/>
          <w:lang w:eastAsia="uk-UA"/>
        </w:rPr>
      </w:pPr>
      <w:r w:rsidRPr="009A01F0">
        <w:rPr>
          <w:color w:val="000000"/>
          <w:lang w:eastAsia="uk-UA"/>
        </w:rPr>
        <w:t>Придбано шкільну та спортивну форму для 30 дітей-сиріт та позбавлених батьківського піклування на 150</w:t>
      </w:r>
      <w:r w:rsidR="001C3F94" w:rsidRPr="009A01F0">
        <w:rPr>
          <w:color w:val="000000"/>
          <w:lang w:eastAsia="uk-UA"/>
        </w:rPr>
        <w:t>,0 тис.грн.</w:t>
      </w:r>
    </w:p>
    <w:p w14:paraId="48F7A813" w14:textId="77777777" w:rsidR="00CA4712" w:rsidRPr="009A01F0" w:rsidRDefault="00CA4712" w:rsidP="001A7C7F">
      <w:pPr>
        <w:ind w:firstLine="708"/>
        <w:jc w:val="both"/>
        <w:rPr>
          <w:color w:val="000000"/>
          <w:lang w:eastAsia="uk-UA"/>
        </w:rPr>
      </w:pPr>
    </w:p>
    <w:p w14:paraId="65CA3564" w14:textId="59949327" w:rsidR="00CA4712" w:rsidRPr="009A01F0" w:rsidRDefault="00CA4712" w:rsidP="00CA4712">
      <w:pPr>
        <w:ind w:firstLine="708"/>
        <w:jc w:val="both"/>
        <w:rPr>
          <w:bCs/>
          <w:i/>
          <w:iCs/>
        </w:rPr>
      </w:pPr>
      <w:r w:rsidRPr="009A01F0">
        <w:rPr>
          <w:bCs/>
          <w:i/>
          <w:iCs/>
        </w:rPr>
        <w:t>Організація харчування учнів 1-4 класів та пільгової категорії 5-11(12) класів шкіл міста, які навчаються очно,  за рахунок місцевого бюджету.</w:t>
      </w:r>
    </w:p>
    <w:p w14:paraId="0AF61FC8" w14:textId="1E866414" w:rsidR="001A7C7F" w:rsidRPr="009A01F0" w:rsidRDefault="001A7C7F" w:rsidP="001A7C7F">
      <w:pPr>
        <w:ind w:firstLine="708"/>
        <w:jc w:val="both"/>
        <w:rPr>
          <w:color w:val="000000"/>
          <w:lang w:eastAsia="uk-UA"/>
        </w:rPr>
      </w:pPr>
      <w:r w:rsidRPr="009A01F0">
        <w:rPr>
          <w:color w:val="000000"/>
          <w:lang w:eastAsia="uk-UA"/>
        </w:rPr>
        <w:t>Забезпечується  безкоштовне одноразове гаряче харчування учнів 1-11 класів шкіл міста</w:t>
      </w:r>
      <w:r w:rsidR="008864A3" w:rsidRPr="009A01F0">
        <w:rPr>
          <w:color w:val="000000"/>
          <w:lang w:eastAsia="uk-UA"/>
        </w:rPr>
        <w:t xml:space="preserve"> </w:t>
      </w:r>
      <w:r w:rsidRPr="009A01F0">
        <w:rPr>
          <w:color w:val="000000"/>
          <w:lang w:eastAsia="uk-UA"/>
        </w:rPr>
        <w:t>(сніданок), які навчаються очно, за рахунок державної субвенції та місцевого бюджету.</w:t>
      </w:r>
    </w:p>
    <w:p w14:paraId="1F2DEFE2" w14:textId="2679A712" w:rsidR="001A7C7F" w:rsidRPr="009A01F0" w:rsidRDefault="001A7C7F" w:rsidP="001A7C7F">
      <w:pPr>
        <w:ind w:firstLine="708"/>
        <w:jc w:val="both"/>
        <w:rPr>
          <w:color w:val="000000"/>
          <w:lang w:eastAsia="uk-UA"/>
        </w:rPr>
      </w:pPr>
      <w:r w:rsidRPr="009A01F0">
        <w:rPr>
          <w:color w:val="000000"/>
          <w:lang w:eastAsia="uk-UA"/>
        </w:rPr>
        <w:t xml:space="preserve">Безкоштовним гарячим  харчуванням  охоплено  2859  учнів   (90 %)  учнів шкіл. </w:t>
      </w:r>
    </w:p>
    <w:p w14:paraId="40587BBB" w14:textId="3138485E" w:rsidR="001A7C7F" w:rsidRPr="009A01F0" w:rsidRDefault="001A7C7F" w:rsidP="001A7C7F">
      <w:pPr>
        <w:ind w:left="34"/>
        <w:jc w:val="both"/>
        <w:rPr>
          <w:color w:val="000000"/>
        </w:rPr>
      </w:pPr>
      <w:r w:rsidRPr="009A01F0">
        <w:rPr>
          <w:color w:val="000000"/>
          <w:lang w:eastAsia="uk-UA"/>
        </w:rPr>
        <w:t>54 вихованця  ГПД  забезпечені безкоштовними обідами та полуденками, 78 – дворазовим харчуванням за півціни.</w:t>
      </w:r>
      <w:r w:rsidR="00347B31" w:rsidRPr="009A01F0">
        <w:rPr>
          <w:color w:val="000000"/>
          <w:lang w:eastAsia="uk-UA"/>
        </w:rPr>
        <w:t xml:space="preserve"> </w:t>
      </w:r>
      <w:r w:rsidRPr="009A01F0">
        <w:rPr>
          <w:color w:val="000000"/>
        </w:rPr>
        <w:t>50 вихованців  ГПД  забезпечені безкоштовними обідами та полуденками, 71 – дворазовим харчуванням за півціни.</w:t>
      </w:r>
    </w:p>
    <w:p w14:paraId="653482A0" w14:textId="77777777" w:rsidR="00CA4712" w:rsidRPr="009A01F0" w:rsidRDefault="00CA4712" w:rsidP="001A7C7F">
      <w:pPr>
        <w:ind w:left="34"/>
        <w:jc w:val="both"/>
        <w:rPr>
          <w:color w:val="000000"/>
        </w:rPr>
      </w:pPr>
    </w:p>
    <w:p w14:paraId="65F1D69C" w14:textId="77777777" w:rsidR="00CA4712" w:rsidRPr="009A01F0" w:rsidRDefault="00CA4712" w:rsidP="00CA4712">
      <w:pPr>
        <w:ind w:left="708"/>
        <w:jc w:val="both"/>
        <w:rPr>
          <w:i/>
          <w:iCs/>
        </w:rPr>
      </w:pPr>
      <w:r w:rsidRPr="009A01F0">
        <w:rPr>
          <w:i/>
          <w:iCs/>
          <w:color w:val="000000"/>
        </w:rPr>
        <w:t>Організація роботи щодо запобігання бездоглядності неповнолітніх.</w:t>
      </w:r>
    </w:p>
    <w:p w14:paraId="09C31297" w14:textId="77777777" w:rsidR="00CA4712" w:rsidRPr="009A01F0" w:rsidRDefault="00CA4712" w:rsidP="00CA4712">
      <w:pPr>
        <w:ind w:right="132" w:firstLine="708"/>
        <w:jc w:val="both"/>
      </w:pPr>
      <w:r w:rsidRPr="009A01F0">
        <w:t>Рішенням Південнівської міської ради від 10.04.2025 року № 2183-VІІІ    внесені зміни та доповнення до міської Програми плану дій щодо реалізації Конвенції ООН про права дитини на 2024-2026 роки Южненської територіальної громади, затвердженої рішенням Южненської міської ради від 13.07.2023 року № 1402-VІІІ. Кошторис витрат даної Програми у 2025 році становить 95,0 тисяч гривень, які будуть  витрачені на проведення заходу «Готуємо дітей до школи», надання допомоги по забезпеченню канцелярським та шкільним приладдям дітей пільгової категорії, які навчаються у школах міста та перебувають на обліку служби у справах дітей (50 дітей, з числа дітей-сиріт та дітей, позбавлених батьківського піклування,  будуть охоплені заходом).</w:t>
      </w:r>
    </w:p>
    <w:p w14:paraId="1BACDE42" w14:textId="77777777" w:rsidR="00CA4712" w:rsidRPr="009A01F0" w:rsidRDefault="00CA4712" w:rsidP="00844E70">
      <w:pPr>
        <w:shd w:val="clear" w:color="auto" w:fill="FFFFFF"/>
        <w:ind w:right="132" w:firstLine="576"/>
        <w:jc w:val="both"/>
      </w:pPr>
      <w:r w:rsidRPr="009A01F0">
        <w:t>Затверджений графік проведення спільних рейдів з працівниками ВП №4 Одеського районного управління поліції №2 ГУНП України в Одеській області, Центром надання соціальних послуг, співробітниками ОРУ ГУ ДСНС України Одеської області.</w:t>
      </w:r>
    </w:p>
    <w:p w14:paraId="51D754AE" w14:textId="77777777" w:rsidR="00CA4712" w:rsidRPr="009A01F0" w:rsidRDefault="00CA4712" w:rsidP="00CA4712">
      <w:pPr>
        <w:ind w:right="132" w:firstLine="708"/>
        <w:jc w:val="both"/>
      </w:pPr>
      <w:r w:rsidRPr="009A01F0">
        <w:t>З метою профілактики дитячої бездоглядності, правопорушень та злочинів серед дітей систематично проводилися профілактичні рейди під умовними назвами: «Діти вулиці», «Вокзал», «Урок», «Підліток», «Літо 2025», рейди по неблагополучних сім`ях та СЖО. Також спільно з інспектором ювенальної превенції систематично проводились рейди по місцях скупчення неповнолітніх.</w:t>
      </w:r>
    </w:p>
    <w:p w14:paraId="4CD874B9" w14:textId="77777777" w:rsidR="00CA4712" w:rsidRPr="009A01F0" w:rsidRDefault="00CA4712" w:rsidP="00CA4712">
      <w:pPr>
        <w:ind w:right="132" w:firstLine="708"/>
        <w:jc w:val="both"/>
      </w:pPr>
      <w:r w:rsidRPr="009A01F0">
        <w:rPr>
          <w:color w:val="000000"/>
        </w:rPr>
        <w:t xml:space="preserve">У ІІ півріччі 2025 року </w:t>
      </w:r>
      <w:r w:rsidRPr="009A01F0">
        <w:t xml:space="preserve">проведено </w:t>
      </w:r>
      <w:r w:rsidRPr="009A01F0">
        <w:rPr>
          <w:bCs/>
        </w:rPr>
        <w:t>15 р</w:t>
      </w:r>
      <w:r w:rsidRPr="009A01F0">
        <w:t>ейдів, у ході яких не виявлені  неповнолітні, які в навчальний час не відвідували навчально–виховні заклади. Таких, що  бродяжили, жебракували, перебували без супроводу дорослих після 22-00 год. теж не виявлено.</w:t>
      </w:r>
    </w:p>
    <w:p w14:paraId="2702AB0F" w14:textId="77777777" w:rsidR="00CA4712" w:rsidRPr="009A01F0" w:rsidRDefault="00CA4712" w:rsidP="00CA4712">
      <w:pPr>
        <w:tabs>
          <w:tab w:val="left" w:pos="720"/>
        </w:tabs>
        <w:ind w:right="132"/>
        <w:jc w:val="both"/>
      </w:pPr>
      <w:r w:rsidRPr="009A01F0">
        <w:tab/>
        <w:t>Станом на 31.12</w:t>
      </w:r>
      <w:r w:rsidRPr="009A01F0">
        <w:rPr>
          <w:bCs/>
        </w:rPr>
        <w:t>.2025</w:t>
      </w:r>
      <w:r w:rsidRPr="009A01F0">
        <w:rPr>
          <w:b/>
        </w:rPr>
        <w:t xml:space="preserve"> </w:t>
      </w:r>
      <w:r w:rsidRPr="009A01F0">
        <w:t xml:space="preserve">року  дітей з міста Південного, які знаходяться у розшуку немає. </w:t>
      </w:r>
    </w:p>
    <w:p w14:paraId="2C692DBA" w14:textId="77777777" w:rsidR="00CA4712" w:rsidRPr="009A01F0" w:rsidRDefault="00CA4712" w:rsidP="00CA4712">
      <w:pPr>
        <w:ind w:firstLine="708"/>
        <w:jc w:val="both"/>
      </w:pPr>
      <w:r w:rsidRPr="009A01F0">
        <w:t xml:space="preserve"> Станом на 31.12.2025 року на обліку в службі у справах дітей </w:t>
      </w:r>
      <w:r w:rsidRPr="009A01F0">
        <w:rPr>
          <w:bCs/>
        </w:rPr>
        <w:t xml:space="preserve">1 </w:t>
      </w:r>
      <w:r w:rsidRPr="009A01F0">
        <w:t>неповнолітня дитина, яка вчинила суспільно-небезпечні дії, яка звільнена від відбування покарання з випробуванням, встановлено іспитовий строк 1 (один) рік.</w:t>
      </w:r>
    </w:p>
    <w:p w14:paraId="6BDF916F" w14:textId="77777777" w:rsidR="00CA4712" w:rsidRPr="009A01F0" w:rsidRDefault="00CA4712" w:rsidP="00CA4712">
      <w:pPr>
        <w:jc w:val="both"/>
      </w:pPr>
    </w:p>
    <w:p w14:paraId="237A4CF0" w14:textId="77777777" w:rsidR="00CA4712" w:rsidRPr="009A01F0" w:rsidRDefault="00CA4712" w:rsidP="00CA4712">
      <w:pPr>
        <w:ind w:firstLine="708"/>
        <w:jc w:val="both"/>
        <w:rPr>
          <w:color w:val="000000"/>
        </w:rPr>
      </w:pPr>
      <w:r w:rsidRPr="009A01F0">
        <w:rPr>
          <w:color w:val="000000"/>
        </w:rPr>
        <w:t>Організовано змістовну роботу щодо запобігання бездоглядності неповнолітніх закладах культури громади, центрі дитячої та юнацької творчості створено умови для залучення учнів до гурткової та індивідуальної роботи. На території Південнівської міської територіальної громади функціонує мережа закладів культури, яка складається з 9 закладів, які надають культурні, естетичні та духовні послуги. В трьох клубних закладах функціонує 28 творчих об’єднань та аматорських колективів, в яких діти та підлітки можуть розвивати свою майстерність та таланти безкоштовно. Для них надані всі умови:</w:t>
      </w:r>
    </w:p>
    <w:p w14:paraId="25E65713" w14:textId="77777777" w:rsidR="00CA4712" w:rsidRPr="009A01F0" w:rsidRDefault="00CA4712" w:rsidP="00CA4712">
      <w:pPr>
        <w:jc w:val="both"/>
        <w:rPr>
          <w:color w:val="000000"/>
        </w:rPr>
      </w:pPr>
      <w:r w:rsidRPr="009A01F0">
        <w:rPr>
          <w:color w:val="000000"/>
        </w:rPr>
        <w:t xml:space="preserve"> - кваліфіковані педагоги;</w:t>
      </w:r>
    </w:p>
    <w:p w14:paraId="10A73D1C" w14:textId="77777777" w:rsidR="00CA4712" w:rsidRPr="009A01F0" w:rsidRDefault="00CA4712" w:rsidP="00CA4712">
      <w:pPr>
        <w:jc w:val="both"/>
        <w:rPr>
          <w:color w:val="000000"/>
        </w:rPr>
      </w:pPr>
      <w:r w:rsidRPr="009A01F0">
        <w:rPr>
          <w:color w:val="000000"/>
        </w:rPr>
        <w:t xml:space="preserve"> - музикальні інструменти;</w:t>
      </w:r>
    </w:p>
    <w:p w14:paraId="7AE02067" w14:textId="77777777" w:rsidR="00CA4712" w:rsidRPr="009A01F0" w:rsidRDefault="00CA4712" w:rsidP="00CA4712">
      <w:pPr>
        <w:jc w:val="both"/>
        <w:rPr>
          <w:color w:val="000000"/>
        </w:rPr>
      </w:pPr>
      <w:r w:rsidRPr="009A01F0">
        <w:rPr>
          <w:color w:val="000000"/>
        </w:rPr>
        <w:t xml:space="preserve"> - концертні костюми; </w:t>
      </w:r>
    </w:p>
    <w:p w14:paraId="03480955" w14:textId="77777777" w:rsidR="00CA4712" w:rsidRPr="009A01F0" w:rsidRDefault="00CA4712" w:rsidP="00CA4712">
      <w:pPr>
        <w:jc w:val="both"/>
        <w:rPr>
          <w:color w:val="000000"/>
        </w:rPr>
      </w:pPr>
      <w:r w:rsidRPr="009A01F0">
        <w:rPr>
          <w:color w:val="000000"/>
        </w:rPr>
        <w:t xml:space="preserve"> - затишні, теплі приміщення;</w:t>
      </w:r>
    </w:p>
    <w:p w14:paraId="7D9AA35E" w14:textId="77777777" w:rsidR="00CA4712" w:rsidRPr="009A01F0" w:rsidRDefault="00CA4712" w:rsidP="00CA4712">
      <w:pPr>
        <w:jc w:val="both"/>
        <w:rPr>
          <w:color w:val="000000"/>
        </w:rPr>
      </w:pPr>
      <w:r w:rsidRPr="009A01F0">
        <w:rPr>
          <w:color w:val="000000"/>
        </w:rPr>
        <w:t xml:space="preserve"> - концертні майданчики громади.</w:t>
      </w:r>
    </w:p>
    <w:p w14:paraId="307A54C6" w14:textId="327BBB44" w:rsidR="00CA4712" w:rsidRPr="009A01F0" w:rsidRDefault="00CA4712" w:rsidP="00CA4712">
      <w:pPr>
        <w:ind w:firstLine="708"/>
        <w:jc w:val="both"/>
        <w:rPr>
          <w:color w:val="000000"/>
        </w:rPr>
      </w:pPr>
      <w:r w:rsidRPr="009A01F0">
        <w:rPr>
          <w:color w:val="000000"/>
        </w:rPr>
        <w:t>В Південнівськ</w:t>
      </w:r>
      <w:r w:rsidR="00217081" w:rsidRPr="009A01F0">
        <w:rPr>
          <w:color w:val="000000"/>
        </w:rPr>
        <w:t>ій</w:t>
      </w:r>
      <w:r w:rsidRPr="009A01F0">
        <w:rPr>
          <w:color w:val="000000"/>
        </w:rPr>
        <w:t xml:space="preserve"> художній галереї проводяться майстер-класи з малювання та декоративно-прикладної майстерності (безкоштовні), а також виставки. За півроку було проведено більше 20 заходів.</w:t>
      </w:r>
    </w:p>
    <w:p w14:paraId="6012F1A4" w14:textId="77777777" w:rsidR="00CA4712" w:rsidRPr="009A01F0" w:rsidRDefault="00CA4712" w:rsidP="00CA4712">
      <w:pPr>
        <w:ind w:firstLine="708"/>
        <w:jc w:val="both"/>
      </w:pPr>
      <w:r w:rsidRPr="009A01F0">
        <w:rPr>
          <w:color w:val="000000"/>
        </w:rPr>
        <w:lastRenderedPageBreak/>
        <w:t>Музей міста Південного гостинно прийняв 1814 відвідувачів безкоштовно.</w:t>
      </w:r>
    </w:p>
    <w:p w14:paraId="35CCC044" w14:textId="77777777" w:rsidR="00780FB1" w:rsidRPr="009A01F0" w:rsidRDefault="00780FB1" w:rsidP="00347B31">
      <w:pPr>
        <w:jc w:val="both"/>
        <w:rPr>
          <w:i/>
          <w:iCs/>
        </w:rPr>
      </w:pPr>
    </w:p>
    <w:p w14:paraId="6259E5F9" w14:textId="6AFFFC69" w:rsidR="00656E23" w:rsidRPr="009A01F0" w:rsidRDefault="00656E23" w:rsidP="00656E23">
      <w:pPr>
        <w:ind w:firstLine="708"/>
        <w:jc w:val="both"/>
        <w:rPr>
          <w:i/>
          <w:iCs/>
        </w:rPr>
      </w:pPr>
      <w:r w:rsidRPr="009A01F0">
        <w:rPr>
          <w:i/>
          <w:iCs/>
        </w:rPr>
        <w:t>Вирішення питань про надання неповнолітнім, учням, студентам, пенсіонерам та особам з інвалідністю права на безкоштовне і пільгове користування об'єктами культури, фізкультури і спорту, а також визначення порядку компенсації цим закладам вартості послуг, наданих безкоштовно або на пільгових умовах.</w:t>
      </w:r>
    </w:p>
    <w:p w14:paraId="2DD86DF4" w14:textId="77777777" w:rsidR="00656E23" w:rsidRPr="009A01F0" w:rsidRDefault="00656E23" w:rsidP="00656E23">
      <w:pPr>
        <w:ind w:firstLine="709"/>
        <w:jc w:val="both"/>
        <w:rPr>
          <w:color w:val="000000"/>
          <w:lang w:eastAsia="ar-SA"/>
        </w:rPr>
      </w:pPr>
      <w:r w:rsidRPr="009A01F0">
        <w:rPr>
          <w:color w:val="000000"/>
          <w:lang w:eastAsia="ar-SA"/>
        </w:rPr>
        <w:t>З метою створення сприятливих умов для реалізації права громадян на заняття фізичною культурою, задоволення потреб населення у фізкультурно-оздоровчих і фізкультурно-спортивних послугах за місцем проживання та відпочинку неповнолітні, студенти, пенсіонери займаються на комунальних спортивних об’єктах безкоштовно, в приватних - на загальних умовах.</w:t>
      </w:r>
    </w:p>
    <w:p w14:paraId="62FF0414" w14:textId="2A7C56DE" w:rsidR="00656E23" w:rsidRPr="009A01F0" w:rsidRDefault="00656E23" w:rsidP="00656E23">
      <w:pPr>
        <w:ind w:firstLine="709"/>
        <w:jc w:val="both"/>
        <w:rPr>
          <w:color w:val="000000"/>
        </w:rPr>
      </w:pPr>
      <w:r w:rsidRPr="009A01F0">
        <w:rPr>
          <w:color w:val="000000"/>
          <w:lang w:eastAsia="ar-SA"/>
        </w:rPr>
        <w:t xml:space="preserve">Також в громаді реалізується Всеукраїнський </w:t>
      </w:r>
      <w:r w:rsidRPr="009A01F0">
        <w:rPr>
          <w:color w:val="000000"/>
        </w:rPr>
        <w:t>соціальний про</w:t>
      </w:r>
      <w:r w:rsidR="0050340F" w:rsidRPr="009A01F0">
        <w:rPr>
          <w:color w:val="000000"/>
        </w:rPr>
        <w:t>є</w:t>
      </w:r>
      <w:r w:rsidRPr="009A01F0">
        <w:rPr>
          <w:color w:val="000000"/>
        </w:rPr>
        <w:t>кт «Активні парки – локації здорової України» за рахунок коштів державної субвенції, в якому протягом року працював 1 координатори на 14 локаціях.</w:t>
      </w:r>
    </w:p>
    <w:p w14:paraId="6C4C5652" w14:textId="77777777" w:rsidR="00656E23" w:rsidRPr="009A01F0" w:rsidRDefault="00656E23" w:rsidP="00656E23">
      <w:pPr>
        <w:ind w:firstLine="708"/>
        <w:jc w:val="both"/>
        <w:rPr>
          <w:color w:val="000000"/>
          <w:shd w:val="clear" w:color="auto" w:fill="FFFFFF"/>
        </w:rPr>
      </w:pPr>
      <w:r w:rsidRPr="009A01F0">
        <w:rPr>
          <w:color w:val="000000"/>
          <w:shd w:val="clear" w:color="auto" w:fill="FFFFFF"/>
        </w:rPr>
        <w:t xml:space="preserve">Згідно з чинним законодавством, пільгові категорії населення безкоштовно користуються об’єктами культури.                                                                     </w:t>
      </w:r>
    </w:p>
    <w:p w14:paraId="47986693" w14:textId="017423E2" w:rsidR="00656E23" w:rsidRPr="009A01F0" w:rsidRDefault="00656E23" w:rsidP="00656E23">
      <w:pPr>
        <w:jc w:val="both"/>
        <w:rPr>
          <w:color w:val="000000"/>
          <w:shd w:val="clear" w:color="auto" w:fill="FFFFFF"/>
        </w:rPr>
      </w:pPr>
      <w:r w:rsidRPr="009A01F0">
        <w:rPr>
          <w:color w:val="000000"/>
          <w:shd w:val="clear" w:color="auto" w:fill="FFFFFF"/>
        </w:rPr>
        <w:t xml:space="preserve"> </w:t>
      </w:r>
      <w:r w:rsidRPr="009A01F0">
        <w:rPr>
          <w:color w:val="000000"/>
          <w:shd w:val="clear" w:color="auto" w:fill="FFFFFF"/>
        </w:rPr>
        <w:tab/>
        <w:t xml:space="preserve">У 2025 році об’єктами культури надавалось безкоштовне користування міською бібліотекою. В Південнівській публічній бібліотеці та бібліотеках філіях було проведено 221 масових заходів, на яких були присутні 3324 людини (надання приміщення для тренінгів, заходів волонтерських об’єднань та ін.), відвідування всіх культурно-масових  заходів що проходять на території Південнівської міської територіальної громади. </w:t>
      </w:r>
      <w:r w:rsidRPr="009A01F0">
        <w:rPr>
          <w:color w:val="000000"/>
        </w:rPr>
        <w:t xml:space="preserve">В  Південнівській школі мистецтв </w:t>
      </w:r>
      <w:r w:rsidRPr="009A01F0">
        <w:rPr>
          <w:color w:val="000000"/>
          <w:shd w:val="clear" w:color="auto" w:fill="FFFFFF"/>
        </w:rPr>
        <w:t>забезпечувалось 100% звільнення від оплати за навчання пільгової категорії учнів згідно чинного законодавства: діти з багатодітних сімей, діти-інваліди, діти-сироти та діти, позбавлені батьківського піклування, діти осіб, визнаних учасниками бойових дій (всього таких дітей 234 особи).</w:t>
      </w:r>
    </w:p>
    <w:p w14:paraId="3CA3E6B3" w14:textId="77777777" w:rsidR="00656E23" w:rsidRPr="009A01F0" w:rsidRDefault="00656E23" w:rsidP="00656E23">
      <w:pPr>
        <w:ind w:firstLine="708"/>
        <w:jc w:val="both"/>
        <w:rPr>
          <w:color w:val="000000"/>
          <w:shd w:val="clear" w:color="auto" w:fill="FFFFFF"/>
        </w:rPr>
      </w:pPr>
      <w:r w:rsidRPr="009A01F0">
        <w:rPr>
          <w:color w:val="000000"/>
          <w:shd w:val="clear" w:color="auto" w:fill="FFFFFF"/>
        </w:rPr>
        <w:t>Працівники закладів культури кожного року проходять  періодичні профілактичні медичні огляди за рахунок коштів міського бюджету, які були закладені по Програмі розвитку культури в Южненській міській територіальній громаді на 2025-2027 роки і складають 49,3 тис. грн.</w:t>
      </w:r>
    </w:p>
    <w:p w14:paraId="76D63DEF" w14:textId="77777777" w:rsidR="00656E23" w:rsidRPr="009A01F0" w:rsidRDefault="00656E23" w:rsidP="00656E23">
      <w:pPr>
        <w:ind w:firstLine="708"/>
        <w:jc w:val="both"/>
        <w:rPr>
          <w:color w:val="000000"/>
          <w:shd w:val="clear" w:color="auto" w:fill="FFFFFF"/>
        </w:rPr>
      </w:pPr>
      <w:r w:rsidRPr="009A01F0">
        <w:rPr>
          <w:color w:val="000000"/>
          <w:shd w:val="clear" w:color="auto" w:fill="FFFFFF"/>
        </w:rPr>
        <w:t xml:space="preserve">Для підтримки талановитих дітей і молоді та працівників культурно-освітньої галузі запровадження стипендія Південнівської міської ради </w:t>
      </w:r>
      <w:bookmarkStart w:id="80" w:name="_Hlk219724471"/>
      <w:r w:rsidRPr="009A01F0">
        <w:rPr>
          <w:color w:val="000000"/>
          <w:shd w:val="clear" w:color="auto" w:fill="FFFFFF"/>
        </w:rPr>
        <w:t xml:space="preserve">обдарованим творчим дітям та молоді і працівникам культурно-освітньої галузі </w:t>
      </w:r>
      <w:bookmarkEnd w:id="80"/>
      <w:r w:rsidRPr="009A01F0">
        <w:rPr>
          <w:color w:val="000000"/>
          <w:shd w:val="clear" w:color="auto" w:fill="FFFFFF"/>
        </w:rPr>
        <w:t>Південнівської міської територіальної громади. Обсяг 144 тис.грн. в рік.</w:t>
      </w:r>
    </w:p>
    <w:p w14:paraId="58FD6210" w14:textId="77777777" w:rsidR="00F65D15" w:rsidRPr="009A01F0" w:rsidRDefault="00F65D15" w:rsidP="00F65D15">
      <w:pPr>
        <w:jc w:val="both"/>
      </w:pPr>
    </w:p>
    <w:p w14:paraId="0BA7DD07" w14:textId="7E445576" w:rsidR="00F65D15" w:rsidRPr="009A01F0" w:rsidRDefault="00F65D15" w:rsidP="00F65D15">
      <w:pPr>
        <w:ind w:firstLine="708"/>
        <w:jc w:val="both"/>
        <w:rPr>
          <w:color w:val="000000"/>
        </w:rPr>
      </w:pPr>
      <w:r w:rsidRPr="009A01F0">
        <w:rPr>
          <w:b/>
          <w:iCs/>
          <w:color w:val="000000"/>
        </w:rPr>
        <w:t>На забезпечення сфери культури</w:t>
      </w:r>
      <w:r w:rsidRPr="009A01F0">
        <w:rPr>
          <w:iCs/>
          <w:color w:val="000000"/>
        </w:rPr>
        <w:t xml:space="preserve"> </w:t>
      </w:r>
      <w:r w:rsidRPr="009A01F0">
        <w:rPr>
          <w:bCs/>
          <w:iCs/>
          <w:color w:val="000000"/>
        </w:rPr>
        <w:t xml:space="preserve">за 2025 рік за рахунок місцевого бюджету профінансовано </w:t>
      </w:r>
      <w:r w:rsidR="00C7141A">
        <w:rPr>
          <w:bCs/>
          <w:iCs/>
          <w:color w:val="000000"/>
        </w:rPr>
        <w:t>30,9</w:t>
      </w:r>
      <w:r w:rsidRPr="009A01F0">
        <w:rPr>
          <w:bCs/>
          <w:iCs/>
          <w:color w:val="000000"/>
        </w:rPr>
        <w:t xml:space="preserve"> </w:t>
      </w:r>
      <w:r w:rsidR="00C7141A">
        <w:rPr>
          <w:bCs/>
          <w:iCs/>
          <w:color w:val="000000"/>
        </w:rPr>
        <w:t>млн</w:t>
      </w:r>
      <w:r w:rsidRPr="009A01F0">
        <w:rPr>
          <w:bCs/>
          <w:iCs/>
          <w:color w:val="000000"/>
        </w:rPr>
        <w:t xml:space="preserve"> грн, в т.ч.: </w:t>
      </w:r>
      <w:r w:rsidRPr="009A01F0">
        <w:rPr>
          <w:bCs/>
          <w:color w:val="000000"/>
        </w:rPr>
        <w:t xml:space="preserve">на </w:t>
      </w:r>
      <w:r w:rsidRPr="009A01F0">
        <w:rPr>
          <w:color w:val="000000"/>
        </w:rPr>
        <w:t xml:space="preserve">заробітну плату з нарахуваннями – </w:t>
      </w:r>
      <w:r w:rsidR="004563C8">
        <w:rPr>
          <w:color w:val="000000"/>
        </w:rPr>
        <w:t>24,0</w:t>
      </w:r>
      <w:r w:rsidR="00C7141A">
        <w:rPr>
          <w:color w:val="000000"/>
        </w:rPr>
        <w:t xml:space="preserve"> </w:t>
      </w:r>
      <w:r w:rsidR="006B1248">
        <w:rPr>
          <w:color w:val="000000"/>
        </w:rPr>
        <w:t>млн</w:t>
      </w:r>
      <w:r w:rsidRPr="009A01F0">
        <w:rPr>
          <w:color w:val="000000"/>
        </w:rPr>
        <w:t xml:space="preserve"> грн від загальних видатків на культуру, </w:t>
      </w:r>
      <w:r w:rsidRPr="009A01F0">
        <w:rPr>
          <w:bCs/>
          <w:iCs/>
          <w:color w:val="000000"/>
        </w:rPr>
        <w:t xml:space="preserve">видатки на оплату комунальних послуг </w:t>
      </w:r>
      <w:r w:rsidR="006B1248">
        <w:rPr>
          <w:bCs/>
          <w:iCs/>
          <w:color w:val="000000"/>
        </w:rPr>
        <w:t xml:space="preserve">- </w:t>
      </w:r>
      <w:r w:rsidRPr="009A01F0">
        <w:rPr>
          <w:bCs/>
          <w:iCs/>
          <w:color w:val="000000"/>
        </w:rPr>
        <w:t>4</w:t>
      </w:r>
      <w:r w:rsidR="006B1248">
        <w:rPr>
          <w:bCs/>
          <w:iCs/>
          <w:color w:val="000000"/>
        </w:rPr>
        <w:t>,2</w:t>
      </w:r>
      <w:r w:rsidR="00C7141A">
        <w:rPr>
          <w:bCs/>
          <w:iCs/>
          <w:color w:val="000000"/>
        </w:rPr>
        <w:t xml:space="preserve"> </w:t>
      </w:r>
      <w:r w:rsidR="006B1248">
        <w:rPr>
          <w:bCs/>
          <w:iCs/>
          <w:color w:val="000000"/>
        </w:rPr>
        <w:t>млн</w:t>
      </w:r>
      <w:r w:rsidRPr="009A01F0">
        <w:rPr>
          <w:bCs/>
          <w:iCs/>
          <w:color w:val="000000"/>
        </w:rPr>
        <w:t xml:space="preserve"> грн, </w:t>
      </w:r>
      <w:r w:rsidRPr="009A01F0">
        <w:t xml:space="preserve">стипендія </w:t>
      </w:r>
      <w:r w:rsidRPr="009A01F0">
        <w:rPr>
          <w:color w:val="000000"/>
          <w:shd w:val="clear" w:color="auto" w:fill="FFFFFF"/>
        </w:rPr>
        <w:t xml:space="preserve">обдарованим творчим дітям та молоді і працівникам культурно-освітньої галузі </w:t>
      </w:r>
      <w:r w:rsidRPr="009A01F0">
        <w:t>– 31</w:t>
      </w:r>
      <w:r w:rsidR="00C7141A">
        <w:t>6</w:t>
      </w:r>
      <w:r w:rsidRPr="009A01F0">
        <w:t>,</w:t>
      </w:r>
      <w:r w:rsidR="00C7141A">
        <w:t>1</w:t>
      </w:r>
      <w:r w:rsidRPr="009A01F0">
        <w:t xml:space="preserve"> тис. грн, інші витрати – </w:t>
      </w:r>
      <w:r w:rsidR="00C7141A">
        <w:t>2</w:t>
      </w:r>
      <w:r w:rsidR="006B1248">
        <w:t>,</w:t>
      </w:r>
      <w:r w:rsidR="00C7141A">
        <w:t>4</w:t>
      </w:r>
      <w:r w:rsidR="006B1248">
        <w:t xml:space="preserve"> млн </w:t>
      </w:r>
      <w:r w:rsidRPr="009A01F0">
        <w:t>грн.</w:t>
      </w:r>
    </w:p>
    <w:p w14:paraId="71485912" w14:textId="77777777" w:rsidR="00F65D15" w:rsidRPr="009A01F0" w:rsidRDefault="00F65D15" w:rsidP="00F65D15">
      <w:pPr>
        <w:ind w:firstLine="708"/>
        <w:jc w:val="both"/>
      </w:pPr>
      <w:r w:rsidRPr="009A01F0">
        <w:t xml:space="preserve">На виконання заходів </w:t>
      </w:r>
      <w:r w:rsidRPr="009A01F0">
        <w:rPr>
          <w:b/>
          <w:bCs/>
        </w:rPr>
        <w:t>Програми розвитку культури</w:t>
      </w:r>
      <w:r w:rsidRPr="009A01F0">
        <w:t xml:space="preserve"> Южненської міської територіальної громади на 2025-2027 роки на 2025 рік з бюджету громади виділено 376,4 тис.грн, фактично профінансовано за 2025 рік 359,1 тис. грн.</w:t>
      </w:r>
    </w:p>
    <w:p w14:paraId="0667D40F" w14:textId="77777777" w:rsidR="00340A7D" w:rsidRPr="009A01F0" w:rsidRDefault="00340A7D" w:rsidP="00340A7D">
      <w:pPr>
        <w:ind w:firstLine="708"/>
        <w:jc w:val="both"/>
        <w:rPr>
          <w:color w:val="000000"/>
          <w:shd w:val="clear" w:color="auto" w:fill="FFFFFF"/>
        </w:rPr>
      </w:pPr>
    </w:p>
    <w:p w14:paraId="3AF5662F" w14:textId="0CFD5B35" w:rsidR="00340A7D" w:rsidRPr="009A01F0" w:rsidRDefault="00340A7D" w:rsidP="00EB5B1F">
      <w:pPr>
        <w:ind w:firstLine="708"/>
        <w:jc w:val="both"/>
        <w:rPr>
          <w:color w:val="000000"/>
          <w:shd w:val="clear" w:color="auto" w:fill="FFFFFF"/>
        </w:rPr>
      </w:pPr>
      <w:r w:rsidRPr="009A01F0">
        <w:rPr>
          <w:color w:val="000000"/>
          <w:shd w:val="clear" w:color="auto" w:fill="FFFFFF"/>
        </w:rPr>
        <w:t xml:space="preserve">Діюча мережа закладів культури громади, у цілому, задовольняє духовні, естетичні та культурні потреби населення. Всі заходи в межах загальноміських культурно-мистецьких акцій проводяться на безкоштовній основі та доступні усім зацікавленим громадянам. Під час воєнного стану деякі заходи проводились у формат он-лайн. </w:t>
      </w:r>
    </w:p>
    <w:p w14:paraId="73F299AB" w14:textId="77777777" w:rsidR="00780FB1" w:rsidRPr="009A01F0" w:rsidRDefault="00780FB1" w:rsidP="00780FB1">
      <w:pPr>
        <w:jc w:val="both"/>
      </w:pPr>
    </w:p>
    <w:p w14:paraId="2BEC0803" w14:textId="7E9EA26D" w:rsidR="00340A7D" w:rsidRPr="009A01F0" w:rsidRDefault="00340A7D" w:rsidP="00340A7D">
      <w:pPr>
        <w:pStyle w:val="a5"/>
        <w:spacing w:after="0"/>
        <w:ind w:firstLine="708"/>
        <w:jc w:val="both"/>
        <w:rPr>
          <w:color w:val="000000"/>
        </w:rPr>
      </w:pPr>
      <w:r w:rsidRPr="009A01F0">
        <w:rPr>
          <w:color w:val="000000"/>
        </w:rPr>
        <w:t>Мережа закладів</w:t>
      </w:r>
      <w:r w:rsidRPr="009A01F0">
        <w:rPr>
          <w:b/>
          <w:bCs/>
          <w:color w:val="000000"/>
        </w:rPr>
        <w:t xml:space="preserve"> спорту </w:t>
      </w:r>
      <w:r w:rsidRPr="009A01F0">
        <w:rPr>
          <w:color w:val="000000"/>
        </w:rPr>
        <w:t>складається: Міський центр фізичного здоров’я населення «Спорт для всіх»; Дитячо-юнацька спортивна школа; Комунальне некомерційне підприємство «Спортивно-оздоровчий комплекс «Олімп».</w:t>
      </w:r>
    </w:p>
    <w:p w14:paraId="79DB4D8F" w14:textId="79D76CC0" w:rsidR="00F65D15" w:rsidRPr="006E0314" w:rsidRDefault="00F65D15" w:rsidP="006E0314">
      <w:pPr>
        <w:ind w:firstLine="708"/>
        <w:jc w:val="both"/>
      </w:pPr>
      <w:r w:rsidRPr="009A01F0">
        <w:rPr>
          <w:bCs/>
          <w:iCs/>
          <w:color w:val="000000"/>
        </w:rPr>
        <w:t xml:space="preserve">На забезпечення </w:t>
      </w:r>
      <w:r w:rsidRPr="009A01F0">
        <w:rPr>
          <w:b/>
          <w:bCs/>
          <w:iCs/>
          <w:color w:val="000000"/>
        </w:rPr>
        <w:t>сфери фізичної культури та спорту</w:t>
      </w:r>
      <w:r w:rsidRPr="009A01F0">
        <w:rPr>
          <w:iCs/>
          <w:color w:val="000000"/>
        </w:rPr>
        <w:t xml:space="preserve"> </w:t>
      </w:r>
      <w:r w:rsidRPr="009A01F0">
        <w:rPr>
          <w:bCs/>
          <w:iCs/>
          <w:color w:val="000000"/>
        </w:rPr>
        <w:t>за 2025 рік за рахунок місцевого бюджету профінансовано</w:t>
      </w:r>
      <w:r w:rsidR="00B20977" w:rsidRPr="009A01F0">
        <w:rPr>
          <w:bCs/>
          <w:iCs/>
          <w:color w:val="000000"/>
        </w:rPr>
        <w:t xml:space="preserve"> </w:t>
      </w:r>
      <w:r w:rsidR="008D31EF">
        <w:rPr>
          <w:bCs/>
          <w:iCs/>
          <w:color w:val="000000"/>
        </w:rPr>
        <w:t>47,5 млн</w:t>
      </w:r>
      <w:r w:rsidR="00650FD9">
        <w:rPr>
          <w:bCs/>
          <w:iCs/>
          <w:color w:val="000000"/>
        </w:rPr>
        <w:t xml:space="preserve"> </w:t>
      </w:r>
      <w:r w:rsidRPr="009A01F0">
        <w:rPr>
          <w:bCs/>
          <w:iCs/>
          <w:color w:val="000000"/>
        </w:rPr>
        <w:t>грн</w:t>
      </w:r>
      <w:r w:rsidR="00AC74FD">
        <w:rPr>
          <w:bCs/>
          <w:iCs/>
          <w:color w:val="000000"/>
        </w:rPr>
        <w:t>, в т.ч.</w:t>
      </w:r>
      <w:r w:rsidRPr="009A01F0">
        <w:rPr>
          <w:bCs/>
          <w:iCs/>
          <w:color w:val="000000"/>
        </w:rPr>
        <w:t xml:space="preserve">: </w:t>
      </w:r>
      <w:r w:rsidRPr="009A01F0">
        <w:rPr>
          <w:bCs/>
          <w:color w:val="000000"/>
        </w:rPr>
        <w:t xml:space="preserve">на </w:t>
      </w:r>
      <w:r w:rsidRPr="009A01F0">
        <w:rPr>
          <w:color w:val="000000"/>
        </w:rPr>
        <w:t xml:space="preserve">заробітну плату з </w:t>
      </w:r>
      <w:r w:rsidRPr="009A01F0">
        <w:rPr>
          <w:color w:val="000000"/>
        </w:rPr>
        <w:lastRenderedPageBreak/>
        <w:t>нарахуваннями – 9</w:t>
      </w:r>
      <w:r w:rsidR="008D31EF">
        <w:rPr>
          <w:color w:val="000000"/>
        </w:rPr>
        <w:t>,</w:t>
      </w:r>
      <w:r w:rsidRPr="009A01F0">
        <w:rPr>
          <w:color w:val="000000"/>
        </w:rPr>
        <w:t>8</w:t>
      </w:r>
      <w:r w:rsidR="008D31EF">
        <w:rPr>
          <w:color w:val="000000"/>
        </w:rPr>
        <w:t xml:space="preserve"> млн </w:t>
      </w:r>
      <w:r w:rsidRPr="009A01F0">
        <w:rPr>
          <w:color w:val="000000"/>
        </w:rPr>
        <w:t xml:space="preserve">грн, </w:t>
      </w:r>
      <w:r w:rsidR="00AC74FD">
        <w:rPr>
          <w:color w:val="000000"/>
        </w:rPr>
        <w:t xml:space="preserve">на </w:t>
      </w:r>
      <w:r w:rsidRPr="009A01F0">
        <w:t xml:space="preserve">забезпечення утримання в належному стані існуючої мережі спортивних споруд та забезпечення їх ефективного функціонування для проведення спортивних заходів спортивно-оздоровчого комплексу «Олімп» – </w:t>
      </w:r>
      <w:r w:rsidR="00532020">
        <w:t xml:space="preserve">                           </w:t>
      </w:r>
      <w:r w:rsidRPr="009A01F0">
        <w:t>31</w:t>
      </w:r>
      <w:r w:rsidR="008D31EF">
        <w:t>,6</w:t>
      </w:r>
      <w:r w:rsidRPr="009A01F0">
        <w:t xml:space="preserve"> </w:t>
      </w:r>
      <w:r w:rsidR="008D31EF">
        <w:t xml:space="preserve">млн </w:t>
      </w:r>
      <w:r w:rsidRPr="009A01F0">
        <w:t xml:space="preserve">грн, стипендії міського голови спортсменам та тренерам – 752,0 тис. грн, інші видатки – </w:t>
      </w:r>
      <w:r w:rsidR="008D31EF">
        <w:t xml:space="preserve">5,3 млн </w:t>
      </w:r>
      <w:r w:rsidRPr="009A01F0">
        <w:t>грн.</w:t>
      </w:r>
    </w:p>
    <w:p w14:paraId="6D3B638D" w14:textId="424EB267" w:rsidR="00F65D15" w:rsidRPr="009A01F0" w:rsidRDefault="00F65D15" w:rsidP="00F65D15">
      <w:pPr>
        <w:ind w:firstLine="708"/>
        <w:jc w:val="both"/>
      </w:pPr>
      <w:r w:rsidRPr="009A01F0">
        <w:rPr>
          <w:color w:val="000000"/>
        </w:rPr>
        <w:t xml:space="preserve">Реалізація заходів </w:t>
      </w:r>
      <w:r w:rsidRPr="009A01F0">
        <w:rPr>
          <w:iCs/>
          <w:color w:val="000000"/>
        </w:rPr>
        <w:t>у сфері фізичної культури та спорту</w:t>
      </w:r>
      <w:r w:rsidRPr="009A01F0">
        <w:t xml:space="preserve"> здійснюється згідно з </w:t>
      </w:r>
      <w:r w:rsidRPr="009A01F0">
        <w:rPr>
          <w:color w:val="000000"/>
        </w:rPr>
        <w:t>міською Програмою</w:t>
      </w:r>
      <w:r w:rsidRPr="009A01F0">
        <w:t xml:space="preserve"> розвитку фізичної культури і спорту в Южненській міській територіальній громаді на 2024-2026 роки, затвердженою рішенням міської ради від 13.07.2023 року № 1401-VІIІ.</w:t>
      </w:r>
    </w:p>
    <w:p w14:paraId="1A671B20" w14:textId="50A947F5" w:rsidR="00F65D15" w:rsidRPr="009A01F0" w:rsidRDefault="00F65D15" w:rsidP="00F65D15">
      <w:pPr>
        <w:ind w:firstLine="708"/>
        <w:jc w:val="both"/>
        <w:rPr>
          <w:bCs/>
          <w:color w:val="000000"/>
        </w:rPr>
      </w:pPr>
      <w:r w:rsidRPr="009A01F0">
        <w:rPr>
          <w:color w:val="000000"/>
        </w:rPr>
        <w:t>Відповідно до Програми з бюджету громади на 2025 рік на виконання заходів виділено 40,0 млн грн,</w:t>
      </w:r>
      <w:r w:rsidRPr="009A01F0">
        <w:rPr>
          <w:b/>
          <w:color w:val="000000"/>
        </w:rPr>
        <w:t xml:space="preserve"> </w:t>
      </w:r>
      <w:r w:rsidRPr="009A01F0">
        <w:rPr>
          <w:bCs/>
          <w:color w:val="000000"/>
        </w:rPr>
        <w:t>фактично профінансовано за 2025 рік</w:t>
      </w:r>
      <w:r w:rsidRPr="009A01F0">
        <w:rPr>
          <w:b/>
          <w:color w:val="000000"/>
        </w:rPr>
        <w:t xml:space="preserve"> </w:t>
      </w:r>
      <w:r w:rsidRPr="009A01F0">
        <w:rPr>
          <w:bCs/>
          <w:color w:val="000000"/>
        </w:rPr>
        <w:t>35,7 млн грн.</w:t>
      </w:r>
    </w:p>
    <w:p w14:paraId="4E67FBE4" w14:textId="77777777" w:rsidR="00F65D15" w:rsidRPr="009A01F0" w:rsidRDefault="00F65D15" w:rsidP="00844E70">
      <w:pPr>
        <w:ind w:firstLine="708"/>
        <w:jc w:val="both"/>
        <w:rPr>
          <w:color w:val="000000"/>
        </w:rPr>
      </w:pPr>
    </w:p>
    <w:p w14:paraId="4EE00582" w14:textId="53DFDE82" w:rsidR="00780FB1" w:rsidRPr="009A01F0" w:rsidRDefault="00844E70" w:rsidP="00844E70">
      <w:pPr>
        <w:ind w:firstLine="708"/>
        <w:jc w:val="both"/>
        <w:rPr>
          <w:color w:val="000000"/>
        </w:rPr>
      </w:pPr>
      <w:r w:rsidRPr="009A01F0">
        <w:rPr>
          <w:color w:val="000000"/>
        </w:rPr>
        <w:t xml:space="preserve">Протягом 2025 року створювались необхідні умови для </w:t>
      </w:r>
      <w:r w:rsidRPr="009A01F0">
        <w:rPr>
          <w:b/>
          <w:bCs/>
          <w:color w:val="000000"/>
        </w:rPr>
        <w:t>розвитку фізичної культури і спорту</w:t>
      </w:r>
      <w:r w:rsidRPr="009A01F0">
        <w:rPr>
          <w:color w:val="000000"/>
        </w:rPr>
        <w:t xml:space="preserve">, підвищення рівня здоров’я, фізичного та духовного розвитку населення. </w:t>
      </w:r>
    </w:p>
    <w:p w14:paraId="03402FCF" w14:textId="77777777" w:rsidR="00780FB1" w:rsidRPr="009A01F0" w:rsidRDefault="00780FB1" w:rsidP="00780FB1">
      <w:pPr>
        <w:ind w:firstLine="708"/>
        <w:jc w:val="both"/>
        <w:rPr>
          <w:color w:val="000000"/>
        </w:rPr>
      </w:pPr>
      <w:r w:rsidRPr="009A01F0">
        <w:rPr>
          <w:color w:val="000000"/>
        </w:rPr>
        <w:t>В Комплексній ДЮСШ м.Південного функціонує 7 відділень з видів спорту: баскетбол, футбол, гандбол, кікбоксинг WAKO, боротьба вільна, плавання та веслування на байдарках і каное. Всього займається 410 учнів, з якими працюють 17 тренерів-викладачів. Навчально-тренувальні заняття проводяться згідно з розкладом, який складено відповідно до програм з видів спорту, тарифікаційного списку та вимог положення про ДЮСШ.</w:t>
      </w:r>
    </w:p>
    <w:p w14:paraId="5076DB09" w14:textId="77777777" w:rsidR="00780FB1" w:rsidRPr="009A01F0" w:rsidRDefault="00780FB1" w:rsidP="00780FB1">
      <w:pPr>
        <w:ind w:firstLine="708"/>
        <w:jc w:val="both"/>
        <w:rPr>
          <w:color w:val="000000"/>
        </w:rPr>
      </w:pPr>
      <w:r w:rsidRPr="009A01F0">
        <w:rPr>
          <w:color w:val="000000"/>
        </w:rPr>
        <w:t>В міському центрі «Спорт для всіх» функціонує 7 відділень з видів спорту: боротьба вільна, волейбол, бокс, шахи та шашки, настільний теніс, ушу та пауерліфтинг. Всього займається 298 дітей та 112 людей дорослого населення, з якими працюють 11 тренерів-викладачів. Навчально-тренувальні заняття проводяться згідно з розкладом, який складено відповідно до програм з видів спорту, тарифікаційного списку та вимог положення про Центр.</w:t>
      </w:r>
    </w:p>
    <w:p w14:paraId="7ABDC302" w14:textId="77777777" w:rsidR="00780FB1" w:rsidRPr="009A01F0" w:rsidRDefault="00780FB1" w:rsidP="00780FB1">
      <w:pPr>
        <w:ind w:firstLine="708"/>
        <w:jc w:val="both"/>
        <w:rPr>
          <w:color w:val="000000"/>
        </w:rPr>
      </w:pPr>
      <w:r w:rsidRPr="009A01F0">
        <w:rPr>
          <w:color w:val="000000"/>
        </w:rPr>
        <w:t>В Комунальному некомерційному підприємстві «Спортивно-оздоровчий комплекс «Олімп» проводиться робота з фізкультурно-оздоровчої діяльності. Протягом року заклад відвідало 23434 осіб, роботу з якими проводить 8 інструкторів з фізкультури. Також здійснюються заходи щодо реабілітації військових.</w:t>
      </w:r>
    </w:p>
    <w:p w14:paraId="5CEF134B" w14:textId="77777777" w:rsidR="00780FB1" w:rsidRPr="009A01F0" w:rsidRDefault="00780FB1" w:rsidP="00780FB1">
      <w:pPr>
        <w:ind w:firstLine="708"/>
        <w:jc w:val="both"/>
        <w:rPr>
          <w:color w:val="000000"/>
        </w:rPr>
      </w:pPr>
      <w:r w:rsidRPr="009A01F0">
        <w:rPr>
          <w:color w:val="000000"/>
        </w:rPr>
        <w:t>Відповідна робота проводиться по забезпеченню шкіл кваліфікованими кадрами, які мають спеціальну фахову підготовку. В громаді працює 14 вчителів фізкультури,</w:t>
      </w:r>
      <w:r w:rsidRPr="009A01F0">
        <w:rPr>
          <w:color w:val="FF0000"/>
        </w:rPr>
        <w:t xml:space="preserve"> </w:t>
      </w:r>
      <w:r w:rsidRPr="009A01F0">
        <w:rPr>
          <w:color w:val="000000"/>
        </w:rPr>
        <w:t>13</w:t>
      </w:r>
      <w:r w:rsidRPr="009A01F0">
        <w:rPr>
          <w:color w:val="FF0000"/>
        </w:rPr>
        <w:t xml:space="preserve"> </w:t>
      </w:r>
      <w:r w:rsidRPr="009A01F0">
        <w:rPr>
          <w:color w:val="000000"/>
        </w:rPr>
        <w:t xml:space="preserve">з яких з вищою спеціальною освітою. </w:t>
      </w:r>
    </w:p>
    <w:p w14:paraId="5AC40FEB" w14:textId="44DE19F5" w:rsidR="00780FB1" w:rsidRPr="009A01F0" w:rsidRDefault="00780FB1" w:rsidP="00780FB1">
      <w:pPr>
        <w:ind w:firstLine="708"/>
        <w:jc w:val="both"/>
        <w:rPr>
          <w:color w:val="000000"/>
        </w:rPr>
      </w:pPr>
      <w:r w:rsidRPr="009A01F0">
        <w:rPr>
          <w:color w:val="000000"/>
        </w:rPr>
        <w:t>Також</w:t>
      </w:r>
      <w:r w:rsidR="00921D86" w:rsidRPr="009A01F0">
        <w:rPr>
          <w:color w:val="000000"/>
        </w:rPr>
        <w:t>,</w:t>
      </w:r>
      <w:r w:rsidRPr="009A01F0">
        <w:rPr>
          <w:color w:val="000000"/>
        </w:rPr>
        <w:t xml:space="preserve"> в громаді виплачується стипендія міської ради провідним спортсменам та кращим тренерам громади та була виплачена одноразова грошова винагорода спортсменам і тренерам з олімпійських і неолімпійським видам спорту за здобутки на міжнародній арені.</w:t>
      </w:r>
    </w:p>
    <w:p w14:paraId="2EA384E3" w14:textId="77777777" w:rsidR="00780FB1" w:rsidRPr="009A01F0" w:rsidRDefault="00780FB1" w:rsidP="00780FB1">
      <w:pPr>
        <w:ind w:firstLine="709"/>
        <w:jc w:val="both"/>
        <w:rPr>
          <w:color w:val="000000"/>
          <w:lang w:eastAsia="ar-SA"/>
        </w:rPr>
      </w:pPr>
      <w:r w:rsidRPr="009A01F0">
        <w:rPr>
          <w:color w:val="000000"/>
          <w:lang w:eastAsia="ar-SA"/>
        </w:rPr>
        <w:t>З метою створення сприятливих умов для реалізації права громадян на заняття фізичною культурою, задоволення потреб населення у фізкультурно-оздоровчих і фізкультурно-спортивних послугах за місцем проживання та відпочинку неповнолітні, студенти, пенсіонери займаються на комунальних спортивних об’єктах безкоштовно, в приватних - на загальних умовах.</w:t>
      </w:r>
    </w:p>
    <w:p w14:paraId="522DBC20" w14:textId="7D0E3CEB" w:rsidR="00780FB1" w:rsidRPr="009A01F0" w:rsidRDefault="00003511" w:rsidP="00780FB1">
      <w:pPr>
        <w:ind w:firstLine="709"/>
        <w:jc w:val="both"/>
        <w:rPr>
          <w:color w:val="000000"/>
        </w:rPr>
      </w:pPr>
      <w:r>
        <w:rPr>
          <w:color w:val="000000"/>
          <w:lang w:eastAsia="ar-SA"/>
        </w:rPr>
        <w:t>В</w:t>
      </w:r>
      <w:r w:rsidR="00780FB1" w:rsidRPr="009A01F0">
        <w:rPr>
          <w:color w:val="000000"/>
          <w:lang w:eastAsia="ar-SA"/>
        </w:rPr>
        <w:t xml:space="preserve"> громаді реалізується Всеукраїнський </w:t>
      </w:r>
      <w:r w:rsidR="00780FB1" w:rsidRPr="009A01F0">
        <w:rPr>
          <w:color w:val="000000"/>
        </w:rPr>
        <w:t>соціальний про</w:t>
      </w:r>
      <w:r w:rsidR="001045B6" w:rsidRPr="009A01F0">
        <w:rPr>
          <w:color w:val="000000"/>
        </w:rPr>
        <w:t>є</w:t>
      </w:r>
      <w:r w:rsidR="00780FB1" w:rsidRPr="009A01F0">
        <w:rPr>
          <w:color w:val="000000"/>
        </w:rPr>
        <w:t>кт «Активні парки – локації здорової України» за рахунок коштів державної субвенції, в якому протягом року працював 1 координатори на 14 локаціях.</w:t>
      </w:r>
    </w:p>
    <w:p w14:paraId="1CD9D27B" w14:textId="77777777" w:rsidR="00780FB1" w:rsidRPr="009A01F0" w:rsidRDefault="00780FB1" w:rsidP="00780FB1">
      <w:pPr>
        <w:jc w:val="both"/>
        <w:rPr>
          <w:color w:val="000000" w:themeColor="text1"/>
        </w:rPr>
      </w:pPr>
    </w:p>
    <w:p w14:paraId="6B6C8B1A" w14:textId="79FC3FCB" w:rsidR="00780FB1" w:rsidRPr="009A01F0" w:rsidRDefault="00780FB1" w:rsidP="00780FB1">
      <w:pPr>
        <w:pStyle w:val="a5"/>
        <w:spacing w:after="0"/>
        <w:ind w:firstLine="708"/>
        <w:jc w:val="both"/>
        <w:rPr>
          <w:color w:val="000000" w:themeColor="text1"/>
        </w:rPr>
      </w:pPr>
      <w:r w:rsidRPr="009A01F0">
        <w:rPr>
          <w:color w:val="000000" w:themeColor="text1"/>
        </w:rPr>
        <w:t xml:space="preserve">Основними  напрямками  діяльності у сфері </w:t>
      </w:r>
      <w:r w:rsidRPr="009A01F0">
        <w:rPr>
          <w:b/>
          <w:bCs/>
          <w:color w:val="000000" w:themeColor="text1"/>
        </w:rPr>
        <w:t>молодіжної політики</w:t>
      </w:r>
      <w:r w:rsidRPr="009A01F0">
        <w:rPr>
          <w:color w:val="000000" w:themeColor="text1"/>
        </w:rPr>
        <w:t xml:space="preserve"> є забезпечення реалізації державних, обласних та міських програм з питань молодіжної політики, з виконання Міської комплексної програми «Молодь </w:t>
      </w:r>
      <w:r w:rsidR="00444565" w:rsidRPr="009A01F0">
        <w:rPr>
          <w:color w:val="000000" w:themeColor="text1"/>
        </w:rPr>
        <w:t>Південнівської</w:t>
      </w:r>
      <w:r w:rsidRPr="009A01F0">
        <w:rPr>
          <w:color w:val="000000" w:themeColor="text1"/>
        </w:rPr>
        <w:t xml:space="preserve"> міської територіальної громади на 202</w:t>
      </w:r>
      <w:r w:rsidR="00C27B55" w:rsidRPr="009A01F0">
        <w:rPr>
          <w:color w:val="000000" w:themeColor="text1"/>
        </w:rPr>
        <w:t>5</w:t>
      </w:r>
      <w:r w:rsidRPr="009A01F0">
        <w:rPr>
          <w:color w:val="000000" w:themeColor="text1"/>
        </w:rPr>
        <w:t>-202</w:t>
      </w:r>
      <w:r w:rsidR="00C27B55" w:rsidRPr="009A01F0">
        <w:rPr>
          <w:color w:val="000000" w:themeColor="text1"/>
        </w:rPr>
        <w:t>7</w:t>
      </w:r>
      <w:r w:rsidRPr="009A01F0">
        <w:rPr>
          <w:color w:val="000000" w:themeColor="text1"/>
        </w:rPr>
        <w:t xml:space="preserve"> роки», </w:t>
      </w:r>
      <w:r w:rsidR="00C27B55" w:rsidRPr="009A01F0">
        <w:rPr>
          <w:rFonts w:eastAsiaTheme="minorHAnsi"/>
          <w:color w:val="000000" w:themeColor="text1"/>
        </w:rPr>
        <w:t>затвердженої рішення міської ради від 29.08.2024р. №1816-VIII (зі змінами)</w:t>
      </w:r>
      <w:r w:rsidRPr="009A01F0">
        <w:rPr>
          <w:color w:val="000000" w:themeColor="text1"/>
        </w:rPr>
        <w:t xml:space="preserve">, Міської цільової комплексної програми національно-патріотичного </w:t>
      </w:r>
      <w:r w:rsidRPr="009A01F0">
        <w:rPr>
          <w:color w:val="000000" w:themeColor="text1"/>
        </w:rPr>
        <w:lastRenderedPageBreak/>
        <w:t xml:space="preserve">виховання дітей та молоді на 2024-2026 роки, затвердженої рішенням Южненської міської ради від 23.08.2023 року №1428-VIІІ. </w:t>
      </w:r>
    </w:p>
    <w:p w14:paraId="0FC588C9" w14:textId="4BD3DC9F" w:rsidR="008503F5" w:rsidRPr="009A01F0" w:rsidRDefault="00780FB1" w:rsidP="00780FB1">
      <w:pPr>
        <w:ind w:firstLine="708"/>
        <w:jc w:val="both"/>
        <w:rPr>
          <w:color w:val="FF0000"/>
        </w:rPr>
      </w:pPr>
      <w:bookmarkStart w:id="81" w:name="_Hlk190095056"/>
      <w:r w:rsidRPr="009A01F0">
        <w:rPr>
          <w:color w:val="000000" w:themeColor="text1"/>
        </w:rPr>
        <w:t xml:space="preserve">Відповідно до Програми «Молодь </w:t>
      </w:r>
      <w:r w:rsidR="00444565" w:rsidRPr="009A01F0">
        <w:rPr>
          <w:color w:val="000000" w:themeColor="text1"/>
        </w:rPr>
        <w:t>Південнівської</w:t>
      </w:r>
      <w:r w:rsidRPr="009A01F0">
        <w:rPr>
          <w:color w:val="000000" w:themeColor="text1"/>
        </w:rPr>
        <w:t xml:space="preserve"> міської територіальної громади на 202</w:t>
      </w:r>
      <w:r w:rsidR="00C27B55" w:rsidRPr="009A01F0">
        <w:rPr>
          <w:color w:val="000000" w:themeColor="text1"/>
        </w:rPr>
        <w:t>5</w:t>
      </w:r>
      <w:r w:rsidRPr="009A01F0">
        <w:rPr>
          <w:color w:val="000000" w:themeColor="text1"/>
        </w:rPr>
        <w:t>-202</w:t>
      </w:r>
      <w:r w:rsidR="00C27B55" w:rsidRPr="009A01F0">
        <w:rPr>
          <w:color w:val="000000" w:themeColor="text1"/>
        </w:rPr>
        <w:t>7</w:t>
      </w:r>
      <w:r w:rsidRPr="009A01F0">
        <w:rPr>
          <w:color w:val="000000" w:themeColor="text1"/>
        </w:rPr>
        <w:t xml:space="preserve"> роки» з бюджету громади на виконання заходів на 202</w:t>
      </w:r>
      <w:r w:rsidR="00C27B55" w:rsidRPr="009A01F0">
        <w:rPr>
          <w:color w:val="000000" w:themeColor="text1"/>
        </w:rPr>
        <w:t>5</w:t>
      </w:r>
      <w:r w:rsidRPr="009A01F0">
        <w:rPr>
          <w:color w:val="000000" w:themeColor="text1"/>
        </w:rPr>
        <w:t xml:space="preserve"> рік виділено                          </w:t>
      </w:r>
      <w:r w:rsidR="00C27B55" w:rsidRPr="009A01F0">
        <w:rPr>
          <w:color w:val="000000" w:themeColor="text1"/>
          <w:lang w:eastAsia="uk-UA"/>
        </w:rPr>
        <w:t>358,0 тис.грн</w:t>
      </w:r>
      <w:r w:rsidRPr="009A01F0">
        <w:rPr>
          <w:color w:val="000000" w:themeColor="text1"/>
        </w:rPr>
        <w:t>,</w:t>
      </w:r>
      <w:r w:rsidRPr="009A01F0">
        <w:rPr>
          <w:b/>
          <w:color w:val="000000" w:themeColor="text1"/>
        </w:rPr>
        <w:t xml:space="preserve"> </w:t>
      </w:r>
      <w:r w:rsidRPr="009A01F0">
        <w:rPr>
          <w:bCs/>
          <w:color w:val="000000" w:themeColor="text1"/>
        </w:rPr>
        <w:t>фактично профінансовано за 202</w:t>
      </w:r>
      <w:r w:rsidR="00C27B55" w:rsidRPr="009A01F0">
        <w:rPr>
          <w:bCs/>
          <w:color w:val="000000" w:themeColor="text1"/>
        </w:rPr>
        <w:t>5</w:t>
      </w:r>
      <w:r w:rsidRPr="009A01F0">
        <w:rPr>
          <w:bCs/>
          <w:color w:val="000000" w:themeColor="text1"/>
        </w:rPr>
        <w:t xml:space="preserve"> рік</w:t>
      </w:r>
      <w:r w:rsidRPr="009A01F0">
        <w:rPr>
          <w:b/>
          <w:color w:val="FF0000"/>
        </w:rPr>
        <w:t xml:space="preserve"> </w:t>
      </w:r>
      <w:bookmarkEnd w:id="81"/>
      <w:r w:rsidR="00C27B55" w:rsidRPr="009A01F0">
        <w:rPr>
          <w:color w:val="000000"/>
          <w:lang w:eastAsia="uk-UA"/>
        </w:rPr>
        <w:t>357,2 тис.грн. </w:t>
      </w:r>
      <w:bookmarkStart w:id="82" w:name="_Hlk219714726"/>
      <w:r w:rsidR="008503F5" w:rsidRPr="009A01F0">
        <w:rPr>
          <w:color w:val="000000"/>
          <w:lang w:eastAsia="uk-UA"/>
        </w:rPr>
        <w:t>Фінансування спрямовано на виконання заходів з призначення стипендії Південнівської міської ради імені Миколи Гузика  обдарованим дітям, молоді та педагогічним працівникам, керівникам гуртків та колективів (2000 грн). Призначено</w:t>
      </w:r>
      <w:r w:rsidR="008503F5" w:rsidRPr="009A01F0">
        <w:rPr>
          <w:rFonts w:eastAsia="Liberation Serif"/>
          <w:color w:val="000000"/>
          <w:lang w:eastAsia="uk-UA"/>
        </w:rPr>
        <w:t> </w:t>
      </w:r>
      <w:r w:rsidR="008503F5" w:rsidRPr="009A01F0">
        <w:rPr>
          <w:color w:val="000000"/>
          <w:lang w:eastAsia="uk-UA"/>
        </w:rPr>
        <w:t>4 стипендії дітям  та молоді на загальну суму 96,0 тис.грн, 3 стипендії педагогічним працівникам на загальну суму 72,0 тис.грн.</w:t>
      </w:r>
      <w:bookmarkEnd w:id="82"/>
    </w:p>
    <w:p w14:paraId="032FFB18" w14:textId="76FAAB75" w:rsidR="008503F5" w:rsidRPr="009A01F0" w:rsidRDefault="008503F5" w:rsidP="008503F5">
      <w:pPr>
        <w:ind w:firstLine="708"/>
        <w:jc w:val="both"/>
      </w:pPr>
      <w:r w:rsidRPr="009A01F0">
        <w:rPr>
          <w:color w:val="000000"/>
          <w:lang w:eastAsia="uk-UA"/>
        </w:rPr>
        <w:t>Для молоді громади проведені міський рок-фестиваль, фестиваль вуличного мистецтва, фестиваль відео-робіт, форум можливостей для молоді, семінари різного роду, проходила інтелектуальна гра «Брейн-ринг».</w:t>
      </w:r>
    </w:p>
    <w:p w14:paraId="6CE2A10D" w14:textId="77777777" w:rsidR="00780FB1" w:rsidRPr="009A01F0" w:rsidRDefault="00780FB1" w:rsidP="00780FB1">
      <w:pPr>
        <w:jc w:val="both"/>
        <w:rPr>
          <w:i/>
          <w:iCs/>
        </w:rPr>
      </w:pPr>
    </w:p>
    <w:p w14:paraId="48CFF720" w14:textId="33C0E038" w:rsidR="00552F11" w:rsidRPr="009A01F0" w:rsidRDefault="00552F11" w:rsidP="00552F11">
      <w:pPr>
        <w:ind w:firstLine="708"/>
        <w:jc w:val="both"/>
        <w:rPr>
          <w:color w:val="000000" w:themeColor="text1"/>
          <w:bdr w:val="none" w:sz="0" w:space="0" w:color="auto" w:frame="1"/>
        </w:rPr>
      </w:pPr>
      <w:bookmarkStart w:id="83" w:name="_Hlk159420564"/>
      <w:r w:rsidRPr="009A01F0">
        <w:rPr>
          <w:b/>
          <w:bCs/>
          <w:color w:val="000000" w:themeColor="text1"/>
        </w:rPr>
        <w:t>Медичну допомогу</w:t>
      </w:r>
      <w:r w:rsidRPr="009A01F0">
        <w:rPr>
          <w:color w:val="000000" w:themeColor="text1"/>
        </w:rPr>
        <w:t xml:space="preserve"> на території Південнівської міської територіальної громади надают</w:t>
      </w:r>
      <w:r w:rsidR="00327C07" w:rsidRPr="009A01F0">
        <w:rPr>
          <w:color w:val="000000" w:themeColor="text1"/>
        </w:rPr>
        <w:t>ь</w:t>
      </w:r>
      <w:r w:rsidRPr="009A01F0">
        <w:rPr>
          <w:color w:val="000000" w:themeColor="text1"/>
        </w:rPr>
        <w:t xml:space="preserve"> заклади охорони здоров’я: </w:t>
      </w:r>
      <w:r w:rsidRPr="009A01F0">
        <w:rPr>
          <w:rFonts w:cs="Calibri"/>
          <w:color w:val="000000" w:themeColor="text1"/>
        </w:rPr>
        <w:t>комунальне некомерційне підприємство «Південнівська міська лікарня», комунальне некомерційне підприємство «Центр первинної медико-санітарної допомоги»</w:t>
      </w:r>
      <w:r w:rsidRPr="009A01F0">
        <w:rPr>
          <w:color w:val="000000" w:themeColor="text1"/>
        </w:rPr>
        <w:t xml:space="preserve">, </w:t>
      </w:r>
      <w:r w:rsidRPr="009A01F0">
        <w:rPr>
          <w:color w:val="000000" w:themeColor="text1"/>
          <w:shd w:val="clear" w:color="auto" w:fill="FFFFFF"/>
        </w:rPr>
        <w:t>поліклініка «ОДРЕКС»</w:t>
      </w:r>
      <w:r w:rsidRPr="009A01F0">
        <w:rPr>
          <w:color w:val="000000" w:themeColor="text1"/>
          <w:bdr w:val="none" w:sz="0" w:space="0" w:color="auto" w:frame="1"/>
        </w:rPr>
        <w:t>, ФОП Гузик О.М. («Мій лікар»).</w:t>
      </w:r>
    </w:p>
    <w:p w14:paraId="6D485C6A" w14:textId="68DB0DE0" w:rsidR="00552F11" w:rsidRPr="009A01F0" w:rsidRDefault="00552F11" w:rsidP="00552F11">
      <w:pPr>
        <w:ind w:firstLine="708"/>
        <w:jc w:val="both"/>
        <w:rPr>
          <w:color w:val="000000" w:themeColor="text1"/>
        </w:rPr>
      </w:pPr>
      <w:bookmarkStart w:id="84" w:name="_Hlk190094004"/>
      <w:r w:rsidRPr="009A01F0">
        <w:rPr>
          <w:bCs/>
          <w:iCs/>
          <w:color w:val="000000" w:themeColor="text1"/>
        </w:rPr>
        <w:t xml:space="preserve">На забезпечення </w:t>
      </w:r>
      <w:r w:rsidRPr="009A01F0">
        <w:rPr>
          <w:b/>
          <w:bCs/>
          <w:iCs/>
          <w:color w:val="000000" w:themeColor="text1"/>
        </w:rPr>
        <w:t>сфери охорони здоров’я</w:t>
      </w:r>
      <w:r w:rsidRPr="009A01F0">
        <w:rPr>
          <w:iCs/>
          <w:color w:val="000000" w:themeColor="text1"/>
        </w:rPr>
        <w:t xml:space="preserve"> </w:t>
      </w:r>
      <w:r w:rsidRPr="009A01F0">
        <w:rPr>
          <w:bCs/>
          <w:iCs/>
          <w:color w:val="000000" w:themeColor="text1"/>
        </w:rPr>
        <w:t>за 2025 р</w:t>
      </w:r>
      <w:r w:rsidR="0087148F" w:rsidRPr="009A01F0">
        <w:rPr>
          <w:bCs/>
          <w:iCs/>
          <w:color w:val="000000" w:themeColor="text1"/>
        </w:rPr>
        <w:t>ік</w:t>
      </w:r>
      <w:r w:rsidRPr="009A01F0">
        <w:rPr>
          <w:bCs/>
          <w:iCs/>
          <w:color w:val="000000" w:themeColor="text1"/>
        </w:rPr>
        <w:t xml:space="preserve"> за рахунок місцевого бюджету профінансовано </w:t>
      </w:r>
      <w:r w:rsidR="009A01F0" w:rsidRPr="009A01F0">
        <w:rPr>
          <w:bCs/>
          <w:iCs/>
          <w:color w:val="000000" w:themeColor="text1"/>
        </w:rPr>
        <w:t>27,7</w:t>
      </w:r>
      <w:r w:rsidRPr="009A01F0">
        <w:rPr>
          <w:bCs/>
          <w:iCs/>
          <w:color w:val="000000" w:themeColor="text1"/>
        </w:rPr>
        <w:t xml:space="preserve"> млн грн</w:t>
      </w:r>
      <w:r w:rsidRPr="009A01F0">
        <w:rPr>
          <w:color w:val="000000" w:themeColor="text1"/>
        </w:rPr>
        <w:t xml:space="preserve"> в тому числі: </w:t>
      </w:r>
    </w:p>
    <w:p w14:paraId="0C0E4DE4" w14:textId="1EF1D634" w:rsidR="00552F11" w:rsidRPr="009A01F0" w:rsidRDefault="00552F11" w:rsidP="00552F11">
      <w:pPr>
        <w:ind w:firstLine="567"/>
        <w:contextualSpacing/>
        <w:jc w:val="both"/>
        <w:rPr>
          <w:color w:val="000000" w:themeColor="text1"/>
        </w:rPr>
      </w:pPr>
      <w:r w:rsidRPr="009A01F0">
        <w:rPr>
          <w:color w:val="000000" w:themeColor="text1"/>
        </w:rPr>
        <w:t xml:space="preserve">-  на </w:t>
      </w:r>
      <w:r w:rsidRPr="009A01F0">
        <w:rPr>
          <w:bCs/>
          <w:color w:val="000000" w:themeColor="text1"/>
        </w:rPr>
        <w:t xml:space="preserve">Програму «Громадське здоров'я Южненської міської територіальної громади на 2024-2026 роки» - </w:t>
      </w:r>
      <w:r w:rsidR="009A01F0" w:rsidRPr="009A01F0">
        <w:rPr>
          <w:bCs/>
          <w:color w:val="000000" w:themeColor="text1"/>
        </w:rPr>
        <w:t>2,8</w:t>
      </w:r>
      <w:r w:rsidRPr="009A01F0">
        <w:rPr>
          <w:bCs/>
          <w:color w:val="000000" w:themeColor="text1"/>
        </w:rPr>
        <w:t xml:space="preserve"> </w:t>
      </w:r>
      <w:r w:rsidR="009A01F0" w:rsidRPr="009A01F0">
        <w:rPr>
          <w:bCs/>
          <w:color w:val="000000" w:themeColor="text1"/>
        </w:rPr>
        <w:t>млн</w:t>
      </w:r>
      <w:r w:rsidR="009A01F0">
        <w:rPr>
          <w:bCs/>
          <w:color w:val="000000" w:themeColor="text1"/>
        </w:rPr>
        <w:t xml:space="preserve"> </w:t>
      </w:r>
      <w:r w:rsidR="009A01F0" w:rsidRPr="009A01F0">
        <w:rPr>
          <w:bCs/>
          <w:color w:val="000000" w:themeColor="text1"/>
        </w:rPr>
        <w:t>грн</w:t>
      </w:r>
      <w:r w:rsidRPr="009A01F0">
        <w:rPr>
          <w:bCs/>
          <w:color w:val="000000" w:themeColor="text1"/>
        </w:rPr>
        <w:t xml:space="preserve"> (</w:t>
      </w:r>
      <w:r w:rsidRPr="009A01F0">
        <w:rPr>
          <w:color w:val="000000" w:themeColor="text1"/>
        </w:rPr>
        <w:t xml:space="preserve">забезпечення </w:t>
      </w:r>
      <w:r w:rsidR="00A2576E" w:rsidRPr="009A01F0">
        <w:rPr>
          <w:color w:val="000000" w:themeColor="text1"/>
        </w:rPr>
        <w:t>лікарськими засобами 52 особи пільгової категорії</w:t>
      </w:r>
      <w:r w:rsidR="0087148F" w:rsidRPr="009A01F0">
        <w:rPr>
          <w:color w:val="000000" w:themeColor="text1"/>
        </w:rPr>
        <w:t xml:space="preserve"> </w:t>
      </w:r>
      <w:r w:rsidRPr="009A01F0">
        <w:rPr>
          <w:color w:val="000000" w:themeColor="text1"/>
        </w:rPr>
        <w:t>(</w:t>
      </w:r>
      <w:r w:rsidRPr="009A01F0">
        <w:rPr>
          <w:color w:val="000000" w:themeColor="text1"/>
          <w:lang w:eastAsia="uk-UA"/>
        </w:rPr>
        <w:t xml:space="preserve">виконання Постанови КМУ від 17 серпня 1998 р. №1303 </w:t>
      </w:r>
      <w:r w:rsidR="00B53BFD" w:rsidRPr="009A01F0">
        <w:rPr>
          <w:color w:val="000000" w:themeColor="text1"/>
          <w:lang w:eastAsia="uk-UA"/>
        </w:rPr>
        <w:t>«</w:t>
      </w:r>
      <w:r w:rsidRPr="009A01F0">
        <w:rPr>
          <w:color w:val="000000" w:themeColor="text1"/>
          <w:lang w:eastAsia="uk-UA"/>
        </w:rPr>
        <w:t>Про впорядкування безоплатного та пільгового відпуску лікарських засобів за рецептами лікарів у разі амбулаторного</w:t>
      </w:r>
      <w:r w:rsidRPr="009A01F0">
        <w:rPr>
          <w:color w:val="C00000"/>
          <w:lang w:eastAsia="uk-UA"/>
        </w:rPr>
        <w:t xml:space="preserve"> </w:t>
      </w:r>
      <w:r w:rsidRPr="009A01F0">
        <w:rPr>
          <w:color w:val="000000" w:themeColor="text1"/>
          <w:lang w:eastAsia="uk-UA"/>
        </w:rPr>
        <w:t>лікування окремих груп населення та за певними категоріями захворювань</w:t>
      </w:r>
      <w:r w:rsidR="00B53BFD" w:rsidRPr="009A01F0">
        <w:rPr>
          <w:color w:val="000000" w:themeColor="text1"/>
          <w:lang w:eastAsia="uk-UA"/>
        </w:rPr>
        <w:t>»</w:t>
      </w:r>
      <w:r w:rsidRPr="009A01F0">
        <w:rPr>
          <w:color w:val="000000" w:themeColor="text1"/>
        </w:rPr>
        <w:t>; забезпечення медичними виробами 1</w:t>
      </w:r>
      <w:r w:rsidR="00A2576E" w:rsidRPr="009A01F0">
        <w:rPr>
          <w:color w:val="000000" w:themeColor="text1"/>
        </w:rPr>
        <w:t>8</w:t>
      </w:r>
      <w:r w:rsidRPr="009A01F0">
        <w:rPr>
          <w:color w:val="000000" w:themeColor="text1"/>
        </w:rPr>
        <w:t xml:space="preserve"> осіб з інвалідністю (виконання Постанови КМУ від 03 грудня 2009 року №1301 «Про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 </w:t>
      </w:r>
      <w:r w:rsidRPr="009A01F0">
        <w:rPr>
          <w:color w:val="000000" w:themeColor="text1"/>
          <w:lang w:eastAsia="uk-UA"/>
        </w:rPr>
        <w:t xml:space="preserve">забезпечення лікарськими засобами та відповідними харчовими продуктами для спеціального дієтичного споживання хворих, які страждають на рідкісні (орфанні) захворювання </w:t>
      </w:r>
      <w:r w:rsidR="00A2576E" w:rsidRPr="009A01F0">
        <w:rPr>
          <w:bCs/>
          <w:iCs/>
          <w:color w:val="000000" w:themeColor="text1"/>
        </w:rPr>
        <w:t>5</w:t>
      </w:r>
      <w:r w:rsidRPr="009A01F0">
        <w:rPr>
          <w:bCs/>
          <w:iCs/>
          <w:color w:val="000000" w:themeColor="text1"/>
        </w:rPr>
        <w:t xml:space="preserve"> осіб,</w:t>
      </w:r>
      <w:r w:rsidRPr="009A01F0">
        <w:rPr>
          <w:color w:val="000000" w:themeColor="text1"/>
          <w:lang w:eastAsia="uk-UA"/>
        </w:rPr>
        <w:t xml:space="preserve"> згідно з Постановою КМУ від 31 березня 2015 року №160 </w:t>
      </w:r>
      <w:r w:rsidR="00B53BFD" w:rsidRPr="009A01F0">
        <w:rPr>
          <w:color w:val="000000" w:themeColor="text1"/>
          <w:lang w:eastAsia="uk-UA"/>
        </w:rPr>
        <w:t>«</w:t>
      </w:r>
      <w:r w:rsidRPr="009A01F0">
        <w:rPr>
          <w:color w:val="000000" w:themeColor="text1"/>
          <w:lang w:eastAsia="uk-UA"/>
        </w:rPr>
        <w:t>Про затвердження Порядку забезпечення громадян, які страждають на рідкісні (орфанні) захворювання, лікарськими засобами та відповідними харчовими продуктами для спеціального дієтичного споживання</w:t>
      </w:r>
      <w:r w:rsidR="00B53BFD" w:rsidRPr="009A01F0">
        <w:rPr>
          <w:color w:val="000000" w:themeColor="text1"/>
          <w:lang w:eastAsia="uk-UA"/>
        </w:rPr>
        <w:t>»</w:t>
      </w:r>
      <w:r w:rsidRPr="009A01F0">
        <w:rPr>
          <w:bCs/>
          <w:color w:val="000000" w:themeColor="text1"/>
        </w:rPr>
        <w:t>.</w:t>
      </w:r>
    </w:p>
    <w:p w14:paraId="1BCECF37" w14:textId="25D63E61" w:rsidR="00552F11" w:rsidRPr="009A01F0" w:rsidRDefault="00552F11" w:rsidP="00552F11">
      <w:pPr>
        <w:pStyle w:val="a7"/>
        <w:numPr>
          <w:ilvl w:val="0"/>
          <w:numId w:val="31"/>
        </w:numPr>
        <w:tabs>
          <w:tab w:val="clear" w:pos="540"/>
        </w:tabs>
        <w:ind w:left="0" w:firstLine="567"/>
        <w:contextualSpacing/>
        <w:rPr>
          <w:bCs/>
          <w:iCs/>
          <w:color w:val="000000" w:themeColor="text1"/>
        </w:rPr>
      </w:pPr>
      <w:r w:rsidRPr="009A01F0">
        <w:rPr>
          <w:color w:val="000000" w:themeColor="text1"/>
        </w:rPr>
        <w:t>на Програму розвитку та підтримки первинної медико-санітарної допомоги Южненської  міської територіальної громади на 2024-2026 роки</w:t>
      </w:r>
      <w:r w:rsidRPr="009A01F0">
        <w:rPr>
          <w:bCs/>
          <w:color w:val="000000" w:themeColor="text1"/>
        </w:rPr>
        <w:t xml:space="preserve"> -  </w:t>
      </w:r>
      <w:r w:rsidR="009A01F0" w:rsidRPr="009A01F0">
        <w:rPr>
          <w:bCs/>
          <w:color w:val="000000" w:themeColor="text1"/>
        </w:rPr>
        <w:t>764,4</w:t>
      </w:r>
      <w:r w:rsidRPr="009A01F0">
        <w:rPr>
          <w:bCs/>
          <w:color w:val="000000" w:themeColor="text1"/>
        </w:rPr>
        <w:t xml:space="preserve"> тис. грн </w:t>
      </w:r>
      <w:r w:rsidRPr="009A01F0">
        <w:rPr>
          <w:bCs/>
          <w:iCs/>
          <w:color w:val="000000" w:themeColor="text1"/>
        </w:rPr>
        <w:t>(оплата комунальних послуг та енергоносіїв, предмети та матеріали, оплата послуг метрології</w:t>
      </w:r>
      <w:r w:rsidR="0087148F" w:rsidRPr="009A01F0">
        <w:rPr>
          <w:bCs/>
          <w:iCs/>
          <w:color w:val="000000" w:themeColor="text1"/>
        </w:rPr>
        <w:t>;</w:t>
      </w:r>
      <w:r w:rsidR="00A2576E" w:rsidRPr="009A01F0">
        <w:rPr>
          <w:bCs/>
          <w:iCs/>
          <w:color w:val="000000" w:themeColor="text1"/>
        </w:rPr>
        <w:t xml:space="preserve"> </w:t>
      </w:r>
      <w:r w:rsidR="00A2576E" w:rsidRPr="009A01F0">
        <w:rPr>
          <w:rFonts w:eastAsia="Times New Roman"/>
          <w:color w:val="000000" w:themeColor="text1"/>
        </w:rPr>
        <w:t>придбан</w:t>
      </w:r>
      <w:r w:rsidR="007F4AFA" w:rsidRPr="009A01F0">
        <w:rPr>
          <w:rFonts w:eastAsia="Times New Roman"/>
          <w:color w:val="000000" w:themeColor="text1"/>
        </w:rPr>
        <w:t>ня</w:t>
      </w:r>
      <w:r w:rsidR="00A2576E" w:rsidRPr="009A01F0">
        <w:rPr>
          <w:rFonts w:eastAsia="Times New Roman"/>
          <w:color w:val="000000" w:themeColor="text1"/>
        </w:rPr>
        <w:t xml:space="preserve"> обладнання для серверного пункту, та обладнання для зберігання медичних імунобіологічних препаратів </w:t>
      </w:r>
      <w:r w:rsidR="00A2576E" w:rsidRPr="009A01F0">
        <w:rPr>
          <w:rFonts w:eastAsia="Times New Roman"/>
          <w:color w:val="000000" w:themeColor="text1"/>
          <w:lang w:eastAsia="zh-CN"/>
        </w:rPr>
        <w:t>відповідно до Наказу Міністерства охорони здоров’я України від 02.10.2024 року №1682 «Про внесення змін до Порядку забезпечення належних умов зберігання, транспортування, приймання та обліку вакцин, анатоксинів та алергену туберкульозного в Україні»</w:t>
      </w:r>
      <w:r w:rsidR="0087148F" w:rsidRPr="009A01F0">
        <w:rPr>
          <w:rFonts w:eastAsia="Times New Roman"/>
          <w:color w:val="000000" w:themeColor="text1"/>
          <w:lang w:eastAsia="zh-CN"/>
        </w:rPr>
        <w:t>; придбан</w:t>
      </w:r>
      <w:r w:rsidR="007F4AFA" w:rsidRPr="009A01F0">
        <w:rPr>
          <w:rFonts w:eastAsia="Times New Roman"/>
          <w:color w:val="000000" w:themeColor="text1"/>
          <w:lang w:eastAsia="zh-CN"/>
        </w:rPr>
        <w:t>ня</w:t>
      </w:r>
      <w:r w:rsidR="0087148F" w:rsidRPr="009A01F0">
        <w:rPr>
          <w:rFonts w:eastAsia="Times New Roman"/>
          <w:color w:val="000000" w:themeColor="text1"/>
          <w:lang w:eastAsia="zh-CN"/>
        </w:rPr>
        <w:t xml:space="preserve"> спеціальн</w:t>
      </w:r>
      <w:r w:rsidR="007F4AFA" w:rsidRPr="009A01F0">
        <w:rPr>
          <w:rFonts w:eastAsia="Times New Roman"/>
          <w:color w:val="000000" w:themeColor="text1"/>
          <w:lang w:eastAsia="zh-CN"/>
        </w:rPr>
        <w:t>ого</w:t>
      </w:r>
      <w:r w:rsidR="0087148F" w:rsidRPr="009A01F0">
        <w:rPr>
          <w:rFonts w:eastAsia="Times New Roman"/>
          <w:color w:val="000000" w:themeColor="text1"/>
          <w:lang w:eastAsia="zh-CN"/>
        </w:rPr>
        <w:t xml:space="preserve"> холодильн</w:t>
      </w:r>
      <w:r w:rsidR="007F4AFA" w:rsidRPr="009A01F0">
        <w:rPr>
          <w:rFonts w:eastAsia="Times New Roman"/>
          <w:color w:val="000000" w:themeColor="text1"/>
          <w:lang w:eastAsia="zh-CN"/>
        </w:rPr>
        <w:t>ого</w:t>
      </w:r>
      <w:r w:rsidR="0087148F" w:rsidRPr="009A01F0">
        <w:rPr>
          <w:rFonts w:eastAsia="Times New Roman"/>
          <w:color w:val="000000" w:themeColor="text1"/>
          <w:lang w:eastAsia="zh-CN"/>
        </w:rPr>
        <w:t xml:space="preserve"> обладнання для зберігання МІБП відповідно до Наказу Міністерства охорони здоров’я України від 02.10.2024 року №1682 (2 холодильні шафи</w:t>
      </w:r>
      <w:r w:rsidRPr="009A01F0">
        <w:rPr>
          <w:bCs/>
          <w:iCs/>
          <w:color w:val="000000" w:themeColor="text1"/>
        </w:rPr>
        <w:t>);</w:t>
      </w:r>
    </w:p>
    <w:p w14:paraId="67F02AF9" w14:textId="6557D95E" w:rsidR="00552F11" w:rsidRPr="009A01F0" w:rsidRDefault="00552F11" w:rsidP="00552F11">
      <w:pPr>
        <w:pStyle w:val="a7"/>
        <w:numPr>
          <w:ilvl w:val="0"/>
          <w:numId w:val="5"/>
        </w:numPr>
        <w:ind w:left="0" w:firstLine="567"/>
        <w:contextualSpacing/>
        <w:rPr>
          <w:color w:val="000000" w:themeColor="text1"/>
        </w:rPr>
      </w:pPr>
      <w:r w:rsidRPr="009A01F0">
        <w:rPr>
          <w:bCs/>
          <w:color w:val="000000" w:themeColor="text1"/>
        </w:rPr>
        <w:t xml:space="preserve">на Програму підтримки та розвитку вторинної медичної допомоги Южненської міської територіальної громади на  період 2023-2025 роки – </w:t>
      </w:r>
      <w:r w:rsidR="009A01F0" w:rsidRPr="009A01F0">
        <w:rPr>
          <w:color w:val="000000" w:themeColor="text1"/>
        </w:rPr>
        <w:t>9,8 млн грн</w:t>
      </w:r>
      <w:r w:rsidRPr="009A01F0">
        <w:rPr>
          <w:color w:val="000000" w:themeColor="text1"/>
        </w:rPr>
        <w:t xml:space="preserve"> (з</w:t>
      </w:r>
      <w:r w:rsidRPr="009A01F0">
        <w:rPr>
          <w:bCs/>
          <w:color w:val="000000" w:themeColor="text1"/>
        </w:rPr>
        <w:t xml:space="preserve">абезпечення надання населенню амбулаторно-поліклінічної та стаціонарної медичної допомоги, </w:t>
      </w:r>
      <w:r w:rsidRPr="009A01F0">
        <w:rPr>
          <w:color w:val="000000" w:themeColor="text1"/>
        </w:rPr>
        <w:t>придбання продуктів харчування, оплата комунальних послуг (вивіз та поховання ТПВ)</w:t>
      </w:r>
      <w:r w:rsidRPr="009A01F0">
        <w:rPr>
          <w:bCs/>
          <w:color w:val="000000" w:themeColor="text1"/>
        </w:rPr>
        <w:t>) придбання лабораторних реактивів, медикаментів та перев’язувальних матеріалів, зубопротезування)</w:t>
      </w:r>
      <w:r w:rsidRPr="009A01F0">
        <w:rPr>
          <w:color w:val="000000" w:themeColor="text1"/>
        </w:rPr>
        <w:t>;</w:t>
      </w:r>
    </w:p>
    <w:p w14:paraId="03AD82EE" w14:textId="2CC2E2AF" w:rsidR="00552F11" w:rsidRPr="009A01F0" w:rsidRDefault="00552F11" w:rsidP="00552F11">
      <w:pPr>
        <w:pStyle w:val="a7"/>
        <w:numPr>
          <w:ilvl w:val="0"/>
          <w:numId w:val="5"/>
        </w:numPr>
        <w:ind w:left="0" w:firstLine="567"/>
        <w:contextualSpacing/>
        <w:rPr>
          <w:color w:val="000000" w:themeColor="text1"/>
        </w:rPr>
      </w:pPr>
      <w:r w:rsidRPr="009A01F0">
        <w:rPr>
          <w:bCs/>
          <w:color w:val="000000" w:themeColor="text1"/>
        </w:rPr>
        <w:t xml:space="preserve">на Програму місцевих стимулів для працівників комунального некомерційного підприємства </w:t>
      </w:r>
      <w:r w:rsidR="00B53BFD" w:rsidRPr="009A01F0">
        <w:rPr>
          <w:bCs/>
          <w:color w:val="000000" w:themeColor="text1"/>
        </w:rPr>
        <w:t>«</w:t>
      </w:r>
      <w:r w:rsidRPr="009A01F0">
        <w:rPr>
          <w:bCs/>
          <w:color w:val="000000" w:themeColor="text1"/>
        </w:rPr>
        <w:t>Південнівська міська лікарня</w:t>
      </w:r>
      <w:r w:rsidR="00B53BFD" w:rsidRPr="009A01F0">
        <w:rPr>
          <w:bCs/>
          <w:color w:val="000000" w:themeColor="text1"/>
        </w:rPr>
        <w:t>»</w:t>
      </w:r>
      <w:r w:rsidRPr="009A01F0">
        <w:rPr>
          <w:bCs/>
          <w:color w:val="000000" w:themeColor="text1"/>
        </w:rPr>
        <w:t xml:space="preserve"> Південнівської міської ради на 2023-2025 </w:t>
      </w:r>
      <w:r w:rsidRPr="009A01F0">
        <w:rPr>
          <w:bCs/>
          <w:color w:val="000000" w:themeColor="text1"/>
        </w:rPr>
        <w:lastRenderedPageBreak/>
        <w:t xml:space="preserve">роки – </w:t>
      </w:r>
      <w:r w:rsidR="009A01F0" w:rsidRPr="009A01F0">
        <w:rPr>
          <w:color w:val="000000" w:themeColor="text1"/>
        </w:rPr>
        <w:t>14,4 млн грн</w:t>
      </w:r>
      <w:r w:rsidRPr="009A01F0">
        <w:rPr>
          <w:color w:val="000000" w:themeColor="text1"/>
        </w:rPr>
        <w:t xml:space="preserve"> (збільшення рівня оплати праці працівників, додаткова заробітна плата з нарахуванням).</w:t>
      </w:r>
    </w:p>
    <w:p w14:paraId="44C51DE8" w14:textId="77777777" w:rsidR="009A01F0" w:rsidRDefault="009A01F0" w:rsidP="00A565C8">
      <w:pPr>
        <w:ind w:firstLine="708"/>
        <w:jc w:val="both"/>
        <w:rPr>
          <w:bCs/>
          <w:iCs/>
          <w:color w:val="000000" w:themeColor="text1"/>
        </w:rPr>
      </w:pPr>
      <w:bookmarkStart w:id="85" w:name="_Hlk188369672"/>
      <w:bookmarkStart w:id="86" w:name="_Hlk219712016"/>
      <w:bookmarkStart w:id="87" w:name="_Hlk157072329"/>
      <w:bookmarkEnd w:id="83"/>
      <w:bookmarkEnd w:id="84"/>
    </w:p>
    <w:p w14:paraId="481982F3" w14:textId="6AD692A8" w:rsidR="009C4E27" w:rsidRPr="009A01F0" w:rsidRDefault="00190D62" w:rsidP="00A565C8">
      <w:pPr>
        <w:ind w:firstLine="708"/>
        <w:jc w:val="both"/>
        <w:rPr>
          <w:b/>
          <w:color w:val="000000"/>
          <w:shd w:val="clear" w:color="auto" w:fill="FFFFFF"/>
        </w:rPr>
      </w:pPr>
      <w:r w:rsidRPr="009A01F0">
        <w:rPr>
          <w:b/>
          <w:color w:val="000000"/>
          <w:shd w:val="clear" w:color="auto" w:fill="FFFFFF"/>
        </w:rPr>
        <w:t>Повноваження у сфері соціального захисту населення.</w:t>
      </w:r>
    </w:p>
    <w:p w14:paraId="6F274AAA" w14:textId="77777777" w:rsidR="006D3C47" w:rsidRPr="009A01F0" w:rsidRDefault="006D3C47" w:rsidP="0036491A">
      <w:pPr>
        <w:pStyle w:val="a3"/>
        <w:spacing w:before="0" w:beforeAutospacing="0" w:after="0" w:afterAutospacing="0"/>
        <w:jc w:val="both"/>
        <w:rPr>
          <w:b/>
        </w:rPr>
      </w:pPr>
    </w:p>
    <w:p w14:paraId="7FF53FC2" w14:textId="1C934574" w:rsidR="00106D4C" w:rsidRPr="009A01F0" w:rsidRDefault="00106D4C" w:rsidP="00106D4C">
      <w:pPr>
        <w:pStyle w:val="a3"/>
        <w:numPr>
          <w:ilvl w:val="0"/>
          <w:numId w:val="20"/>
        </w:numPr>
        <w:spacing w:before="0" w:beforeAutospacing="0" w:after="0" w:afterAutospacing="0" w:line="240" w:lineRule="atLeast"/>
        <w:ind w:left="0" w:firstLine="426"/>
        <w:jc w:val="both"/>
        <w:rPr>
          <w:i/>
          <w:iCs/>
        </w:rPr>
      </w:pPr>
      <w:r w:rsidRPr="009A01F0">
        <w:rPr>
          <w:i/>
          <w:iCs/>
        </w:rPr>
        <w:t>Вирішення відповідно до законодавства питань про надання пільг і допомоги, пов'язаних з охороною материнства і дитинства</w:t>
      </w:r>
    </w:p>
    <w:p w14:paraId="00CFBD83" w14:textId="5B33D0D6" w:rsidR="00D95FE9" w:rsidRPr="009A01F0" w:rsidRDefault="00D95FE9" w:rsidP="00D95FE9">
      <w:pPr>
        <w:ind w:firstLine="426"/>
        <w:jc w:val="both"/>
        <w:rPr>
          <w:b/>
        </w:rPr>
      </w:pPr>
      <w:bookmarkStart w:id="88" w:name="_Hlk187681560"/>
      <w:bookmarkEnd w:id="85"/>
      <w:bookmarkEnd w:id="86"/>
      <w:r w:rsidRPr="009A01F0">
        <w:rPr>
          <w:b/>
        </w:rPr>
        <w:t>Призначення державної допомоги / відмова в призначенні державної допомоги</w:t>
      </w:r>
      <w:r w:rsidR="004D2C3F">
        <w:rPr>
          <w:b/>
        </w:rPr>
        <w:t>.</w:t>
      </w:r>
    </w:p>
    <w:p w14:paraId="3CA5E856" w14:textId="77777777" w:rsidR="00D95FE9" w:rsidRPr="009A01F0" w:rsidRDefault="00D95FE9" w:rsidP="00D95FE9">
      <w:pPr>
        <w:ind w:firstLine="426"/>
        <w:jc w:val="both"/>
        <w:rPr>
          <w:b/>
        </w:rPr>
      </w:pPr>
      <w:r w:rsidRPr="009A01F0">
        <w:rPr>
          <w:color w:val="000000" w:themeColor="text1"/>
        </w:rPr>
        <w:t>Відповідно до Закону України</w:t>
      </w:r>
      <w:r w:rsidRPr="009A01F0">
        <w:t xml:space="preserve"> «Про державну допомогу сім’ям з дітьми» від 21.11.1992 № 2811-ХІІ. Постанова Кабінету Міністрів України від 27.12.2001  № 1751 «Про затвердження Порядку призначення і виплати державної допомоги сім’ям з дітьми» </w:t>
      </w:r>
      <w:r w:rsidRPr="009A01F0">
        <w:rPr>
          <w:color w:val="000000" w:themeColor="text1"/>
        </w:rPr>
        <w:t>призначена державна допомога сім’ям  з дітьми</w:t>
      </w:r>
      <w:r w:rsidRPr="009A01F0">
        <w:t>:</w:t>
      </w:r>
    </w:p>
    <w:p w14:paraId="43CF095A" w14:textId="77777777" w:rsidR="00D95FE9" w:rsidRPr="009A01F0" w:rsidRDefault="00D95FE9" w:rsidP="00D95FE9">
      <w:pPr>
        <w:jc w:val="both"/>
      </w:pPr>
      <w:r w:rsidRPr="009A01F0">
        <w:rPr>
          <w:color w:val="FF0000"/>
        </w:rPr>
        <w:t xml:space="preserve"> </w:t>
      </w:r>
      <w:r w:rsidRPr="009A01F0">
        <w:t>- у зв’язку з вагітністю та пологами – 42 особи на загальну суму  102,744 тис грн.;</w:t>
      </w:r>
    </w:p>
    <w:p w14:paraId="78A6AC64" w14:textId="3AC71F35" w:rsidR="00D95FE9" w:rsidRPr="009A01F0" w:rsidRDefault="00D95FE9" w:rsidP="00D95FE9">
      <w:pPr>
        <w:jc w:val="both"/>
      </w:pPr>
      <w:r w:rsidRPr="009A01F0">
        <w:t xml:space="preserve"> - допомога при народженні – в середньому 507 особи  на загальну суму 3604,260 тис. грн.; </w:t>
      </w:r>
    </w:p>
    <w:p w14:paraId="2D306B58" w14:textId="77777777" w:rsidR="00D95FE9" w:rsidRPr="009A01F0" w:rsidRDefault="00D95FE9" w:rsidP="00D95FE9">
      <w:pPr>
        <w:jc w:val="both"/>
      </w:pPr>
      <w:r w:rsidRPr="009A01F0">
        <w:t xml:space="preserve"> - допомога на дітей одиноким матерям – в середньому 15 особи  на загальну суму  105,981  тис. грн.;    </w:t>
      </w:r>
    </w:p>
    <w:p w14:paraId="3592E1EA" w14:textId="77777777" w:rsidR="00D95FE9" w:rsidRPr="009A01F0" w:rsidRDefault="00D95FE9" w:rsidP="00D95FE9">
      <w:pPr>
        <w:jc w:val="both"/>
      </w:pPr>
      <w:r w:rsidRPr="009A01F0">
        <w:t xml:space="preserve"> - допомога при усиновлені дитини  – 3 особи на загальну суму 15,480 тис. грн.; </w:t>
      </w:r>
    </w:p>
    <w:p w14:paraId="5EF1AAC4" w14:textId="77777777" w:rsidR="00D95FE9" w:rsidRPr="009A01F0" w:rsidRDefault="00D95FE9" w:rsidP="00D95FE9">
      <w:pPr>
        <w:jc w:val="both"/>
      </w:pPr>
      <w:r w:rsidRPr="009A01F0">
        <w:t xml:space="preserve">  - допомога на дітей, які перебувають під опікою чи піклуванням – в середньому 31 опікунів  на загальну суму  2015,394 тис. грн.;</w:t>
      </w:r>
    </w:p>
    <w:p w14:paraId="78311C75" w14:textId="77777777" w:rsidR="00D95FE9" w:rsidRPr="009A01F0" w:rsidRDefault="00D95FE9" w:rsidP="00D95FE9">
      <w:pPr>
        <w:jc w:val="both"/>
      </w:pPr>
      <w:r w:rsidRPr="009A01F0">
        <w:t xml:space="preserve">  - допомога на дітей, хворих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органа, потребує паліативної допомоги, яким не встановлена інвалідність   - 3 особи на загальну суму 187,037 тис. грн.</w:t>
      </w:r>
    </w:p>
    <w:p w14:paraId="0F1DACFE" w14:textId="77777777" w:rsidR="00D95FE9" w:rsidRPr="009A01F0" w:rsidRDefault="00D95FE9" w:rsidP="00D95FE9">
      <w:pPr>
        <w:jc w:val="both"/>
      </w:pPr>
      <w:r w:rsidRPr="009A01F0">
        <w:t xml:space="preserve">     </w:t>
      </w:r>
      <w:r w:rsidRPr="009A01F0">
        <w:tab/>
        <w:t xml:space="preserve"> Всього нараховано допомоги, відповідно до Закону України «Про державну допомогу сім’ям з дітьми» на загальну суму 6030,896 тис.грн.</w:t>
      </w:r>
    </w:p>
    <w:p w14:paraId="008242C0" w14:textId="77777777" w:rsidR="00D95FE9" w:rsidRPr="009A01F0" w:rsidRDefault="00D95FE9" w:rsidP="00D95FE9">
      <w:pPr>
        <w:jc w:val="both"/>
      </w:pPr>
    </w:p>
    <w:p w14:paraId="20477540" w14:textId="77777777" w:rsidR="00D95FE9" w:rsidRPr="009A01F0" w:rsidRDefault="00D95FE9" w:rsidP="00D95FE9">
      <w:pPr>
        <w:ind w:firstLine="708"/>
        <w:jc w:val="both"/>
      </w:pPr>
      <w:r w:rsidRPr="009A01F0">
        <w:rPr>
          <w:color w:val="000000" w:themeColor="text1"/>
        </w:rPr>
        <w:t>Відповідно до Закону України</w:t>
      </w:r>
      <w:r w:rsidRPr="009A01F0">
        <w:t xml:space="preserve"> «Про охорону дитинства» від 26.04.2001 № 2402-IІІ (зі змінами), Постанови Кабінету Міністрів України від 26.06.2019 № 552 «Деякі питання виплати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оплати послуг із здійснення патронату над дитиною та виплати соціальної допомоги на утримання дитини в сім’ї патронатного вихователя, підтримки малих групових будинків»:</w:t>
      </w:r>
    </w:p>
    <w:p w14:paraId="7069E640" w14:textId="77777777" w:rsidR="00D95FE9" w:rsidRPr="009A01F0" w:rsidRDefault="00D95FE9" w:rsidP="00D95FE9">
      <w:pPr>
        <w:jc w:val="both"/>
      </w:pPr>
      <w:r w:rsidRPr="009A01F0">
        <w:t>- державна соціальна допомога на дітей, які виховуються у прийомних сім’ях - 1 прийомні сім’ї  на загальну суму 85,284 тис. грн.</w:t>
      </w:r>
    </w:p>
    <w:p w14:paraId="29B30DF7" w14:textId="77777777" w:rsidR="00D95FE9" w:rsidRPr="009A01F0" w:rsidRDefault="00D95FE9" w:rsidP="00D95FE9">
      <w:pPr>
        <w:jc w:val="both"/>
      </w:pPr>
    </w:p>
    <w:p w14:paraId="552B7D65" w14:textId="1C51711C" w:rsidR="00D95FE9" w:rsidRPr="009A01F0" w:rsidRDefault="00D95FE9" w:rsidP="00D95FE9">
      <w:pPr>
        <w:ind w:firstLine="708"/>
        <w:jc w:val="both"/>
      </w:pPr>
      <w:r w:rsidRPr="009A01F0">
        <w:rPr>
          <w:color w:val="000000" w:themeColor="text1"/>
        </w:rPr>
        <w:t>Відповідно до Закону України</w:t>
      </w:r>
      <w:r w:rsidRPr="009A01F0">
        <w:t xml:space="preserve"> «Про психіатричну допомогу»  від 22.02.2000 №1489-IІІ, Постанови Кабінету Міністрів України від 02.08.2000 № 1192 «Про надання щомісячної грошової допомоги особі, яка проживає разом з особою з інвалідністю  I чи II групи внаслідок психічного розладу, яка за висновком лікарської комісії медичного закладу потребує постійного стороннього догляду, на догляд за нею», Порядку обчислення середньомісячного сукупного доходу сім’ї (домогосподарства) для усіх видів державної соціальної допомоги, затверджений постановою Кабінету Міністрів України від 22.07.2020  № 632 «Деякі питання виплати державної соціальної допомоги»:                                                                               </w:t>
      </w:r>
    </w:p>
    <w:p w14:paraId="00765C2B" w14:textId="77777777" w:rsidR="00D95FE9" w:rsidRPr="009A01F0" w:rsidRDefault="00D95FE9" w:rsidP="00D95FE9">
      <w:pPr>
        <w:jc w:val="both"/>
      </w:pPr>
      <w:r w:rsidRPr="009A01F0">
        <w:t xml:space="preserve"> - щомісячна грошова допомога особам, які проживають разом з особою з інвалідністю І чи ІІ групи внаслідок психічного розладу –  в середньому 10 осіб на загальну суму 201,780 тис.грн.</w:t>
      </w:r>
    </w:p>
    <w:p w14:paraId="57BA943E" w14:textId="77777777" w:rsidR="00D95FE9" w:rsidRPr="009A01F0" w:rsidRDefault="00D95FE9" w:rsidP="00D95FE9">
      <w:pPr>
        <w:jc w:val="both"/>
      </w:pPr>
    </w:p>
    <w:p w14:paraId="2BD5F853" w14:textId="77777777" w:rsidR="00D95FE9" w:rsidRPr="009A01F0" w:rsidRDefault="00D95FE9" w:rsidP="00D95FE9">
      <w:pPr>
        <w:ind w:firstLine="708"/>
        <w:jc w:val="both"/>
      </w:pPr>
      <w:r w:rsidRPr="009A01F0">
        <w:rPr>
          <w:color w:val="000000" w:themeColor="text1"/>
        </w:rPr>
        <w:t xml:space="preserve">Відповідно до Закону України </w:t>
      </w:r>
      <w:r w:rsidRPr="009A01F0">
        <w:t xml:space="preserve">«Про державну соціальну допомогу малозабезпеченим сім’ям» від 01.06.2000 № 1768- ІІІ. Порядок призначення і виплати </w:t>
      </w:r>
      <w:r w:rsidRPr="009A01F0">
        <w:lastRenderedPageBreak/>
        <w:t>державної соціальної допомоги малозабезпеченим сім’ям, затверджений постановою Кабінету Міністрів України від 24.02.2003 № 250 (в редакції постанови  Кабінету Міністрів України   від 22.07.2020 № 632) (далі – Порядок);  Порядок обчислення середньомісячного сукупного доходу сім’ї (домогосподарства) для усіх видів державної соціальної допомоги, затверджений постановою Кабінету Міністрів України від 22.07.2020  № 632 «Деякі питання виплати державної соціальної допомоги» соціальна допомога малозабезпеченим сім’ям в середньому –  34 сім’ї  на загальну суму 1298,069 тис. грн.</w:t>
      </w:r>
    </w:p>
    <w:p w14:paraId="4AA45960" w14:textId="77777777" w:rsidR="00D95FE9" w:rsidRPr="009A01F0" w:rsidRDefault="00D95FE9" w:rsidP="00D95FE9">
      <w:pPr>
        <w:jc w:val="both"/>
      </w:pPr>
    </w:p>
    <w:p w14:paraId="1E058DD2" w14:textId="77777777" w:rsidR="00D95FE9" w:rsidRPr="009A01F0" w:rsidRDefault="00D95FE9" w:rsidP="00D95FE9">
      <w:pPr>
        <w:ind w:firstLine="708"/>
        <w:jc w:val="both"/>
      </w:pPr>
      <w:r w:rsidRPr="009A01F0">
        <w:rPr>
          <w:color w:val="000000" w:themeColor="text1"/>
        </w:rPr>
        <w:t xml:space="preserve">Відповідно до Закону України </w:t>
      </w:r>
      <w:r w:rsidRPr="009A01F0">
        <w:t>«Про державну соціальну допомогу особам з інвалідністю з дитинства та дітям з інвалідністю»  від 16.11.2000 № 2109-IІІ. Порядок призначення і виплати державної соціальної допомоги особам з інвалідністю з дитинства та дітям з інвалідністю, затверджений постановою Кабінету Міністрів України від 03.02.2021 № 79:</w:t>
      </w:r>
    </w:p>
    <w:p w14:paraId="561E71E0" w14:textId="77777777" w:rsidR="00D95FE9" w:rsidRPr="009A01F0" w:rsidRDefault="00D95FE9" w:rsidP="00D95FE9">
      <w:pPr>
        <w:jc w:val="both"/>
      </w:pPr>
      <w:r w:rsidRPr="009A01F0">
        <w:t>-  допомога особам з інвалідністю з дитинства та дітям з інвалідністю – в середньому 282 особи на загальну суму  6824,446 тис.грн.</w:t>
      </w:r>
    </w:p>
    <w:p w14:paraId="69038E3E" w14:textId="77777777" w:rsidR="00D95FE9" w:rsidRPr="009A01F0" w:rsidRDefault="00D95FE9" w:rsidP="00D95FE9">
      <w:pPr>
        <w:jc w:val="both"/>
      </w:pPr>
    </w:p>
    <w:p w14:paraId="4874C1A1" w14:textId="77777777" w:rsidR="00D95FE9" w:rsidRPr="009A01F0" w:rsidRDefault="00D95FE9" w:rsidP="00D95FE9">
      <w:pPr>
        <w:ind w:firstLine="708"/>
        <w:jc w:val="both"/>
      </w:pPr>
      <w:r w:rsidRPr="009A01F0">
        <w:rPr>
          <w:color w:val="000000" w:themeColor="text1"/>
        </w:rPr>
        <w:t xml:space="preserve">Відповідно до Закону України </w:t>
      </w:r>
      <w:r w:rsidRPr="009A01F0">
        <w:t>«Про соціальні послуги» від 17.01.2019 № 2671-VІІІ, Постанови Кабінету Міністрів України від 23.09.2020 № 859 «Деякі питання призначення і виплати компенсації фізичним особам, які надають соціальні послуги з догляду на непрофесійній основі»:</w:t>
      </w:r>
    </w:p>
    <w:p w14:paraId="423526EA" w14:textId="77777777" w:rsidR="00D95FE9" w:rsidRPr="009A01F0" w:rsidRDefault="00D95FE9" w:rsidP="00D95FE9">
      <w:pPr>
        <w:jc w:val="both"/>
      </w:pPr>
      <w:r w:rsidRPr="009A01F0">
        <w:t>- компенсація фізичним особам, які надають соціальні послуги на непрофесійній основі - 6 осіб на суму 90,140 тис.грн.</w:t>
      </w:r>
    </w:p>
    <w:p w14:paraId="0C22A84B" w14:textId="77777777" w:rsidR="00D95FE9" w:rsidRPr="009A01F0" w:rsidRDefault="00D95FE9" w:rsidP="00D95FE9">
      <w:pPr>
        <w:jc w:val="both"/>
      </w:pPr>
    </w:p>
    <w:p w14:paraId="289EEB16" w14:textId="77777777" w:rsidR="00D95FE9" w:rsidRPr="009A01F0" w:rsidRDefault="00D95FE9" w:rsidP="00D95FE9">
      <w:pPr>
        <w:ind w:firstLine="708"/>
        <w:jc w:val="both"/>
      </w:pPr>
      <w:r w:rsidRPr="009A01F0">
        <w:rPr>
          <w:color w:val="000000" w:themeColor="text1"/>
        </w:rPr>
        <w:t xml:space="preserve">Відповідно до Закону України </w:t>
      </w:r>
      <w:r w:rsidRPr="009A01F0">
        <w:t>«Про державну соціальну допомогу особам, які не мають права на пенсію, та особам з інвалідністю» від 18.05.2004 № 1727-IV, Постанови Кабінету Міністрів України від 02.04.2005 № 261 «Про затвердження Порядку призначення і виплати державної соціальної допомоги особам, які не мають права на пенсію, та особам з інвалідністю і державної соціальної допомоги на догляд»:</w:t>
      </w:r>
    </w:p>
    <w:p w14:paraId="73AD7A6A" w14:textId="77777777" w:rsidR="00D95FE9" w:rsidRPr="009A01F0" w:rsidRDefault="00D95FE9" w:rsidP="00D95FE9">
      <w:pPr>
        <w:jc w:val="both"/>
      </w:pPr>
      <w:r w:rsidRPr="009A01F0">
        <w:t>- державна соціальна допомога особам, які не мають права на пенсію, та особам з інвалідністю – в середньому 86 осіб з інвалідністю на суму 1459,767 тис.грн.;</w:t>
      </w:r>
    </w:p>
    <w:p w14:paraId="613E2306" w14:textId="77777777" w:rsidR="00D95FE9" w:rsidRPr="009A01F0" w:rsidRDefault="00D95FE9" w:rsidP="00D95FE9">
      <w:pPr>
        <w:jc w:val="both"/>
      </w:pPr>
      <w:r w:rsidRPr="009A01F0">
        <w:t xml:space="preserve">- </w:t>
      </w:r>
      <w:r w:rsidRPr="009A01F0">
        <w:rPr>
          <w:shd w:val="clear" w:color="auto" w:fill="FFFFFF"/>
        </w:rPr>
        <w:t>особи, які досягли віку 65 років і не мають права на пенсію відповідно до законодавства – 3 особи на суму 28,256</w:t>
      </w:r>
      <w:r w:rsidRPr="009A01F0">
        <w:t>тис. грн.;</w:t>
      </w:r>
    </w:p>
    <w:p w14:paraId="27D29A63" w14:textId="77777777" w:rsidR="00D95FE9" w:rsidRPr="009A01F0" w:rsidRDefault="00D95FE9" w:rsidP="00D95FE9">
      <w:pPr>
        <w:jc w:val="both"/>
      </w:pPr>
      <w:r w:rsidRPr="009A01F0">
        <w:t xml:space="preserve"> - допомога на догляд -  в середньому 35 осіб на суму 191,367 тис. грн.</w:t>
      </w:r>
    </w:p>
    <w:p w14:paraId="55798F72" w14:textId="77777777" w:rsidR="00D95FE9" w:rsidRPr="009A01F0" w:rsidRDefault="00D95FE9" w:rsidP="00D95FE9">
      <w:pPr>
        <w:jc w:val="both"/>
      </w:pPr>
      <w:r w:rsidRPr="009A01F0">
        <w:t xml:space="preserve">     </w:t>
      </w:r>
      <w:r w:rsidRPr="009A01F0">
        <w:tab/>
        <w:t xml:space="preserve"> Всього нараховано допомоги, відповідно до Закону України «Про державну соціальну допомогу особам, які не мають права на пенсію, та особам з інвалідністю» на загальну суму 1679,39 тис. грн – в середньому 124 особи.</w:t>
      </w:r>
    </w:p>
    <w:p w14:paraId="3380ED32" w14:textId="77777777" w:rsidR="00D95FE9" w:rsidRPr="009A01F0" w:rsidRDefault="00D95FE9" w:rsidP="00D95FE9">
      <w:pPr>
        <w:ind w:firstLine="708"/>
        <w:jc w:val="both"/>
      </w:pPr>
      <w:r w:rsidRPr="009A01F0">
        <w:rPr>
          <w:color w:val="000000" w:themeColor="text1"/>
        </w:rPr>
        <w:t xml:space="preserve">Відповідно до Закону України «Про загальнообов’язкове державне пенсійне страхування» від 09.07.2003 № 1058-IV, Постанови Кабінету Міністрів України від 27.12.2017 </w:t>
      </w:r>
      <w:hyperlink r:id="rId13" w:tgtFrame="_blank" w:history="1">
        <w:r w:rsidRPr="009A01F0">
          <w:rPr>
            <w:rStyle w:val="af6"/>
            <w:color w:val="000000" w:themeColor="text1"/>
            <w:u w:val="none"/>
          </w:rPr>
          <w:t xml:space="preserve">№ 1098 </w:t>
        </w:r>
      </w:hyperlink>
      <w:r w:rsidRPr="009A01F0">
        <w:rPr>
          <w:color w:val="000000" w:themeColor="text1"/>
        </w:rPr>
        <w:t>«Про з</w:t>
      </w:r>
      <w:r w:rsidRPr="009A01F0">
        <w:t>атвердження Порядку 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w:t>
      </w:r>
    </w:p>
    <w:p w14:paraId="74185667" w14:textId="77777777" w:rsidR="00D95FE9" w:rsidRPr="009A01F0" w:rsidRDefault="00D95FE9" w:rsidP="00D95FE9">
      <w:pPr>
        <w:jc w:val="both"/>
      </w:pPr>
      <w:r w:rsidRPr="009A01F0">
        <w:t>- тимчасова державна соціальна допомога непрацюючій особі, яка досягла загального пенсійного віку, але не набула права на пенсійну виплату – 2 особи на загальну суму 28,256 тис. грн.</w:t>
      </w:r>
    </w:p>
    <w:p w14:paraId="64B792F2" w14:textId="77777777" w:rsidR="00D95FE9" w:rsidRPr="009A01F0" w:rsidRDefault="00D95FE9" w:rsidP="00D95FE9">
      <w:pPr>
        <w:jc w:val="both"/>
        <w:rPr>
          <w:b/>
          <w:color w:val="000000"/>
        </w:rPr>
      </w:pPr>
      <w:r w:rsidRPr="009A01F0">
        <w:rPr>
          <w:b/>
          <w:color w:val="000000"/>
        </w:rPr>
        <w:tab/>
      </w:r>
    </w:p>
    <w:p w14:paraId="718D2C8C" w14:textId="77777777" w:rsidR="00D95FE9" w:rsidRPr="009A01F0" w:rsidRDefault="00D95FE9" w:rsidP="00D95FE9">
      <w:pPr>
        <w:ind w:firstLine="708"/>
        <w:jc w:val="both"/>
      </w:pPr>
      <w:r w:rsidRPr="009A01F0">
        <w:t>Постанова Кабінету Міністрів України від 30.09.2020  № 897 «Деякі питання надання послуги з догляду за дитиною до трьох років “муніципальна няня”.</w:t>
      </w:r>
    </w:p>
    <w:p w14:paraId="4FF2E082" w14:textId="77777777" w:rsidR="00D95FE9" w:rsidRPr="009A01F0" w:rsidRDefault="00D95FE9" w:rsidP="00D95FE9">
      <w:pPr>
        <w:jc w:val="both"/>
      </w:pPr>
      <w:r w:rsidRPr="009A01F0">
        <w:t>- компенсація відшкодування вартості послуги з догляду за дитиною до трьох років “муніципальна няня” (1 особа) на загальну суму 53,858 тис. грн.</w:t>
      </w:r>
    </w:p>
    <w:p w14:paraId="339BB990" w14:textId="77777777" w:rsidR="00D95FE9" w:rsidRPr="009A01F0" w:rsidRDefault="00D95FE9" w:rsidP="00D95FE9">
      <w:pPr>
        <w:jc w:val="both"/>
        <w:rPr>
          <w:b/>
          <w:color w:val="000000"/>
        </w:rPr>
      </w:pPr>
    </w:p>
    <w:p w14:paraId="782A9716" w14:textId="77777777" w:rsidR="00D95FE9" w:rsidRPr="009A01F0" w:rsidRDefault="00D95FE9" w:rsidP="00D95FE9">
      <w:pPr>
        <w:ind w:firstLine="708"/>
        <w:jc w:val="both"/>
      </w:pPr>
      <w:r w:rsidRPr="009A01F0">
        <w:lastRenderedPageBreak/>
        <w:t>Закон України «Про охорону дитинства» від 26.04.2001 № 2402-ІІI, Постанова Кабінету Міністрів України від 13.03.2019 № 250 «Деякі питання надання соціальної підтримки багатодітним сім’ям»:</w:t>
      </w:r>
    </w:p>
    <w:p w14:paraId="14F315AA" w14:textId="77777777" w:rsidR="00D95FE9" w:rsidRPr="009A01F0" w:rsidRDefault="00D95FE9" w:rsidP="00D95FE9">
      <w:pPr>
        <w:jc w:val="both"/>
      </w:pPr>
      <w:r w:rsidRPr="009A01F0">
        <w:t>- допомога на дітей, які виховуються у багатодітних сім’ях – в середньому 155 сімей  на загальну суму  2408,700 тис. грн.</w:t>
      </w:r>
    </w:p>
    <w:p w14:paraId="4C92D92C" w14:textId="77777777" w:rsidR="00D95FE9" w:rsidRPr="009A01F0" w:rsidRDefault="00D95FE9" w:rsidP="00D95FE9">
      <w:pPr>
        <w:jc w:val="both"/>
      </w:pPr>
    </w:p>
    <w:p w14:paraId="38A25297" w14:textId="38C83E16" w:rsidR="00D95FE9" w:rsidRPr="009A01F0" w:rsidRDefault="00D95FE9" w:rsidP="00D95FE9">
      <w:pPr>
        <w:ind w:firstLine="708"/>
        <w:jc w:val="both"/>
        <w:rPr>
          <w:bCs/>
          <w:shd w:val="clear" w:color="auto" w:fill="FFFFFF"/>
        </w:rPr>
      </w:pPr>
      <w:r w:rsidRPr="009A01F0">
        <w:rPr>
          <w:lang w:eastAsia="ar-SA"/>
        </w:rPr>
        <w:t xml:space="preserve">Закон України «Про забезпечення прав і свобод внутрішньо переміщених осіб» від 20.10.2014 № 1706-VII, </w:t>
      </w:r>
      <w:r w:rsidRPr="009A01F0">
        <w:rPr>
          <w:bCs/>
          <w:shd w:val="clear" w:color="auto" w:fill="FFFFFF"/>
        </w:rPr>
        <w:t>Постанова КМУ від 20.03.2022 року №332 «Деякі питання виплати допомоги на проживання внутрішньо переміщеним особам»:</w:t>
      </w:r>
    </w:p>
    <w:p w14:paraId="46472A05" w14:textId="77777777" w:rsidR="00D95FE9" w:rsidRPr="009A01F0" w:rsidRDefault="00D95FE9" w:rsidP="00D95FE9">
      <w:pPr>
        <w:jc w:val="both"/>
      </w:pPr>
      <w:r w:rsidRPr="009A01F0">
        <w:rPr>
          <w:bCs/>
          <w:shd w:val="clear" w:color="auto" w:fill="FFFFFF"/>
        </w:rPr>
        <w:t>- допомога на проживання внутрішньо переміщеним особам</w:t>
      </w:r>
      <w:r w:rsidRPr="009A01F0">
        <w:t xml:space="preserve"> - в середньому 959 сімей  на загальну суму 1668,800 тис. грн.</w:t>
      </w:r>
    </w:p>
    <w:p w14:paraId="3323E061" w14:textId="77777777" w:rsidR="00D95FE9" w:rsidRPr="009A01F0" w:rsidRDefault="00D95FE9" w:rsidP="00D95FE9">
      <w:pPr>
        <w:jc w:val="both"/>
      </w:pPr>
    </w:p>
    <w:p w14:paraId="4102DF4A" w14:textId="77777777" w:rsidR="00DA06CD" w:rsidRPr="009A01F0" w:rsidRDefault="00D95FE9" w:rsidP="00DA06CD">
      <w:pPr>
        <w:ind w:firstLine="708"/>
        <w:jc w:val="both"/>
      </w:pPr>
      <w:r w:rsidRPr="009A01F0">
        <w:t>Закон України «Про державну допомогу сім’ям з дітьми» від 21.11.1992 № 2811-ХІІ. Постанова Кабінету Міністрів України «Деякі питання реалізації пілотного проекту з монетизації одноразової натуральної допомоги “пакунок малюка” від 29.07.2020 № 744:</w:t>
      </w:r>
    </w:p>
    <w:p w14:paraId="43D31AE4" w14:textId="59021C41" w:rsidR="00D95FE9" w:rsidRPr="009A01F0" w:rsidRDefault="00D95FE9" w:rsidP="00DA06CD">
      <w:pPr>
        <w:ind w:firstLine="708"/>
        <w:jc w:val="both"/>
      </w:pPr>
      <w:r w:rsidRPr="009A01F0">
        <w:t>-  грошова компенсація вартості одноразової натуральної допомоги "пакунок малюка" – 67 осіб на суму 530,541 тис.грн.</w:t>
      </w:r>
    </w:p>
    <w:p w14:paraId="6E9B5A19" w14:textId="2CBEDF43" w:rsidR="00D95FE9" w:rsidRPr="009A01F0" w:rsidRDefault="00D95FE9" w:rsidP="00DB0F97">
      <w:pPr>
        <w:ind w:firstLine="708"/>
        <w:jc w:val="both"/>
        <w:rPr>
          <w:bCs/>
          <w:shd w:val="clear" w:color="auto" w:fill="FFFFFF"/>
        </w:rPr>
      </w:pPr>
      <w:r w:rsidRPr="009A01F0">
        <w:t>Відповідно до Постанови Кабінету Міністрів України</w:t>
      </w:r>
      <w:r w:rsidRPr="009A01F0">
        <w:rPr>
          <w:b/>
          <w:bCs/>
          <w:shd w:val="clear" w:color="auto" w:fill="FFFFFF"/>
        </w:rPr>
        <w:t xml:space="preserve">  </w:t>
      </w:r>
      <w:r w:rsidRPr="009A01F0">
        <w:rPr>
          <w:bCs/>
          <w:shd w:val="clear" w:color="auto" w:fill="FFFFFF"/>
        </w:rPr>
        <w:t>«Деякі питання використання коштів з рахунка для надання гуманітарної та іншої допомоги цивільному населенню в умовах воєнного стану в Україні, відкритого Міністерству соціальної політики в Національному банку, для додаткових заходів із соціальної підтримки дітей-сиріт та дітей, позбавлених батьківського піклування» від 03.12.2024 № 1383</w:t>
      </w:r>
      <w:r w:rsidR="00DB0F97" w:rsidRPr="009A01F0">
        <w:rPr>
          <w:bCs/>
          <w:shd w:val="clear" w:color="auto" w:fill="FFFFFF"/>
        </w:rPr>
        <w:t xml:space="preserve"> </w:t>
      </w:r>
      <w:r w:rsidRPr="009A01F0">
        <w:t>-</w:t>
      </w:r>
      <w:r w:rsidRPr="009A01F0">
        <w:rPr>
          <w:color w:val="000000"/>
          <w:shd w:val="clear" w:color="auto" w:fill="FFFFFF"/>
        </w:rPr>
        <w:t xml:space="preserve"> виплачено одноразової грошової допомоги на дітей, над якими встановлено опіку чи піклування – 36 сім’ям на суму 49,00 тис.грн.</w:t>
      </w:r>
    </w:p>
    <w:p w14:paraId="1AFB9A64" w14:textId="42F3C175" w:rsidR="00D95FE9" w:rsidRPr="009A01F0" w:rsidRDefault="00D95FE9" w:rsidP="00DB0F97">
      <w:pPr>
        <w:pStyle w:val="ParagraphStyle"/>
        <w:widowControl w:val="0"/>
        <w:ind w:firstLine="708"/>
        <w:jc w:val="both"/>
        <w:rPr>
          <w:rStyle w:val="FontStyle"/>
          <w:rFonts w:ascii="Times New Roman" w:hAnsi="Times New Roman" w:cs="Times New Roman"/>
          <w:bCs/>
          <w:color w:val="auto"/>
          <w:sz w:val="24"/>
          <w:szCs w:val="24"/>
          <w:shd w:val="clear" w:color="auto" w:fill="FFFFFF"/>
          <w:lang w:val="uk-UA"/>
        </w:rPr>
      </w:pPr>
      <w:r w:rsidRPr="009A01F0">
        <w:rPr>
          <w:rStyle w:val="FontStyle"/>
          <w:rFonts w:ascii="Times New Roman" w:hAnsi="Times New Roman" w:cs="Times New Roman"/>
          <w:sz w:val="24"/>
          <w:szCs w:val="24"/>
          <w:lang w:val="uk-UA"/>
        </w:rPr>
        <w:t>Відповідно до Закону України «Про протидію торгівлі людьми»</w:t>
      </w:r>
      <w:r w:rsidRPr="009A01F0">
        <w:rPr>
          <w:rStyle w:val="afd"/>
          <w:rFonts w:ascii="Times New Roman" w:hAnsi="Times New Roman"/>
          <w:b/>
          <w:bCs/>
          <w:color w:val="333333"/>
          <w:shd w:val="clear" w:color="auto" w:fill="FFFFFF"/>
          <w:lang w:val="uk-UA"/>
        </w:rPr>
        <w:t xml:space="preserve"> </w:t>
      </w:r>
      <w:r w:rsidRPr="009A01F0">
        <w:rPr>
          <w:rFonts w:ascii="Times New Roman" w:hAnsi="Times New Roman"/>
          <w:bCs/>
          <w:shd w:val="clear" w:color="auto" w:fill="FFFFFF"/>
          <w:lang w:val="uk-UA"/>
        </w:rPr>
        <w:t xml:space="preserve">від </w:t>
      </w:r>
      <w:r w:rsidRPr="009A01F0">
        <w:rPr>
          <w:rStyle w:val="rvts44"/>
          <w:rFonts w:ascii="Times New Roman" w:hAnsi="Times New Roman"/>
          <w:bCs/>
          <w:shd w:val="clear" w:color="auto" w:fill="FFFFFF"/>
          <w:lang w:val="uk-UA"/>
        </w:rPr>
        <w:t>20 вересня 2011 року № 3739-VI</w:t>
      </w:r>
      <w:r w:rsidRPr="009A01F0">
        <w:rPr>
          <w:rStyle w:val="rvts44"/>
          <w:rFonts w:ascii="Times New Roman" w:eastAsiaTheme="minorHAnsi" w:hAnsi="Times New Roman"/>
          <w:bCs/>
          <w:shd w:val="clear" w:color="auto" w:fill="FFFFFF"/>
          <w:lang w:val="uk-UA"/>
        </w:rPr>
        <w:t xml:space="preserve">, </w:t>
      </w:r>
      <w:r w:rsidRPr="009A01F0">
        <w:rPr>
          <w:rStyle w:val="rvts44"/>
          <w:rFonts w:ascii="Times New Roman" w:hAnsi="Times New Roman"/>
          <w:bCs/>
          <w:shd w:val="clear" w:color="auto" w:fill="FFFFFF"/>
          <w:lang w:val="uk-UA"/>
        </w:rPr>
        <w:t>Постанов</w:t>
      </w:r>
      <w:r w:rsidRPr="009A01F0">
        <w:rPr>
          <w:rStyle w:val="rvts44"/>
          <w:rFonts w:ascii="Times New Roman" w:eastAsiaTheme="minorHAnsi" w:hAnsi="Times New Roman"/>
          <w:bCs/>
          <w:shd w:val="clear" w:color="auto" w:fill="FFFFFF"/>
          <w:lang w:val="uk-UA"/>
        </w:rPr>
        <w:t>и</w:t>
      </w:r>
      <w:r w:rsidRPr="009A01F0">
        <w:rPr>
          <w:rStyle w:val="rvts44"/>
          <w:rFonts w:ascii="Times New Roman" w:hAnsi="Times New Roman"/>
          <w:bCs/>
          <w:shd w:val="clear" w:color="auto" w:fill="FFFFFF"/>
          <w:lang w:val="uk-UA"/>
        </w:rPr>
        <w:t xml:space="preserve"> Кабінету Міністрів України «Про затвердження Порядку виплати одноразової матеріальної допомоги особам, які постраждали від торгівлі людьми» від 25.07.2012 р. № 660</w:t>
      </w:r>
      <w:r w:rsidR="00DB0F97" w:rsidRPr="009A01F0">
        <w:rPr>
          <w:rStyle w:val="rvts44"/>
          <w:rFonts w:ascii="Times New Roman" w:hAnsi="Times New Roman"/>
          <w:bCs/>
          <w:shd w:val="clear" w:color="auto" w:fill="FFFFFF"/>
          <w:lang w:val="uk-UA"/>
        </w:rPr>
        <w:t xml:space="preserve"> </w:t>
      </w:r>
      <w:r w:rsidRPr="009A01F0">
        <w:rPr>
          <w:rStyle w:val="FontStyle"/>
          <w:rFonts w:ascii="Times New Roman" w:hAnsi="Times New Roman" w:cs="Times New Roman"/>
          <w:sz w:val="24"/>
          <w:szCs w:val="24"/>
          <w:lang w:val="uk-UA"/>
        </w:rPr>
        <w:t>- виплачено одноразову грошову допомогу 1 особі на суму -9,08 тис.грн.</w:t>
      </w:r>
    </w:p>
    <w:p w14:paraId="14BB82A9" w14:textId="77777777" w:rsidR="00D95FE9" w:rsidRPr="009A01F0" w:rsidRDefault="00D95FE9" w:rsidP="00D95FE9">
      <w:pPr>
        <w:pStyle w:val="a3"/>
        <w:spacing w:before="0" w:beforeAutospacing="0" w:after="0" w:afterAutospacing="0"/>
        <w:jc w:val="both"/>
        <w:rPr>
          <w:b/>
        </w:rPr>
      </w:pPr>
    </w:p>
    <w:p w14:paraId="5E043EBF" w14:textId="66B94A2D" w:rsidR="000543FC" w:rsidRPr="009A01F0" w:rsidRDefault="00234F04" w:rsidP="00463776">
      <w:pPr>
        <w:pStyle w:val="a3"/>
        <w:spacing w:before="0" w:beforeAutospacing="0" w:after="0" w:afterAutospacing="0"/>
        <w:ind w:firstLine="708"/>
        <w:jc w:val="both"/>
      </w:pPr>
      <w:r>
        <w:t>На реалізацію</w:t>
      </w:r>
      <w:r w:rsidR="00D95FE9" w:rsidRPr="009A01F0">
        <w:t xml:space="preserve"> Програм</w:t>
      </w:r>
      <w:r>
        <w:t>и</w:t>
      </w:r>
      <w:r w:rsidR="00D95FE9" w:rsidRPr="009A01F0">
        <w:t xml:space="preserve"> </w:t>
      </w:r>
      <w:r w:rsidR="00D95FE9" w:rsidRPr="00234F04">
        <w:rPr>
          <w:b/>
          <w:bCs/>
        </w:rPr>
        <w:t>соціального захисту та підтримки окремих категорій населення</w:t>
      </w:r>
      <w:r w:rsidR="00D95FE9" w:rsidRPr="009A01F0">
        <w:t xml:space="preserve"> Южненської міської територіальної громади на 2024-2026 роки на 2025 рік затверджено видатків </w:t>
      </w:r>
      <w:r w:rsidR="004B42A0">
        <w:t xml:space="preserve">місцевого бюджету </w:t>
      </w:r>
      <w:r w:rsidR="00D95FE9" w:rsidRPr="009A01F0">
        <w:t xml:space="preserve">на загальну суму </w:t>
      </w:r>
      <w:r w:rsidR="000543FC" w:rsidRPr="009A01F0">
        <w:rPr>
          <w:b/>
        </w:rPr>
        <w:t>32</w:t>
      </w:r>
      <w:r w:rsidR="00D95FE9" w:rsidRPr="009A01F0">
        <w:rPr>
          <w:b/>
        </w:rPr>
        <w:t xml:space="preserve">,0 млн грн </w:t>
      </w:r>
      <w:r w:rsidR="00D95FE9" w:rsidRPr="009A01F0">
        <w:t>(з урахуванням змін). Фактично виконано за 2025 р</w:t>
      </w:r>
      <w:r w:rsidR="000543FC" w:rsidRPr="009A01F0">
        <w:t>ік</w:t>
      </w:r>
      <w:r w:rsidR="00D95FE9" w:rsidRPr="009A01F0">
        <w:t xml:space="preserve"> на загальну суму </w:t>
      </w:r>
      <w:r w:rsidR="000543FC" w:rsidRPr="009A01F0">
        <w:rPr>
          <w:b/>
        </w:rPr>
        <w:t>29,4</w:t>
      </w:r>
      <w:r w:rsidR="00D95FE9" w:rsidRPr="009A01F0">
        <w:rPr>
          <w:b/>
        </w:rPr>
        <w:t xml:space="preserve"> млн грн.</w:t>
      </w:r>
      <w:r w:rsidR="00966F43" w:rsidRPr="009A01F0">
        <w:t xml:space="preserve"> </w:t>
      </w:r>
      <w:bookmarkStart w:id="89" w:name="_Hlk220922417"/>
      <w:r w:rsidR="000543FC" w:rsidRPr="009A01F0">
        <w:t>Охоплено допомогою 4943 осіб різних категорій (в т.ч. 50 внутрішньо переміщених осіб).</w:t>
      </w:r>
    </w:p>
    <w:bookmarkEnd w:id="89"/>
    <w:p w14:paraId="53A041D1" w14:textId="7E8C28D2" w:rsidR="00D95FE9" w:rsidRPr="009A01F0" w:rsidRDefault="00D95FE9" w:rsidP="00D95FE9">
      <w:pPr>
        <w:pStyle w:val="a3"/>
        <w:spacing w:before="0" w:beforeAutospacing="0" w:after="0" w:afterAutospacing="0"/>
        <w:ind w:firstLine="708"/>
        <w:jc w:val="both"/>
      </w:pPr>
      <w:r w:rsidRPr="009A01F0">
        <w:t>Впродовж 2025 року за рахунок коштів місцевого бюджету відповідно до затверджених заходів Програми  надавались наступні види допомоги:</w:t>
      </w:r>
    </w:p>
    <w:p w14:paraId="3B717217" w14:textId="049ECC6E" w:rsidR="000543FC" w:rsidRPr="009A01F0" w:rsidRDefault="000543FC" w:rsidP="000543FC">
      <w:pPr>
        <w:pStyle w:val="a3"/>
        <w:numPr>
          <w:ilvl w:val="0"/>
          <w:numId w:val="23"/>
        </w:numPr>
        <w:spacing w:before="0" w:beforeAutospacing="0" w:after="0" w:afterAutospacing="0"/>
        <w:ind w:left="0" w:firstLine="567"/>
        <w:jc w:val="both"/>
      </w:pPr>
      <w:r w:rsidRPr="009A01F0">
        <w:t xml:space="preserve">одноразова  матеріальна допомога особам з інвалідністю І групи, допомогу отримали </w:t>
      </w:r>
      <w:r w:rsidRPr="009A01F0">
        <w:rPr>
          <w:b/>
        </w:rPr>
        <w:t xml:space="preserve"> 73 особи</w:t>
      </w:r>
      <w:r w:rsidRPr="009A01F0">
        <w:t xml:space="preserve"> на загальну суму </w:t>
      </w:r>
      <w:r w:rsidRPr="009A01F0">
        <w:rPr>
          <w:b/>
        </w:rPr>
        <w:t>109,5 тис.грн;</w:t>
      </w:r>
    </w:p>
    <w:p w14:paraId="5B0FF874" w14:textId="77777777" w:rsidR="000543FC" w:rsidRPr="009A01F0" w:rsidRDefault="000543FC" w:rsidP="000543FC">
      <w:pPr>
        <w:pStyle w:val="a3"/>
        <w:spacing w:before="0" w:beforeAutospacing="0" w:after="0" w:afterAutospacing="0"/>
        <w:ind w:firstLine="567"/>
        <w:jc w:val="both"/>
      </w:pPr>
    </w:p>
    <w:p w14:paraId="0A32ACD5" w14:textId="4F058455" w:rsidR="000543FC" w:rsidRPr="009A01F0" w:rsidRDefault="000543FC" w:rsidP="000543FC">
      <w:pPr>
        <w:pStyle w:val="a3"/>
        <w:numPr>
          <w:ilvl w:val="0"/>
          <w:numId w:val="23"/>
        </w:numPr>
        <w:spacing w:before="0" w:beforeAutospacing="0" w:after="0" w:afterAutospacing="0"/>
        <w:ind w:left="0" w:firstLine="567"/>
        <w:jc w:val="both"/>
      </w:pPr>
      <w:r w:rsidRPr="009A01F0">
        <w:t xml:space="preserve">одноразова матеріальна допомога на поховання деяких категорій громадян (не застраховані особи), отримали допомогу </w:t>
      </w:r>
      <w:r w:rsidRPr="009A01F0">
        <w:rPr>
          <w:b/>
        </w:rPr>
        <w:t>4 особа</w:t>
      </w:r>
      <w:r w:rsidRPr="009A01F0">
        <w:t xml:space="preserve"> на загальну суму </w:t>
      </w:r>
      <w:r w:rsidRPr="009A01F0">
        <w:rPr>
          <w:b/>
        </w:rPr>
        <w:t>20,0</w:t>
      </w:r>
      <w:r w:rsidRPr="009A01F0">
        <w:t xml:space="preserve"> </w:t>
      </w:r>
      <w:r w:rsidRPr="009A01F0">
        <w:rPr>
          <w:b/>
        </w:rPr>
        <w:t>тис.грн.;</w:t>
      </w:r>
    </w:p>
    <w:p w14:paraId="094F3CB9" w14:textId="77777777" w:rsidR="000543FC" w:rsidRPr="009A01F0" w:rsidRDefault="000543FC" w:rsidP="000543FC">
      <w:pPr>
        <w:pStyle w:val="a7"/>
        <w:ind w:left="0" w:firstLine="567"/>
      </w:pPr>
    </w:p>
    <w:p w14:paraId="551D1E00" w14:textId="428217EC" w:rsidR="000543FC" w:rsidRPr="009A01F0" w:rsidRDefault="000543FC" w:rsidP="000543FC">
      <w:pPr>
        <w:pStyle w:val="a3"/>
        <w:numPr>
          <w:ilvl w:val="0"/>
          <w:numId w:val="23"/>
        </w:numPr>
        <w:spacing w:before="0" w:beforeAutospacing="0" w:after="0" w:afterAutospacing="0"/>
        <w:ind w:left="0" w:firstLine="567"/>
        <w:jc w:val="both"/>
      </w:pPr>
      <w:r w:rsidRPr="009A01F0">
        <w:t xml:space="preserve">одноразова матеріальна допомога за рішенням Координаційної ради, отримали допомогу </w:t>
      </w:r>
      <w:r w:rsidRPr="009A01F0">
        <w:rPr>
          <w:b/>
        </w:rPr>
        <w:t>478 осіб</w:t>
      </w:r>
      <w:r w:rsidRPr="009A01F0">
        <w:t xml:space="preserve"> на загальну суму </w:t>
      </w:r>
      <w:r w:rsidRPr="009A01F0">
        <w:rPr>
          <w:b/>
        </w:rPr>
        <w:t>7844,53 тис.грн</w:t>
      </w:r>
      <w:r w:rsidRPr="009A01F0">
        <w:t xml:space="preserve">, в тому числі на вирішення соціально-побутових потреб – 152 особи на загальну суму 456,0 тис.грн. (з них 12 внутрішньо переміщених осіб на загальну суму 36,0 тис.грн.), 326 осіб, які опинились в складних життєвих обставинах на загальну суму 7388,53 тис.грн. (з них: 5 особам </w:t>
      </w:r>
      <w:r w:rsidRPr="009A01F0">
        <w:rPr>
          <w:shd w:val="clear" w:color="auto" w:fill="FFFFFF"/>
        </w:rPr>
        <w:t xml:space="preserve">з хронічною нирковою недостатністю, які потребують отримання програмного гемодіалізу в лікувально-профілактичних закладах Одеської області, на </w:t>
      </w:r>
      <w:r w:rsidRPr="009A01F0">
        <w:rPr>
          <w:rStyle w:val="afc"/>
          <w:b w:val="0"/>
          <w:i w:val="0"/>
          <w:sz w:val="24"/>
          <w:szCs w:val="24"/>
        </w:rPr>
        <w:t xml:space="preserve">відшкодування вартості проїзду до </w:t>
      </w:r>
      <w:r w:rsidRPr="009A01F0">
        <w:t>лікувально-профілактичного закладу та в зворотному напрямку,</w:t>
      </w:r>
      <w:r w:rsidRPr="009A01F0">
        <w:rPr>
          <w:rStyle w:val="afc"/>
          <w:b w:val="0"/>
          <w:i w:val="0"/>
          <w:sz w:val="24"/>
          <w:szCs w:val="24"/>
        </w:rPr>
        <w:t xml:space="preserve"> надана </w:t>
      </w:r>
      <w:r w:rsidRPr="009A01F0">
        <w:t xml:space="preserve"> одноразова матеріальна допомога </w:t>
      </w:r>
      <w:r w:rsidRPr="009A01F0">
        <w:rPr>
          <w:shd w:val="clear" w:color="auto" w:fill="FFFFFF"/>
        </w:rPr>
        <w:t xml:space="preserve">на загальну суму 325,0 тис.грн.,  5 особам - </w:t>
      </w:r>
      <w:r w:rsidRPr="009A01F0">
        <w:t xml:space="preserve">працівникам комунальних підприємств, які були направлені у відрядження за окремим </w:t>
      </w:r>
      <w:r w:rsidRPr="009A01F0">
        <w:lastRenderedPageBreak/>
        <w:t xml:space="preserve">розпорядженням міського голови, які приймають безпосередню участь у заходах з територіальної оборони від Южненської міської територіальної громади з виконання оперативних завдань з посилення оборони (будівництво фортифікаційних споруд), на весь час дії воєнного стану, надана одноразова допомога на загальну суму 123,2 тис.грн. та 77 особам на 81 пошкоджений об’єкт </w:t>
      </w:r>
      <w:r w:rsidRPr="009A01F0">
        <w:rPr>
          <w:bCs/>
          <w:lang w:eastAsia="uk-UA"/>
        </w:rPr>
        <w:t>постраждалим/ власникам/ наймачам об’єктів нерухомого майна житлового фонду, пошкоджених внаслідок бойових дій, терористичних актів, диверсій, спричинених збройною агресією російської федерації проти України</w:t>
      </w:r>
      <w:r w:rsidRPr="009A01F0">
        <w:t xml:space="preserve"> на загальну суму 1438,93 тис.грн.).</w:t>
      </w:r>
    </w:p>
    <w:p w14:paraId="0F0FAD2A" w14:textId="77777777" w:rsidR="000543FC" w:rsidRPr="009A01F0" w:rsidRDefault="000543FC" w:rsidP="000543FC">
      <w:pPr>
        <w:pStyle w:val="a3"/>
        <w:spacing w:before="0" w:beforeAutospacing="0" w:after="0" w:afterAutospacing="0"/>
        <w:ind w:firstLine="567"/>
        <w:jc w:val="both"/>
      </w:pPr>
    </w:p>
    <w:p w14:paraId="5914CFCC" w14:textId="0BDFEAA8" w:rsidR="000543FC" w:rsidRPr="009A01F0" w:rsidRDefault="000543FC" w:rsidP="000543FC">
      <w:pPr>
        <w:pStyle w:val="a3"/>
        <w:numPr>
          <w:ilvl w:val="0"/>
          <w:numId w:val="23"/>
        </w:numPr>
        <w:spacing w:before="0" w:beforeAutospacing="0" w:after="0" w:afterAutospacing="0"/>
        <w:ind w:left="0" w:firstLine="567"/>
        <w:jc w:val="both"/>
      </w:pPr>
      <w:r w:rsidRPr="009A01F0">
        <w:t xml:space="preserve">одноразова матеріальна допомога громадянам, яким виповнилося 80, 90, 100 років –  </w:t>
      </w:r>
      <w:r w:rsidRPr="009A01F0">
        <w:rPr>
          <w:b/>
        </w:rPr>
        <w:t>94 особи</w:t>
      </w:r>
      <w:r w:rsidRPr="009A01F0">
        <w:t xml:space="preserve"> на загальну суму </w:t>
      </w:r>
      <w:r w:rsidRPr="009A01F0">
        <w:rPr>
          <w:b/>
        </w:rPr>
        <w:t xml:space="preserve">156,5 тис.грн. </w:t>
      </w:r>
      <w:r w:rsidRPr="009A01F0">
        <w:t>(80 років – 69 осіб, розмір допомоги становить 1500,00 грн. на одну особу на загальну суму 103,5 тис.грн., 90 років – 24 особи, розмір допомоги становить 2000,00 грн. на одну особу на загальну суму 48,0 тис.грн., 100 років – 1 особа на загальну суму 5,0 тис.грн.);</w:t>
      </w:r>
    </w:p>
    <w:p w14:paraId="514B9489" w14:textId="77777777" w:rsidR="000543FC" w:rsidRPr="009A01F0" w:rsidRDefault="000543FC" w:rsidP="000543FC">
      <w:pPr>
        <w:pStyle w:val="a3"/>
        <w:spacing w:before="0" w:beforeAutospacing="0" w:after="0" w:afterAutospacing="0"/>
        <w:ind w:firstLine="567"/>
        <w:jc w:val="both"/>
      </w:pPr>
    </w:p>
    <w:p w14:paraId="0E74B13C" w14:textId="278E350B" w:rsidR="000543FC" w:rsidRPr="009A01F0" w:rsidRDefault="000543FC" w:rsidP="000543FC">
      <w:pPr>
        <w:pStyle w:val="a3"/>
        <w:numPr>
          <w:ilvl w:val="0"/>
          <w:numId w:val="23"/>
        </w:numPr>
        <w:spacing w:before="0" w:beforeAutospacing="0" w:after="0" w:afterAutospacing="0"/>
        <w:ind w:left="0" w:firstLine="567"/>
        <w:jc w:val="both"/>
      </w:pPr>
      <w:r w:rsidRPr="009A01F0">
        <w:t xml:space="preserve">одноразова матеріальна допомога надається щорічно громадянам, на привітання з днем народження, яким виповнюється 91 рік та більше років, у розмірі 1000,00 грн. на 1 особу, отримали допомогу </w:t>
      </w:r>
      <w:r w:rsidRPr="009A01F0">
        <w:rPr>
          <w:b/>
        </w:rPr>
        <w:t>56 осіб</w:t>
      </w:r>
      <w:r w:rsidRPr="009A01F0">
        <w:t xml:space="preserve"> на загальну суму </w:t>
      </w:r>
      <w:r w:rsidRPr="009A01F0">
        <w:rPr>
          <w:b/>
        </w:rPr>
        <w:t>56,0</w:t>
      </w:r>
      <w:r w:rsidRPr="009A01F0">
        <w:t xml:space="preserve"> </w:t>
      </w:r>
      <w:r w:rsidRPr="009A01F0">
        <w:rPr>
          <w:b/>
        </w:rPr>
        <w:t>тис.грн.,</w:t>
      </w:r>
      <w:r w:rsidRPr="009A01F0">
        <w:t xml:space="preserve"> з них: 91 рік – 13 осіб; 92 роки – 12 осіб; 93 роки – 8 осіб; 94 роки - 7 осіб;  95 років – 6 осіб;  96 років – 8 особи, 97 років – 2 особи;</w:t>
      </w:r>
    </w:p>
    <w:p w14:paraId="23DC4C9A" w14:textId="77777777" w:rsidR="000543FC" w:rsidRPr="009A01F0" w:rsidRDefault="000543FC" w:rsidP="00DA06CD">
      <w:pPr>
        <w:pStyle w:val="a3"/>
        <w:spacing w:before="0" w:beforeAutospacing="0" w:after="0" w:afterAutospacing="0"/>
        <w:jc w:val="both"/>
      </w:pPr>
    </w:p>
    <w:p w14:paraId="2DC00265" w14:textId="0FC079A5" w:rsidR="000543FC" w:rsidRPr="009A01F0" w:rsidRDefault="000543FC" w:rsidP="000543FC">
      <w:pPr>
        <w:numPr>
          <w:ilvl w:val="0"/>
          <w:numId w:val="23"/>
        </w:numPr>
        <w:ind w:left="0" w:firstLine="567"/>
        <w:jc w:val="both"/>
        <w:rPr>
          <w:b/>
          <w:bCs/>
        </w:rPr>
      </w:pPr>
      <w:r w:rsidRPr="009A01F0">
        <w:t xml:space="preserve">одноразова  допомога до пам’ятних дат склала </w:t>
      </w:r>
      <w:r w:rsidRPr="009A01F0">
        <w:rPr>
          <w:b/>
        </w:rPr>
        <w:t>13791,5</w:t>
      </w:r>
      <w:r w:rsidRPr="009A01F0">
        <w:t xml:space="preserve"> </w:t>
      </w:r>
      <w:r w:rsidRPr="009A01F0">
        <w:rPr>
          <w:b/>
        </w:rPr>
        <w:t>тис.грн</w:t>
      </w:r>
      <w:r w:rsidRPr="009A01F0">
        <w:t xml:space="preserve">. на </w:t>
      </w:r>
      <w:r w:rsidRPr="009A01F0">
        <w:rPr>
          <w:b/>
        </w:rPr>
        <w:t>3501 особ</w:t>
      </w:r>
      <w:r w:rsidR="006247E8" w:rsidRPr="009A01F0">
        <w:rPr>
          <w:b/>
        </w:rPr>
        <w:t>у</w:t>
      </w:r>
      <w:r w:rsidRPr="009A01F0">
        <w:t>, що складає 99,2% від запланованого (13896,5 тис. грн.), в тому числі:</w:t>
      </w:r>
    </w:p>
    <w:p w14:paraId="3A28ADFD" w14:textId="280C2FE9" w:rsidR="000543FC" w:rsidRPr="009A01F0" w:rsidRDefault="000543FC" w:rsidP="000543FC">
      <w:pPr>
        <w:pStyle w:val="a5"/>
        <w:widowControl w:val="0"/>
        <w:tabs>
          <w:tab w:val="left" w:pos="851"/>
          <w:tab w:val="left" w:pos="3402"/>
        </w:tabs>
        <w:adjustRightInd w:val="0"/>
        <w:spacing w:after="0"/>
        <w:ind w:right="-81"/>
        <w:jc w:val="both"/>
        <w:textAlignment w:val="baseline"/>
      </w:pPr>
      <w:r w:rsidRPr="009A01F0">
        <w:t>- до Дня вшанування учасників бойових дій на  території  інших  держав (15 лютого) - 115 осіб на загальну суму 231,0 тис.грн.</w:t>
      </w:r>
    </w:p>
    <w:p w14:paraId="45A79FD2" w14:textId="1ED0A44D" w:rsidR="000543FC" w:rsidRPr="009A01F0" w:rsidRDefault="000543FC" w:rsidP="000543FC">
      <w:pPr>
        <w:pStyle w:val="a5"/>
        <w:widowControl w:val="0"/>
        <w:tabs>
          <w:tab w:val="left" w:pos="851"/>
          <w:tab w:val="left" w:pos="3402"/>
        </w:tabs>
        <w:adjustRightInd w:val="0"/>
        <w:spacing w:after="0"/>
        <w:ind w:right="-81"/>
        <w:jc w:val="both"/>
        <w:textAlignment w:val="baseline"/>
      </w:pPr>
      <w:r w:rsidRPr="009A01F0">
        <w:t>- до річниці Чорнобильської катастрофи (26 квітня) - 108 осіб на загальну суму 313,5 тис.грн..</w:t>
      </w:r>
    </w:p>
    <w:p w14:paraId="4AAB1E1F" w14:textId="053A0B50" w:rsidR="000543FC" w:rsidRPr="009A01F0" w:rsidRDefault="000543FC" w:rsidP="000543FC">
      <w:pPr>
        <w:pStyle w:val="a5"/>
        <w:widowControl w:val="0"/>
        <w:tabs>
          <w:tab w:val="left" w:pos="851"/>
          <w:tab w:val="left" w:pos="3402"/>
        </w:tabs>
        <w:adjustRightInd w:val="0"/>
        <w:spacing w:after="0"/>
        <w:ind w:right="-81"/>
        <w:jc w:val="both"/>
        <w:textAlignment w:val="baseline"/>
      </w:pPr>
      <w:r w:rsidRPr="009A01F0">
        <w:t>- до дня пам’яті та Перемоги над нацизмом у Другій світовій війні 1939-1945 років (08 травня) - 74 особи на загальну суму 116,0 тис.грн.</w:t>
      </w:r>
    </w:p>
    <w:p w14:paraId="21AF5525" w14:textId="0355F304" w:rsidR="000543FC" w:rsidRPr="009A01F0" w:rsidRDefault="000543FC" w:rsidP="000543FC">
      <w:pPr>
        <w:spacing w:line="100" w:lineRule="atLeast"/>
        <w:jc w:val="both"/>
      </w:pPr>
      <w:r w:rsidRPr="009A01F0">
        <w:t>- до Міжнародного дня захисту дитини (дітям віком до 18 років (станом на 01 червня поточного року) з багатодітних сімей) (01 червня) - 196 осіб (608 дітей) на загальну суму 304,0 тис.грн. та 122 дітям з інвалідністю, які зареєстровані/задекларовані в громаді, в тому числі з числа внутрішньо переміщених осіб, які перебувають на обліку в громаді, у розмірі 2400,0 грн. на одну дитину,  на заходи з психологічного та емоційного розвантаження дитини, на загальну суму 300,0 тис.грн.</w:t>
      </w:r>
    </w:p>
    <w:p w14:paraId="5E6223A9" w14:textId="2B0AD743" w:rsidR="000543FC" w:rsidRPr="009A01F0" w:rsidRDefault="000543FC" w:rsidP="000543FC">
      <w:pPr>
        <w:pStyle w:val="a5"/>
        <w:widowControl w:val="0"/>
        <w:tabs>
          <w:tab w:val="left" w:pos="851"/>
          <w:tab w:val="left" w:pos="3402"/>
        </w:tabs>
        <w:adjustRightInd w:val="0"/>
        <w:spacing w:after="0"/>
        <w:ind w:right="-81"/>
        <w:jc w:val="both"/>
        <w:textAlignment w:val="baseline"/>
      </w:pPr>
      <w:r w:rsidRPr="009A01F0">
        <w:t>- до Міжнародного дня людей похилого віку (від 75 років) (1 жовтня) – 1371 особа на загальну суму 685,5 тис.грн., у розмірі 500,0 грн. на одну особу;</w:t>
      </w:r>
    </w:p>
    <w:p w14:paraId="75FF0593" w14:textId="7EB52183" w:rsidR="000543FC" w:rsidRPr="009A01F0" w:rsidRDefault="000543FC" w:rsidP="000543FC">
      <w:pPr>
        <w:pStyle w:val="a5"/>
        <w:widowControl w:val="0"/>
        <w:tabs>
          <w:tab w:val="left" w:pos="851"/>
          <w:tab w:val="left" w:pos="3402"/>
        </w:tabs>
        <w:adjustRightInd w:val="0"/>
        <w:spacing w:after="0"/>
        <w:ind w:right="-81"/>
        <w:jc w:val="both"/>
        <w:textAlignment w:val="baseline"/>
      </w:pPr>
      <w:r w:rsidRPr="009A01F0">
        <w:t>- до дня Захисників та Захисниць України (1 жовтня) – 756 осіб на загальну суму 11340,0 тис.грн., у розмірі 15000,0 грн. на одну особу;</w:t>
      </w:r>
    </w:p>
    <w:p w14:paraId="5385C9EB" w14:textId="136E9D9F" w:rsidR="000543FC" w:rsidRPr="009A01F0" w:rsidRDefault="000543FC" w:rsidP="000543FC">
      <w:pPr>
        <w:pStyle w:val="a5"/>
        <w:widowControl w:val="0"/>
        <w:tabs>
          <w:tab w:val="left" w:pos="851"/>
          <w:tab w:val="left" w:pos="3402"/>
        </w:tabs>
        <w:adjustRightInd w:val="0"/>
        <w:spacing w:after="0"/>
        <w:ind w:right="-81"/>
        <w:jc w:val="both"/>
        <w:textAlignment w:val="baseline"/>
      </w:pPr>
      <w:r w:rsidRPr="009A01F0">
        <w:t>- до дня Гідності та Свободи України (21 листопада) – 1 особа на загальну суму 1,5 тис.грн.;</w:t>
      </w:r>
    </w:p>
    <w:p w14:paraId="4EA01D67" w14:textId="28A247CD" w:rsidR="000543FC" w:rsidRPr="009A01F0" w:rsidRDefault="000543FC" w:rsidP="000543FC">
      <w:pPr>
        <w:pStyle w:val="a5"/>
        <w:widowControl w:val="0"/>
        <w:tabs>
          <w:tab w:val="left" w:pos="851"/>
          <w:tab w:val="left" w:pos="3402"/>
        </w:tabs>
        <w:adjustRightInd w:val="0"/>
        <w:spacing w:after="0"/>
        <w:ind w:right="-81"/>
        <w:jc w:val="both"/>
        <w:textAlignment w:val="baseline"/>
      </w:pPr>
      <w:r w:rsidRPr="009A01F0">
        <w:t>- до Міжнародного дня осіб з інвалідністю (3 грудня) – 758 осіб на загальну суму 500,0 тис.грн., з них 141 особа з інвалідністю 1 групи, у розмірі 1000,0 грн.; 94 особи (97 дітей з інвалідністю), у розмірі 1000,0 грн., 522 особи з інвалідністю 2 групи (непрацюючі), у розмірі 500,0 грн. на особу, (в т.ч. з усіх категорій 21 внутрішньо переміщена особа).</w:t>
      </w:r>
    </w:p>
    <w:p w14:paraId="1FB5A003" w14:textId="77777777" w:rsidR="000543FC" w:rsidRPr="009A01F0" w:rsidRDefault="000543FC" w:rsidP="000543FC">
      <w:pPr>
        <w:pStyle w:val="a5"/>
        <w:widowControl w:val="0"/>
        <w:tabs>
          <w:tab w:val="left" w:pos="851"/>
          <w:tab w:val="left" w:pos="3402"/>
        </w:tabs>
        <w:adjustRightInd w:val="0"/>
        <w:spacing w:after="0"/>
        <w:ind w:left="360" w:right="-81"/>
        <w:jc w:val="both"/>
        <w:textAlignment w:val="baseline"/>
      </w:pPr>
    </w:p>
    <w:p w14:paraId="6F94DADF" w14:textId="2F2A3716" w:rsidR="000543FC" w:rsidRPr="009A01F0" w:rsidRDefault="000543FC" w:rsidP="000543FC">
      <w:pPr>
        <w:numPr>
          <w:ilvl w:val="0"/>
          <w:numId w:val="23"/>
        </w:numPr>
        <w:ind w:left="0" w:firstLine="567"/>
        <w:jc w:val="both"/>
        <w:rPr>
          <w:bCs/>
        </w:rPr>
      </w:pPr>
      <w:r w:rsidRPr="009A01F0">
        <w:rPr>
          <w:color w:val="FF0000"/>
        </w:rPr>
        <w:t xml:space="preserve"> </w:t>
      </w:r>
      <w:r w:rsidRPr="009A01F0">
        <w:t>надання одноразової матеріальної допомоги пораненим військовослужбовцям ЗСУ, СБУ, МВС та інших формувань визначених згідно з мобілізаційними планами, у розмірі 40,0 тис.грн. на одну особу,  сім'ям загиблих (померлих) військових на поховання  у розмірі 30,0 тис.грн. та у розмірі 50,0 тис.грн.,</w:t>
      </w:r>
      <w:r w:rsidRPr="009A01F0">
        <w:rPr>
          <w:lang w:eastAsia="uk-UA"/>
        </w:rPr>
        <w:t xml:space="preserve"> як компенсація вартості виготовлення та встановлення надгробку</w:t>
      </w:r>
      <w:r w:rsidRPr="009A01F0">
        <w:t xml:space="preserve">, а також надається одноразова матеріальна допомога у розмірі 40,0 тис.грн.: </w:t>
      </w:r>
      <w:r w:rsidRPr="009A01F0">
        <w:rPr>
          <w:bCs/>
          <w:spacing w:val="5"/>
          <w:shd w:val="clear" w:color="auto" w:fill="FFFFFF"/>
          <w:lang w:eastAsia="x-none"/>
        </w:rPr>
        <w:t xml:space="preserve">сім'ям військовослужбовців, які зникли безвісти; сім'ям </w:t>
      </w:r>
      <w:r w:rsidRPr="009A01F0">
        <w:rPr>
          <w:bCs/>
          <w:spacing w:val="5"/>
          <w:shd w:val="clear" w:color="auto" w:fill="FFFFFF"/>
          <w:lang w:eastAsia="x-none"/>
        </w:rPr>
        <w:lastRenderedPageBreak/>
        <w:t>військовослужбовців, які перебувають у полоні або військовослужбовцю, який повернувся з полону.</w:t>
      </w:r>
    </w:p>
    <w:p w14:paraId="6E15E8C8" w14:textId="77777777" w:rsidR="000543FC" w:rsidRPr="009A01F0" w:rsidRDefault="000543FC" w:rsidP="000543FC">
      <w:pPr>
        <w:ind w:firstLine="567"/>
        <w:jc w:val="both"/>
      </w:pPr>
      <w:r w:rsidRPr="009A01F0">
        <w:t>Так, за 2025 рік отримали допомогу</w:t>
      </w:r>
      <w:r w:rsidRPr="009A01F0">
        <w:rPr>
          <w:b/>
        </w:rPr>
        <w:t xml:space="preserve"> 72 особи </w:t>
      </w:r>
      <w:r w:rsidRPr="009A01F0">
        <w:t>на загальну суму</w:t>
      </w:r>
      <w:r w:rsidRPr="009A01F0">
        <w:rPr>
          <w:b/>
        </w:rPr>
        <w:t xml:space="preserve"> 2930,0 тис.грн.,</w:t>
      </w:r>
      <w:r w:rsidRPr="009A01F0">
        <w:t xml:space="preserve"> з них: </w:t>
      </w:r>
    </w:p>
    <w:p w14:paraId="0BBCFCFC" w14:textId="77777777" w:rsidR="000543FC" w:rsidRPr="009A01F0" w:rsidRDefault="000543FC" w:rsidP="000543FC">
      <w:pPr>
        <w:pStyle w:val="a7"/>
        <w:numPr>
          <w:ilvl w:val="0"/>
          <w:numId w:val="23"/>
        </w:numPr>
        <w:ind w:left="0" w:firstLine="567"/>
        <w:rPr>
          <w:b/>
          <w:bCs/>
        </w:rPr>
      </w:pPr>
      <w:r w:rsidRPr="009A01F0">
        <w:t xml:space="preserve">35 військовослужбовців, які отримали поранення, отримали допомогу у розмірі 40,0 тис.грн. на одну особу, на загальну суму 1400,0 тис.грн., </w:t>
      </w:r>
    </w:p>
    <w:p w14:paraId="3BFF08E7" w14:textId="77777777" w:rsidR="000543FC" w:rsidRPr="009A01F0" w:rsidRDefault="000543FC" w:rsidP="000543FC">
      <w:pPr>
        <w:pStyle w:val="a7"/>
        <w:numPr>
          <w:ilvl w:val="0"/>
          <w:numId w:val="23"/>
        </w:numPr>
        <w:ind w:left="0" w:firstLine="567"/>
        <w:rPr>
          <w:b/>
          <w:bCs/>
        </w:rPr>
      </w:pPr>
      <w:r w:rsidRPr="009A01F0">
        <w:t xml:space="preserve">10 членів сімей загиблих військовослужбовців отримали допомогу у розмірі 30,0 тис.грн. на одну особу, на загальну суму 300,0 тис.грн., </w:t>
      </w:r>
    </w:p>
    <w:p w14:paraId="637C640B" w14:textId="77777777" w:rsidR="000543FC" w:rsidRPr="009A01F0" w:rsidRDefault="000543FC" w:rsidP="000543FC">
      <w:pPr>
        <w:pStyle w:val="a7"/>
        <w:numPr>
          <w:ilvl w:val="0"/>
          <w:numId w:val="23"/>
        </w:numPr>
        <w:ind w:left="0" w:firstLine="567"/>
        <w:rPr>
          <w:b/>
          <w:bCs/>
        </w:rPr>
      </w:pPr>
      <w:r w:rsidRPr="009A01F0">
        <w:t>на виготовлення та встановлення надгробку на кладовищах 15 членів сімей отримали допомогу у розмірі 50,0 тис.грн. на одну особу, на загальну суму 750,0 тис.грн;</w:t>
      </w:r>
    </w:p>
    <w:p w14:paraId="27252F42" w14:textId="77777777" w:rsidR="000543FC" w:rsidRPr="009A01F0" w:rsidRDefault="000543FC" w:rsidP="000543FC">
      <w:pPr>
        <w:pStyle w:val="a7"/>
        <w:numPr>
          <w:ilvl w:val="0"/>
          <w:numId w:val="23"/>
        </w:numPr>
        <w:ind w:left="0" w:firstLine="567"/>
        <w:rPr>
          <w:b/>
          <w:bCs/>
        </w:rPr>
      </w:pPr>
      <w:r w:rsidRPr="009A01F0">
        <w:t xml:space="preserve"> 10 </w:t>
      </w:r>
      <w:bookmarkStart w:id="90" w:name="_Hlk220922550"/>
      <w:r w:rsidRPr="009A01F0">
        <w:t>сім'ям військовослужбовців, які зникли безвісти</w:t>
      </w:r>
      <w:bookmarkEnd w:id="90"/>
      <w:r w:rsidRPr="009A01F0">
        <w:t xml:space="preserve">, у розмірі 40,0 тис.грн., на загальну суму 400,0 тис.грн.; </w:t>
      </w:r>
    </w:p>
    <w:p w14:paraId="3C9D90C7" w14:textId="3616E392" w:rsidR="000543FC" w:rsidRPr="009A01F0" w:rsidRDefault="000543FC" w:rsidP="000543FC">
      <w:pPr>
        <w:pStyle w:val="a7"/>
        <w:numPr>
          <w:ilvl w:val="0"/>
          <w:numId w:val="23"/>
        </w:numPr>
        <w:ind w:left="0" w:firstLine="567"/>
        <w:rPr>
          <w:b/>
          <w:bCs/>
        </w:rPr>
      </w:pPr>
      <w:r w:rsidRPr="009A01F0">
        <w:t xml:space="preserve">2 </w:t>
      </w:r>
      <w:bookmarkStart w:id="91" w:name="_Hlk220922583"/>
      <w:r w:rsidRPr="009A01F0">
        <w:t xml:space="preserve">військовослужбовця повернулись з полону </w:t>
      </w:r>
      <w:bookmarkEnd w:id="91"/>
      <w:r w:rsidRPr="009A01F0">
        <w:t>і отримали допомогу у розмірі 40,0 тис.грн., на загальну суму 80,0 тис.грн.</w:t>
      </w:r>
    </w:p>
    <w:p w14:paraId="03C7EE33" w14:textId="77777777" w:rsidR="000543FC" w:rsidRPr="009A01F0" w:rsidRDefault="000543FC" w:rsidP="000543FC">
      <w:pPr>
        <w:ind w:firstLine="567"/>
        <w:jc w:val="both"/>
      </w:pPr>
      <w:r w:rsidRPr="009A01F0">
        <w:t>Відсутні померлі Почесні громадяни громади, тому допомога сім’ям не надавалась.</w:t>
      </w:r>
    </w:p>
    <w:p w14:paraId="2809CE14" w14:textId="77777777" w:rsidR="000543FC" w:rsidRPr="009A01F0" w:rsidRDefault="000543FC" w:rsidP="000543FC">
      <w:pPr>
        <w:ind w:firstLine="567"/>
        <w:jc w:val="both"/>
        <w:rPr>
          <w:b/>
          <w:bCs/>
        </w:rPr>
      </w:pPr>
    </w:p>
    <w:p w14:paraId="1B33ADE9" w14:textId="4643B548" w:rsidR="000543FC" w:rsidRPr="009A01F0" w:rsidRDefault="000543FC" w:rsidP="000543FC">
      <w:pPr>
        <w:numPr>
          <w:ilvl w:val="0"/>
          <w:numId w:val="23"/>
        </w:numPr>
        <w:ind w:left="0" w:firstLine="426"/>
        <w:jc w:val="both"/>
      </w:pPr>
      <w:r w:rsidRPr="009A01F0">
        <w:t xml:space="preserve">одноразова матеріальна допомога при народженні/усиновлені дитини надається у розмірі 10000 гривень - на першу дитину, 15000 гривень - на другу дитину, 20000 гривень - на третю і наступну дитину. Так, за 2025 рік отримали допомогу </w:t>
      </w:r>
      <w:r w:rsidRPr="009A01F0">
        <w:rPr>
          <w:b/>
        </w:rPr>
        <w:t xml:space="preserve">85 осіб (на 88 дітей) </w:t>
      </w:r>
      <w:r w:rsidRPr="009A01F0">
        <w:t xml:space="preserve">на загальну суму </w:t>
      </w:r>
      <w:r w:rsidRPr="009A01F0">
        <w:rPr>
          <w:b/>
        </w:rPr>
        <w:t>1275,0</w:t>
      </w:r>
      <w:r w:rsidRPr="009A01F0">
        <w:t xml:space="preserve"> </w:t>
      </w:r>
      <w:r w:rsidRPr="009A01F0">
        <w:rPr>
          <w:b/>
        </w:rPr>
        <w:t>тис.грн</w:t>
      </w:r>
      <w:r w:rsidR="003323D8" w:rsidRPr="009A01F0">
        <w:rPr>
          <w:b/>
        </w:rPr>
        <w:t xml:space="preserve">, </w:t>
      </w:r>
      <w:r w:rsidRPr="009A01F0">
        <w:t>в тому числі: на першу дитину – 31 ос., на другу – 28 ос., на третю – 18 ос., на четверту – 1 ос., на п’яту – 2 ос., на восьму – 1 ос., двійня – 1 ос. (хлопчик та дівчинка), усиновлені – 3 особи (5 дітей, з них 4 дівчинки та 1 хлопчик). Із загальної чисельності дівчинок - 41 осіб, хлопчиків – 47 особи.</w:t>
      </w:r>
    </w:p>
    <w:p w14:paraId="26B44899" w14:textId="77777777" w:rsidR="003323D8" w:rsidRPr="009A01F0" w:rsidRDefault="003323D8" w:rsidP="003323D8">
      <w:pPr>
        <w:ind w:left="426"/>
        <w:jc w:val="both"/>
      </w:pPr>
    </w:p>
    <w:p w14:paraId="28A3728D" w14:textId="76B7A951" w:rsidR="000543FC" w:rsidRPr="009A01F0" w:rsidRDefault="003323D8" w:rsidP="003323D8">
      <w:pPr>
        <w:numPr>
          <w:ilvl w:val="0"/>
          <w:numId w:val="23"/>
        </w:numPr>
        <w:spacing w:line="100" w:lineRule="atLeast"/>
        <w:ind w:left="0" w:firstLine="567"/>
        <w:jc w:val="both"/>
      </w:pPr>
      <w:r w:rsidRPr="009A01F0">
        <w:t>н</w:t>
      </w:r>
      <w:r w:rsidR="000543FC" w:rsidRPr="009A01F0">
        <w:t xml:space="preserve">адання одноразової матеріальної допомоги </w:t>
      </w:r>
      <w:r w:rsidR="000543FC" w:rsidRPr="009A01F0">
        <w:rPr>
          <w:b/>
        </w:rPr>
        <w:t xml:space="preserve">мобілізованим військовослужбовцям </w:t>
      </w:r>
      <w:r w:rsidR="000543FC" w:rsidRPr="009A01F0">
        <w:t xml:space="preserve">(чоловікам та жінкам), які призвані з 1 листопада 2024 року на військову службу за мобілізацією або вперше прийняті на військову службу за контрактом під час воєнного стану </w:t>
      </w:r>
      <w:r w:rsidR="000543FC" w:rsidRPr="009A01F0">
        <w:rPr>
          <w:b/>
        </w:rPr>
        <w:t>або демобілізованим</w:t>
      </w:r>
      <w:r w:rsidR="000543FC" w:rsidRPr="009A01F0">
        <w:t xml:space="preserve"> </w:t>
      </w:r>
      <w:r w:rsidR="000543FC" w:rsidRPr="009A01F0">
        <w:rPr>
          <w:b/>
        </w:rPr>
        <w:t>військовослужбовцям</w:t>
      </w:r>
      <w:r w:rsidR="000543FC" w:rsidRPr="009A01F0">
        <w:t xml:space="preserve"> з 24.02.2022 року, здійснювалась у розмірі 20,0 тис.грн. на одну особу. Всього отримали допомогу </w:t>
      </w:r>
      <w:r w:rsidR="000543FC" w:rsidRPr="009A01F0">
        <w:rPr>
          <w:b/>
        </w:rPr>
        <w:t xml:space="preserve">162 особи </w:t>
      </w:r>
      <w:r w:rsidR="000543FC" w:rsidRPr="009A01F0">
        <w:t xml:space="preserve">на загальну суму </w:t>
      </w:r>
      <w:r w:rsidR="000543FC" w:rsidRPr="009A01F0">
        <w:rPr>
          <w:b/>
        </w:rPr>
        <w:t>3240,0 тис.грн.,</w:t>
      </w:r>
      <w:r w:rsidR="000543FC" w:rsidRPr="009A01F0">
        <w:t xml:space="preserve"> в тому числі мобілізованим – 47 (з них 4 особи на контрактом) та демобілізованим – 115.</w:t>
      </w:r>
    </w:p>
    <w:p w14:paraId="216E59D3" w14:textId="0FBCC4EA" w:rsidR="000543FC" w:rsidRPr="009A01F0" w:rsidRDefault="003323D8" w:rsidP="003323D8">
      <w:pPr>
        <w:pStyle w:val="a3"/>
        <w:numPr>
          <w:ilvl w:val="0"/>
          <w:numId w:val="23"/>
        </w:numPr>
        <w:spacing w:before="0" w:beforeAutospacing="0" w:after="0" w:afterAutospacing="0"/>
        <w:ind w:left="0" w:firstLine="567"/>
        <w:jc w:val="both"/>
      </w:pPr>
      <w:r w:rsidRPr="009A01F0">
        <w:t>о</w:t>
      </w:r>
      <w:r w:rsidR="000543FC" w:rsidRPr="009A01F0">
        <w:t>плата транспортних послуг у сумі 8,4 тис.грн. з доставки гуманітарної або благодійної допомоги для окремих категорій населення громади за рахунок коштів місцевого бюджету протягом звітного періоду не здійснювалась, доставка гуманітарної допомоги здійснювалась за рахунок благодійників.</w:t>
      </w:r>
    </w:p>
    <w:p w14:paraId="3B82FE8B" w14:textId="77777777" w:rsidR="003323D8" w:rsidRPr="009A01F0" w:rsidRDefault="003323D8" w:rsidP="003323D8">
      <w:pPr>
        <w:pStyle w:val="a3"/>
        <w:spacing w:before="0" w:beforeAutospacing="0" w:after="0" w:afterAutospacing="0"/>
        <w:jc w:val="both"/>
      </w:pPr>
    </w:p>
    <w:p w14:paraId="2178BBE3" w14:textId="6FF708D0" w:rsidR="000543FC" w:rsidRPr="009A01F0" w:rsidRDefault="000543FC" w:rsidP="003323D8">
      <w:pPr>
        <w:pStyle w:val="a3"/>
        <w:spacing w:before="0" w:beforeAutospacing="0" w:after="0" w:afterAutospacing="0"/>
        <w:ind w:firstLine="567"/>
        <w:jc w:val="both"/>
        <w:rPr>
          <w:b/>
        </w:rPr>
      </w:pPr>
      <w:r w:rsidRPr="009A01F0">
        <w:t>В 2025 році з місцевого бюджету були виділені кошти на виготовлення посвідчень  батьків багатодітної сім</w:t>
      </w:r>
      <w:r w:rsidRPr="009A01F0">
        <w:rPr>
          <w:rFonts w:cs="Calibri"/>
        </w:rPr>
        <w:t>'</w:t>
      </w:r>
      <w:r w:rsidRPr="009A01F0">
        <w:t>ї та дитини з багатодітної сім</w:t>
      </w:r>
      <w:r w:rsidRPr="009A01F0">
        <w:rPr>
          <w:rFonts w:cs="Calibri"/>
        </w:rPr>
        <w:t>'</w:t>
      </w:r>
      <w:r w:rsidRPr="009A01F0">
        <w:t xml:space="preserve">ї  шляхом передачі субвенції з бюджету міської територіальної громади до </w:t>
      </w:r>
      <w:r w:rsidR="003323D8" w:rsidRPr="009A01F0">
        <w:t>о</w:t>
      </w:r>
      <w:r w:rsidRPr="009A01F0">
        <w:t xml:space="preserve">бласного бюджету, всього профінансовано на загальну суму </w:t>
      </w:r>
      <w:r w:rsidRPr="009A01F0">
        <w:rPr>
          <w:b/>
        </w:rPr>
        <w:t>21,363 тис.грн.</w:t>
      </w:r>
    </w:p>
    <w:p w14:paraId="2FCCAAD7" w14:textId="77777777" w:rsidR="000543FC" w:rsidRPr="009A01F0" w:rsidRDefault="000543FC" w:rsidP="000543FC">
      <w:pPr>
        <w:ind w:left="720"/>
        <w:jc w:val="both"/>
      </w:pPr>
    </w:p>
    <w:p w14:paraId="59C2B67F" w14:textId="77777777" w:rsidR="000543FC" w:rsidRPr="009A01F0" w:rsidRDefault="000543FC" w:rsidP="003323D8">
      <w:pPr>
        <w:ind w:firstLine="567"/>
        <w:jc w:val="both"/>
        <w:rPr>
          <w:b/>
          <w:bCs/>
        </w:rPr>
      </w:pPr>
      <w:r w:rsidRPr="009A01F0">
        <w:t>Щороку міською радою значний фінансовий ресурс місцевого бюджету спрямовується саме на соціальну підтримку різних категорій населення: сімей загиблих військовослужбовців,</w:t>
      </w:r>
      <w:r w:rsidRPr="009A01F0">
        <w:rPr>
          <w:b/>
          <w:bCs/>
          <w:spacing w:val="5"/>
          <w:shd w:val="clear" w:color="auto" w:fill="FFFFFF"/>
          <w:lang w:eastAsia="x-none"/>
        </w:rPr>
        <w:t xml:space="preserve"> </w:t>
      </w:r>
      <w:r w:rsidRPr="009A01F0">
        <w:rPr>
          <w:bCs/>
          <w:spacing w:val="5"/>
          <w:shd w:val="clear" w:color="auto" w:fill="FFFFFF"/>
          <w:lang w:eastAsia="x-none"/>
        </w:rPr>
        <w:t xml:space="preserve">сімей військовослужбовців, які зникли безвісти, перебувають у полоні, </w:t>
      </w:r>
      <w:r w:rsidRPr="009A01F0">
        <w:t>підтримку військовослужбовців, які отримали поранення при виконанні обов’язків, осіб з інвалідністю, ветеранів війни, учасників бойових дій, сімей та осіб, які опинились в складних і дуже складних життєвих ситуаціях, деяких категорій з числа внутрішньо переміщених осіб. Сприяння мешканцям громади в розв’язанні проблем побутового характеру, пом’якшенні соціальної напруги, стимулюванні народжуваності. Щороку здійснюється аналіз заходів Програми, визначається їх ефективність, з метою визначення певних категорій населення, які найбільш потребують додаткової соціальної підтримки з боку влади.</w:t>
      </w:r>
    </w:p>
    <w:p w14:paraId="728F74DF" w14:textId="77777777" w:rsidR="00D95FE9" w:rsidRPr="009A01F0" w:rsidRDefault="00D95FE9" w:rsidP="004D2C3F">
      <w:pPr>
        <w:jc w:val="both"/>
        <w:rPr>
          <w:b/>
          <w:lang w:eastAsia="uk-UA"/>
        </w:rPr>
      </w:pPr>
    </w:p>
    <w:p w14:paraId="4425D93B" w14:textId="2659F94F" w:rsidR="00D95FE9" w:rsidRDefault="00D95FE9" w:rsidP="00B14E2D">
      <w:pPr>
        <w:ind w:firstLine="567"/>
        <w:jc w:val="both"/>
        <w:rPr>
          <w:b/>
          <w:color w:val="000000" w:themeColor="text1"/>
          <w:lang w:eastAsia="uk-UA"/>
        </w:rPr>
      </w:pPr>
      <w:r w:rsidRPr="007E66AE">
        <w:rPr>
          <w:b/>
          <w:color w:val="000000" w:themeColor="text1"/>
          <w:lang w:eastAsia="uk-UA"/>
        </w:rPr>
        <w:lastRenderedPageBreak/>
        <w:t>Відповідно до Програми щодо відзначення, заохочення та вшанування пам</w:t>
      </w:r>
      <w:r w:rsidRPr="007E66AE">
        <w:rPr>
          <w:rFonts w:ascii="Calibri" w:hAnsi="Calibri"/>
          <w:b/>
          <w:color w:val="000000" w:themeColor="text1"/>
          <w:lang w:eastAsia="uk-UA"/>
        </w:rPr>
        <w:t>'</w:t>
      </w:r>
      <w:r w:rsidRPr="007E66AE">
        <w:rPr>
          <w:b/>
          <w:color w:val="000000" w:themeColor="text1"/>
          <w:lang w:eastAsia="uk-UA"/>
        </w:rPr>
        <w:t>яті громадян, яким присвоєно звання «Почесний громадянин Южненської міської територіальної громади» та нагороджених Почесною відзнакою «За заслуги перед Южненською міською територіальною громадою» на 2023-2025 роки</w:t>
      </w:r>
      <w:r w:rsidRPr="007E66AE">
        <w:rPr>
          <w:color w:val="000000" w:themeColor="text1"/>
          <w:lang w:eastAsia="uk-UA"/>
        </w:rPr>
        <w:t xml:space="preserve"> здійснюється </w:t>
      </w:r>
      <w:r w:rsidR="00B14E2D" w:rsidRPr="007E66AE">
        <w:rPr>
          <w:color w:val="000000" w:themeColor="text1"/>
          <w:lang w:eastAsia="uk-UA"/>
        </w:rPr>
        <w:t xml:space="preserve">щомісячна виплата неповнолітнім дітям (до досягнення ними 18-річного віку) загиблих (померлих) військовослужбовців ЗСУ, нагороджених Почесною відзнакою «За заслуги перед </w:t>
      </w:r>
      <w:r w:rsidR="00B14E2D" w:rsidRPr="007E66AE">
        <w:rPr>
          <w:bCs/>
          <w:color w:val="000000" w:themeColor="text1"/>
          <w:lang w:eastAsia="uk-UA"/>
        </w:rPr>
        <w:t>Южненською міською територіальною громадою</w:t>
      </w:r>
      <w:r w:rsidR="00B14E2D" w:rsidRPr="007E66AE">
        <w:rPr>
          <w:color w:val="000000" w:themeColor="text1"/>
          <w:lang w:eastAsia="uk-UA"/>
        </w:rPr>
        <w:t xml:space="preserve">» (дана норма застосовуються з 24.02.2022 р.). Впродовж 2025 року здійснювалась щомісячна виплата 57 неповнолітнім дітям, загиблих (померлих) військовослужбовців, до досягнення ними 18-річного віку, у розмірі 5000,00 грн. </w:t>
      </w:r>
      <w:r w:rsidRPr="007E66AE">
        <w:rPr>
          <w:color w:val="000000" w:themeColor="text1"/>
          <w:lang w:eastAsia="uk-UA"/>
        </w:rPr>
        <w:t>Фактично виплачено за 2025 р</w:t>
      </w:r>
      <w:r w:rsidR="00B14E2D" w:rsidRPr="007E66AE">
        <w:rPr>
          <w:color w:val="000000" w:themeColor="text1"/>
          <w:lang w:eastAsia="uk-UA"/>
        </w:rPr>
        <w:t>ік</w:t>
      </w:r>
      <w:r w:rsidRPr="007E66AE">
        <w:rPr>
          <w:color w:val="000000" w:themeColor="text1"/>
          <w:lang w:eastAsia="uk-UA"/>
        </w:rPr>
        <w:t xml:space="preserve"> на загальну суму </w:t>
      </w:r>
      <w:r w:rsidR="00B14E2D" w:rsidRPr="007E66AE">
        <w:rPr>
          <w:b/>
          <w:color w:val="000000" w:themeColor="text1"/>
          <w:lang w:eastAsia="uk-UA"/>
        </w:rPr>
        <w:t>3</w:t>
      </w:r>
      <w:r w:rsidR="00C20AE3">
        <w:rPr>
          <w:b/>
          <w:color w:val="000000" w:themeColor="text1"/>
          <w:lang w:eastAsia="uk-UA"/>
        </w:rPr>
        <w:t>,</w:t>
      </w:r>
      <w:r w:rsidR="00B14E2D" w:rsidRPr="007E66AE">
        <w:rPr>
          <w:b/>
          <w:color w:val="000000" w:themeColor="text1"/>
          <w:lang w:eastAsia="uk-UA"/>
        </w:rPr>
        <w:t>1</w:t>
      </w:r>
      <w:r w:rsidR="00C20AE3">
        <w:rPr>
          <w:b/>
          <w:color w:val="000000" w:themeColor="text1"/>
          <w:lang w:eastAsia="uk-UA"/>
        </w:rPr>
        <w:t xml:space="preserve"> млн </w:t>
      </w:r>
      <w:r w:rsidRPr="007E66AE">
        <w:rPr>
          <w:b/>
          <w:color w:val="000000" w:themeColor="text1"/>
          <w:lang w:eastAsia="uk-UA"/>
        </w:rPr>
        <w:t xml:space="preserve">грн. </w:t>
      </w:r>
    </w:p>
    <w:p w14:paraId="619A1464" w14:textId="6D3A363C" w:rsidR="006E424F" w:rsidRPr="007E66AE" w:rsidRDefault="006E424F" w:rsidP="006E424F">
      <w:pPr>
        <w:ind w:firstLine="567"/>
        <w:jc w:val="both"/>
        <w:rPr>
          <w:color w:val="000000" w:themeColor="text1"/>
          <w:lang w:eastAsia="uk-UA"/>
        </w:rPr>
      </w:pPr>
      <w:r>
        <w:rPr>
          <w:bCs/>
          <w:color w:val="000000" w:themeColor="text1"/>
          <w:lang w:eastAsia="uk-UA"/>
        </w:rPr>
        <w:t xml:space="preserve">У 2025 році </w:t>
      </w:r>
      <w:r w:rsidRPr="006E424F">
        <w:rPr>
          <w:bCs/>
          <w:color w:val="000000" w:themeColor="text1"/>
          <w:lang w:eastAsia="uk-UA"/>
        </w:rPr>
        <w:t>виготовлен</w:t>
      </w:r>
      <w:r w:rsidR="00C20AE3">
        <w:rPr>
          <w:bCs/>
          <w:color w:val="000000" w:themeColor="text1"/>
          <w:lang w:eastAsia="uk-UA"/>
        </w:rPr>
        <w:t>о</w:t>
      </w:r>
      <w:r w:rsidRPr="006E424F">
        <w:rPr>
          <w:bCs/>
          <w:color w:val="000000" w:themeColor="text1"/>
          <w:lang w:eastAsia="uk-UA"/>
        </w:rPr>
        <w:t xml:space="preserve"> </w:t>
      </w:r>
      <w:r>
        <w:rPr>
          <w:bCs/>
          <w:color w:val="000000" w:themeColor="text1"/>
          <w:lang w:eastAsia="uk-UA"/>
        </w:rPr>
        <w:t xml:space="preserve">8 </w:t>
      </w:r>
      <w:r w:rsidRPr="006E424F">
        <w:rPr>
          <w:bCs/>
          <w:color w:val="000000" w:themeColor="text1"/>
          <w:lang w:eastAsia="uk-UA"/>
        </w:rPr>
        <w:t>металев</w:t>
      </w:r>
      <w:r>
        <w:rPr>
          <w:bCs/>
          <w:color w:val="000000" w:themeColor="text1"/>
          <w:lang w:eastAsia="uk-UA"/>
        </w:rPr>
        <w:t>их</w:t>
      </w:r>
      <w:r w:rsidRPr="006E424F">
        <w:rPr>
          <w:bCs/>
          <w:color w:val="000000" w:themeColor="text1"/>
          <w:lang w:eastAsia="uk-UA"/>
        </w:rPr>
        <w:t xml:space="preserve"> конструкці</w:t>
      </w:r>
      <w:r>
        <w:rPr>
          <w:bCs/>
          <w:color w:val="000000" w:themeColor="text1"/>
          <w:lang w:eastAsia="uk-UA"/>
        </w:rPr>
        <w:t>й</w:t>
      </w:r>
      <w:r w:rsidRPr="006E424F">
        <w:rPr>
          <w:bCs/>
          <w:color w:val="000000" w:themeColor="text1"/>
          <w:lang w:eastAsia="uk-UA"/>
        </w:rPr>
        <w:t xml:space="preserve"> та замовлені всі необхідні складові для в</w:t>
      </w:r>
      <w:r w:rsidRPr="006E424F">
        <w:rPr>
          <w:color w:val="000000" w:themeColor="text1"/>
          <w:lang w:eastAsia="uk-UA"/>
        </w:rPr>
        <w:t xml:space="preserve">иготовлення пам’ятних тристоронніх конструкцій з банерами-світлинами загиблих (померлих) військовослужбовців ЗСУ на суму </w:t>
      </w:r>
      <w:r w:rsidRPr="00C20AE3">
        <w:rPr>
          <w:b/>
          <w:bCs/>
          <w:color w:val="000000" w:themeColor="text1"/>
          <w:lang w:eastAsia="uk-UA"/>
        </w:rPr>
        <w:t>76</w:t>
      </w:r>
      <w:r w:rsidR="00952404" w:rsidRPr="00C20AE3">
        <w:rPr>
          <w:b/>
          <w:bCs/>
          <w:color w:val="000000" w:themeColor="text1"/>
          <w:lang w:eastAsia="uk-UA"/>
        </w:rPr>
        <w:t>,0</w:t>
      </w:r>
      <w:r w:rsidRPr="00C20AE3">
        <w:rPr>
          <w:b/>
          <w:bCs/>
          <w:color w:val="000000" w:themeColor="text1"/>
          <w:lang w:eastAsia="uk-UA"/>
        </w:rPr>
        <w:t xml:space="preserve"> тис.</w:t>
      </w:r>
      <w:r w:rsidR="00C20AE3">
        <w:rPr>
          <w:b/>
          <w:bCs/>
          <w:color w:val="000000" w:themeColor="text1"/>
          <w:lang w:eastAsia="uk-UA"/>
        </w:rPr>
        <w:t xml:space="preserve"> </w:t>
      </w:r>
      <w:r w:rsidRPr="00C20AE3">
        <w:rPr>
          <w:b/>
          <w:bCs/>
          <w:color w:val="000000" w:themeColor="text1"/>
          <w:lang w:eastAsia="uk-UA"/>
        </w:rPr>
        <w:t>грн</w:t>
      </w:r>
      <w:r w:rsidRPr="006E424F">
        <w:rPr>
          <w:color w:val="000000" w:themeColor="text1"/>
          <w:lang w:eastAsia="uk-UA"/>
        </w:rPr>
        <w:t xml:space="preserve">. </w:t>
      </w:r>
      <w:r>
        <w:rPr>
          <w:color w:val="000000" w:themeColor="text1"/>
          <w:lang w:eastAsia="uk-UA"/>
        </w:rPr>
        <w:t>О</w:t>
      </w:r>
      <w:r w:rsidRPr="006E424F">
        <w:rPr>
          <w:color w:val="000000" w:themeColor="text1"/>
          <w:lang w:eastAsia="uk-UA"/>
        </w:rPr>
        <w:t>новлен</w:t>
      </w:r>
      <w:r>
        <w:rPr>
          <w:color w:val="000000" w:themeColor="text1"/>
          <w:lang w:eastAsia="uk-UA"/>
        </w:rPr>
        <w:t>і</w:t>
      </w:r>
      <w:r w:rsidRPr="006E424F">
        <w:rPr>
          <w:color w:val="000000" w:themeColor="text1"/>
          <w:lang w:eastAsia="uk-UA"/>
        </w:rPr>
        <w:t xml:space="preserve"> </w:t>
      </w:r>
      <w:r>
        <w:rPr>
          <w:color w:val="000000" w:themeColor="text1"/>
          <w:lang w:eastAsia="uk-UA"/>
        </w:rPr>
        <w:t xml:space="preserve">20 </w:t>
      </w:r>
      <w:r w:rsidRPr="006E424F">
        <w:rPr>
          <w:color w:val="000000" w:themeColor="text1"/>
          <w:lang w:eastAsia="uk-UA"/>
        </w:rPr>
        <w:t>існуюч</w:t>
      </w:r>
      <w:r>
        <w:rPr>
          <w:color w:val="000000" w:themeColor="text1"/>
          <w:lang w:eastAsia="uk-UA"/>
        </w:rPr>
        <w:t>их</w:t>
      </w:r>
      <w:r w:rsidRPr="006E424F">
        <w:rPr>
          <w:color w:val="000000" w:themeColor="text1"/>
          <w:lang w:eastAsia="uk-UA"/>
        </w:rPr>
        <w:t xml:space="preserve"> конструкці</w:t>
      </w:r>
      <w:r>
        <w:rPr>
          <w:color w:val="000000" w:themeColor="text1"/>
          <w:lang w:eastAsia="uk-UA"/>
        </w:rPr>
        <w:t xml:space="preserve">й </w:t>
      </w:r>
      <w:r w:rsidRPr="006E424F">
        <w:rPr>
          <w:color w:val="000000" w:themeColor="text1"/>
          <w:lang w:eastAsia="uk-UA"/>
        </w:rPr>
        <w:t>(60 фотографій загиблих захисників із кріпленнями, прапори, вазочки)</w:t>
      </w:r>
      <w:r>
        <w:rPr>
          <w:color w:val="000000" w:themeColor="text1"/>
          <w:lang w:eastAsia="uk-UA"/>
        </w:rPr>
        <w:t>, на що</w:t>
      </w:r>
      <w:r w:rsidRPr="006E424F">
        <w:rPr>
          <w:color w:val="000000" w:themeColor="text1"/>
          <w:lang w:eastAsia="uk-UA"/>
        </w:rPr>
        <w:t xml:space="preserve"> </w:t>
      </w:r>
      <w:r>
        <w:rPr>
          <w:color w:val="000000" w:themeColor="text1"/>
          <w:lang w:eastAsia="uk-UA"/>
        </w:rPr>
        <w:t xml:space="preserve">у </w:t>
      </w:r>
      <w:r w:rsidRPr="006E424F">
        <w:rPr>
          <w:color w:val="000000" w:themeColor="text1"/>
          <w:lang w:eastAsia="uk-UA"/>
        </w:rPr>
        <w:t xml:space="preserve">2025 році виділено </w:t>
      </w:r>
      <w:r w:rsidRPr="00C20AE3">
        <w:rPr>
          <w:b/>
          <w:bCs/>
          <w:color w:val="000000" w:themeColor="text1"/>
          <w:lang w:eastAsia="uk-UA"/>
        </w:rPr>
        <w:t>94,0 тис.</w:t>
      </w:r>
      <w:r w:rsidR="00C20AE3">
        <w:rPr>
          <w:b/>
          <w:bCs/>
          <w:color w:val="000000" w:themeColor="text1"/>
          <w:lang w:eastAsia="uk-UA"/>
        </w:rPr>
        <w:t xml:space="preserve"> </w:t>
      </w:r>
      <w:r w:rsidRPr="00C20AE3">
        <w:rPr>
          <w:b/>
          <w:bCs/>
          <w:color w:val="000000" w:themeColor="text1"/>
          <w:lang w:eastAsia="uk-UA"/>
        </w:rPr>
        <w:t>грн</w:t>
      </w:r>
      <w:r w:rsidRPr="006E424F">
        <w:rPr>
          <w:color w:val="000000" w:themeColor="text1"/>
          <w:lang w:eastAsia="uk-UA"/>
        </w:rPr>
        <w:t xml:space="preserve">. </w:t>
      </w:r>
    </w:p>
    <w:p w14:paraId="7B0B80F3" w14:textId="77777777" w:rsidR="00D95FE9" w:rsidRPr="007E66AE" w:rsidRDefault="00D95FE9" w:rsidP="00D95FE9">
      <w:pPr>
        <w:ind w:firstLine="708"/>
        <w:jc w:val="both"/>
        <w:rPr>
          <w:color w:val="000000" w:themeColor="text1"/>
          <w:lang w:eastAsia="uk-UA"/>
        </w:rPr>
      </w:pPr>
    </w:p>
    <w:p w14:paraId="035EE64A" w14:textId="77777777" w:rsidR="00D95FE9" w:rsidRPr="009A01F0" w:rsidRDefault="00D95FE9" w:rsidP="00D95FE9">
      <w:pPr>
        <w:ind w:firstLine="708"/>
        <w:jc w:val="both"/>
      </w:pPr>
      <w:r w:rsidRPr="009A01F0">
        <w:t xml:space="preserve">Відповідно до </w:t>
      </w:r>
      <w:hyperlink r:id="rId14" w:tgtFrame="_blank">
        <w:r w:rsidRPr="009A01F0">
          <w:t>Закону України «Про статус і соціальний захист громадян, які постраждали внаслідок Чорнобильської катастрофи» </w:t>
        </w:r>
      </w:hyperlink>
      <w:r w:rsidRPr="009A01F0">
        <w:t xml:space="preserve"> від 28.02.1991 № </w:t>
      </w:r>
      <w:hyperlink r:id="rId15">
        <w:r w:rsidRPr="009A01F0">
          <w:t>796-ХІІ</w:t>
        </w:r>
      </w:hyperlink>
      <w:r w:rsidRPr="009A01F0">
        <w:t xml:space="preserve"> надаються </w:t>
      </w:r>
      <w:r w:rsidRPr="009A01F0">
        <w:rPr>
          <w:b/>
        </w:rPr>
        <w:t xml:space="preserve">щомісячні грошові компенсації вартості продуктів  харчування  громадян, які постраждали від ЧАЕС:  </w:t>
      </w:r>
    </w:p>
    <w:p w14:paraId="6AB549AC" w14:textId="61BC7F9C" w:rsidR="00D95FE9" w:rsidRPr="009A01F0" w:rsidRDefault="00D95FE9" w:rsidP="00D95FE9">
      <w:pPr>
        <w:jc w:val="both"/>
      </w:pPr>
      <w:r w:rsidRPr="009A01F0">
        <w:rPr>
          <w:rFonts w:eastAsia="SimSun"/>
          <w:kern w:val="3"/>
        </w:rPr>
        <w:t>- в управлінні перебуває на обліку людей такої категорії – 109 осіб. О</w:t>
      </w:r>
      <w:r w:rsidRPr="009A01F0">
        <w:t xml:space="preserve">тримує грошову компенсацію вартості продуктів харчування 66 осіб, сума компенсації склала 177,941 </w:t>
      </w:r>
      <w:r w:rsidR="003A004A">
        <w:t xml:space="preserve">      </w:t>
      </w:r>
      <w:r w:rsidRPr="009A01F0">
        <w:t>тис. грн.</w:t>
      </w:r>
    </w:p>
    <w:p w14:paraId="21C9C890" w14:textId="77777777" w:rsidR="00D96280" w:rsidRPr="009A01F0" w:rsidRDefault="00D96280" w:rsidP="00D96280">
      <w:pPr>
        <w:jc w:val="both"/>
      </w:pPr>
    </w:p>
    <w:p w14:paraId="6BF5D36F" w14:textId="7D7AB16D" w:rsidR="00D96280" w:rsidRPr="009A01F0" w:rsidRDefault="00D96280" w:rsidP="00D96280">
      <w:pPr>
        <w:suppressAutoHyphens/>
        <w:autoSpaceDN w:val="0"/>
        <w:ind w:firstLine="708"/>
        <w:jc w:val="both"/>
        <w:textAlignment w:val="baseline"/>
        <w:rPr>
          <w:i/>
          <w:iCs/>
        </w:rPr>
      </w:pPr>
      <w:r w:rsidRPr="009A01F0">
        <w:rPr>
          <w:i/>
          <w:iCs/>
        </w:rPr>
        <w:t>Забезпечення здійснення передбачених законодавством заходів щодо поліпшення житлових і матеріально-побутових умов інвалідів, ветеранів війни та праці, громадян, реабілітованих як жертви політичних репресій, військовослужбовців, а також військовослужбовців, звільнених у запас або відставку, сімей, які втратили годувальника, багатодітних сімей, громадян похилого віку, які потребують обслуговування вдома, до влаштування в будинки інвалідів і громадян похилого віку, які мають потребу в цьому, дітей, що залишились без піклування батьків, на виховання в сім'ї громадян.</w:t>
      </w:r>
    </w:p>
    <w:p w14:paraId="50BD35BF" w14:textId="77777777" w:rsidR="00D96280" w:rsidRPr="009A01F0" w:rsidRDefault="00D96280" w:rsidP="00D96280">
      <w:pPr>
        <w:suppressAutoHyphens/>
        <w:autoSpaceDN w:val="0"/>
        <w:ind w:left="426"/>
        <w:jc w:val="both"/>
        <w:textAlignment w:val="baseline"/>
      </w:pPr>
    </w:p>
    <w:p w14:paraId="05C3B3F0" w14:textId="77777777" w:rsidR="00D96280" w:rsidRPr="009A01F0" w:rsidRDefault="00D96280" w:rsidP="00D96280">
      <w:pPr>
        <w:ind w:right="132" w:firstLine="708"/>
        <w:jc w:val="both"/>
        <w:rPr>
          <w:color w:val="000000"/>
        </w:rPr>
      </w:pPr>
      <w:r w:rsidRPr="009A01F0">
        <w:rPr>
          <w:color w:val="000000"/>
        </w:rPr>
        <w:t xml:space="preserve">Станом на 31.12.2025 року на обліку  служби у справах дітей перебуває: </w:t>
      </w:r>
      <w:r w:rsidRPr="009A01F0">
        <w:t>244</w:t>
      </w:r>
      <w:r w:rsidRPr="009A01F0">
        <w:rPr>
          <w:color w:val="000000"/>
        </w:rPr>
        <w:t xml:space="preserve"> дитини, з них: 45 дітей, з числа дітей-сиріт та дітей, позбавлених батьківського піклування (первинний облік). З них: 41 дитина,  перебувають під опікою, піклуванням в  сім’ях опікунів, піклувальників; 3 – ПС; 1 дитина тимчасово влаштована до сім’ї родичів. Всі діти  мають статус та введені в Єдину інформаційно-аналітичну систему «Діти» України. </w:t>
      </w:r>
    </w:p>
    <w:p w14:paraId="3FDA9F9B" w14:textId="77777777" w:rsidR="00D96280" w:rsidRPr="009A01F0" w:rsidRDefault="00D96280" w:rsidP="00D96280">
      <w:pPr>
        <w:ind w:right="132" w:firstLine="708"/>
        <w:jc w:val="both"/>
        <w:rPr>
          <w:color w:val="000000"/>
        </w:rPr>
      </w:pPr>
      <w:r w:rsidRPr="009A01F0">
        <w:rPr>
          <w:color w:val="000000"/>
        </w:rPr>
        <w:t xml:space="preserve">На обліку в ССД перебуває: 9 дітей, які стоять на первинному обліку в інших службах, але перебувають  під опікою громадян нашого міста 8 дітей; 1 дитина у ПС. </w:t>
      </w:r>
    </w:p>
    <w:p w14:paraId="4129D799" w14:textId="77777777" w:rsidR="00D96280" w:rsidRPr="009A01F0" w:rsidRDefault="00D96280" w:rsidP="00D96280">
      <w:pPr>
        <w:ind w:right="132" w:firstLine="708"/>
        <w:jc w:val="both"/>
        <w:rPr>
          <w:color w:val="000000"/>
        </w:rPr>
      </w:pPr>
      <w:r w:rsidRPr="009A01F0">
        <w:rPr>
          <w:color w:val="000000"/>
        </w:rPr>
        <w:t xml:space="preserve">На обліку служби перебуває: </w:t>
      </w:r>
      <w:r w:rsidRPr="009A01F0">
        <w:t>24</w:t>
      </w:r>
      <w:r w:rsidRPr="009A01F0">
        <w:rPr>
          <w:color w:val="000000"/>
        </w:rPr>
        <w:t xml:space="preserve"> усиновлених дитини. Відповідно до Порядку постанови КМУ № 905 згідно графіку за 2025 рік перевірені умови проживання 8 дітей. Порушень законодавства не виявлено. На обліку кандидатів в усиновлювачі  перебуває 1 сім’я. </w:t>
      </w:r>
    </w:p>
    <w:p w14:paraId="7D40DDB2" w14:textId="77777777" w:rsidR="00D96280" w:rsidRPr="009A01F0" w:rsidRDefault="00D96280" w:rsidP="00D96280">
      <w:pPr>
        <w:ind w:right="132" w:firstLine="708"/>
        <w:jc w:val="both"/>
        <w:rPr>
          <w:color w:val="000000"/>
        </w:rPr>
      </w:pPr>
      <w:r w:rsidRPr="009A01F0">
        <w:rPr>
          <w:color w:val="000000"/>
        </w:rPr>
        <w:t xml:space="preserve">На обліку служби перебуває: 170 дітей, яким встановлено статус дітей, які постраждали внаслідок воєнних дій та збройних конфліктів.            </w:t>
      </w:r>
    </w:p>
    <w:p w14:paraId="3C86030E" w14:textId="77777777" w:rsidR="00D96280" w:rsidRPr="009A01F0" w:rsidRDefault="00D96280" w:rsidP="00D96280">
      <w:pPr>
        <w:ind w:right="132" w:firstLine="708"/>
        <w:jc w:val="both"/>
        <w:rPr>
          <w:color w:val="000000"/>
        </w:rPr>
      </w:pPr>
      <w:r w:rsidRPr="009A01F0">
        <w:rPr>
          <w:color w:val="000000"/>
        </w:rPr>
        <w:t>Всього на квартирному обліку в секторі розподілу та реалізації  житла відділу надання адміністративних послуг виконавчого комітету Південнівської міської ради перебуває 10 чоловік, з них: 7 осіб, з числа дітей-сиріт та дітей, позбавлених батьківського піклування;  3  дитини, з числа дітей, позбавлених батьківського піклування.</w:t>
      </w:r>
    </w:p>
    <w:p w14:paraId="7C3000A1" w14:textId="77777777" w:rsidR="00D96280" w:rsidRPr="009A01F0" w:rsidRDefault="00D96280" w:rsidP="00D96280">
      <w:pPr>
        <w:suppressAutoHyphens/>
        <w:autoSpaceDN w:val="0"/>
        <w:ind w:firstLine="708"/>
        <w:jc w:val="both"/>
        <w:textAlignment w:val="baseline"/>
        <w:rPr>
          <w:color w:val="000000"/>
        </w:rPr>
      </w:pPr>
      <w:r w:rsidRPr="009A01F0">
        <w:rPr>
          <w:color w:val="000000"/>
        </w:rPr>
        <w:t xml:space="preserve">Служба у справах дітей здійснює захист житлових та майнових прав вищевказаної категорії: має житло на праві власності 5 дітей; на праві користування має житло 28 дітей; </w:t>
      </w:r>
      <w:r w:rsidRPr="009A01F0">
        <w:rPr>
          <w:color w:val="000000"/>
        </w:rPr>
        <w:lastRenderedPageBreak/>
        <w:t>12 – не мають житла. Згідно чинного законодавства 3 дітей поставлені на квартирний облік у секторі розподілу житла виконавчого комітету ПМР; 9 дітей, будуть поставлені коли їм виповниться 16 років. Службою у справах дітей здійснюється контроль за додержанням вимог актів законодавства щодо захисту майнових та житлових прав дітей м. Південного. У разі несвоєчасного надання документу, який підтверджує право неповнолітніх (малолітніх) на житло, громадянам надсилаються листи-нагадування. Станом на 31.12.2025 року випадків незаконного продажу житла у м. Південному не виявлено.</w:t>
      </w:r>
    </w:p>
    <w:bookmarkEnd w:id="88"/>
    <w:p w14:paraId="1271B32D" w14:textId="77777777" w:rsidR="002E04AD" w:rsidRPr="009A01F0" w:rsidRDefault="002E04AD" w:rsidP="00D96280">
      <w:pPr>
        <w:suppressAutoHyphens/>
        <w:autoSpaceDN w:val="0"/>
        <w:jc w:val="both"/>
        <w:textAlignment w:val="baseline"/>
        <w:rPr>
          <w:color w:val="FF0000"/>
        </w:rPr>
      </w:pPr>
    </w:p>
    <w:p w14:paraId="255CA8BB" w14:textId="3CFB5795" w:rsidR="00D96280" w:rsidRPr="009A01F0" w:rsidRDefault="00D96280" w:rsidP="00D96280">
      <w:pPr>
        <w:suppressAutoHyphens/>
        <w:autoSpaceDN w:val="0"/>
        <w:ind w:firstLine="708"/>
        <w:jc w:val="both"/>
        <w:textAlignment w:val="baseline"/>
        <w:rPr>
          <w:color w:val="FF0000"/>
        </w:rPr>
      </w:pPr>
      <w:r w:rsidRPr="009A01F0">
        <w:rPr>
          <w:i/>
          <w:iCs/>
        </w:rPr>
        <w:t>Вирішення відповідно до законодавства питань надання соціальних послуг особам та сім'ям з дітьми, які перебувають у складних життєвих обставинах та потребують сторонньої допомоги, забезпечення утримання та виховання дітей, які перебувають у складних життєвих обставинах.</w:t>
      </w:r>
    </w:p>
    <w:p w14:paraId="6EC1CB99" w14:textId="77777777" w:rsidR="00D96280" w:rsidRPr="009A01F0" w:rsidRDefault="00D96280" w:rsidP="00D96280">
      <w:pPr>
        <w:tabs>
          <w:tab w:val="left" w:pos="720"/>
        </w:tabs>
        <w:jc w:val="both"/>
      </w:pPr>
      <w:r w:rsidRPr="009A01F0">
        <w:tab/>
        <w:t xml:space="preserve">Станом на 31.12.2025 року на обліку в ССД ПМР перебуває: 11 дітей з  сімей, які опинилися у складних життєвих обставинах (5 сімей), з них 6 дітей знаходяться в патронатній сім'ї в Одеській області. Інформація щодо даних дітей внесена в ЄІАС «Діти» України. Службою у справах дітей офіційно попереджені про виконання обов’язків батьків у вихованні дітей  13 батьків.  </w:t>
      </w:r>
    </w:p>
    <w:p w14:paraId="4CDD0870" w14:textId="77777777" w:rsidR="006D3C47" w:rsidRPr="009A01F0" w:rsidRDefault="006D3C47" w:rsidP="006D3C47">
      <w:pPr>
        <w:jc w:val="both"/>
      </w:pPr>
    </w:p>
    <w:p w14:paraId="1FD610D9" w14:textId="27E13DDD" w:rsidR="00D96280" w:rsidRPr="009A01F0" w:rsidRDefault="00D96280" w:rsidP="00D96280">
      <w:pPr>
        <w:pStyle w:val="a3"/>
        <w:spacing w:before="0" w:beforeAutospacing="0" w:after="0" w:afterAutospacing="0" w:line="240" w:lineRule="atLeast"/>
        <w:ind w:firstLine="708"/>
        <w:jc w:val="both"/>
        <w:rPr>
          <w:i/>
          <w:iCs/>
        </w:rPr>
      </w:pPr>
      <w:bookmarkStart w:id="92" w:name="_Hlk187680295"/>
      <w:r w:rsidRPr="009A01F0">
        <w:rPr>
          <w:i/>
          <w:iCs/>
        </w:rPr>
        <w:t>Вирішення відповідно до законодавства питань про надання пільг і допомоги, пов'язаних з охороною материнства і дитинства.</w:t>
      </w:r>
      <w:bookmarkEnd w:id="92"/>
    </w:p>
    <w:p w14:paraId="2D8424A9" w14:textId="7F543E5E" w:rsidR="00D96280" w:rsidRPr="004D2C3F" w:rsidRDefault="00D96280" w:rsidP="004D2C3F">
      <w:pPr>
        <w:ind w:firstLine="708"/>
        <w:jc w:val="both"/>
        <w:rPr>
          <w:bCs/>
          <w:shd w:val="clear" w:color="auto" w:fill="FFFFFF"/>
        </w:rPr>
      </w:pPr>
      <w:r w:rsidRPr="009A01F0">
        <w:t>Відповідно до Постанови Кабінету Міністрів України</w:t>
      </w:r>
      <w:r w:rsidRPr="009A01F0">
        <w:rPr>
          <w:b/>
          <w:bCs/>
          <w:shd w:val="clear" w:color="auto" w:fill="FFFFFF"/>
        </w:rPr>
        <w:t xml:space="preserve">  </w:t>
      </w:r>
      <w:r w:rsidRPr="009A01F0">
        <w:rPr>
          <w:bCs/>
          <w:shd w:val="clear" w:color="auto" w:fill="FFFFFF"/>
        </w:rPr>
        <w:t>«Деякі питання використання коштів з рахунка для надання гуманітарної та іншої допомоги цивільному населенню в умовах воєнного стану в Україні, відкритого Міністерству соціальної політики в Національному банку, для додаткових заходів із соціальної підтримки дітей-сиріт та дітей, позбавлених батьківського піклування» від 03.12.2024 №1383</w:t>
      </w:r>
      <w:r w:rsidR="004D2C3F">
        <w:rPr>
          <w:bCs/>
          <w:shd w:val="clear" w:color="auto" w:fill="FFFFFF"/>
        </w:rPr>
        <w:t xml:space="preserve"> </w:t>
      </w:r>
      <w:r w:rsidRPr="009A01F0">
        <w:t>-</w:t>
      </w:r>
      <w:r w:rsidRPr="009A01F0">
        <w:rPr>
          <w:color w:val="000000"/>
          <w:shd w:val="clear" w:color="auto" w:fill="FFFFFF"/>
        </w:rPr>
        <w:t xml:space="preserve"> виплачено одноразової грошової допомоги на дітей, над якими встановлено опіку чи піклування – 36 сім’ям на суму 49,0 тис.грн.</w:t>
      </w:r>
    </w:p>
    <w:p w14:paraId="481F01AE" w14:textId="5B5373A5" w:rsidR="00D96280" w:rsidRPr="004D2C3F" w:rsidRDefault="00D96280" w:rsidP="004D2C3F">
      <w:pPr>
        <w:pStyle w:val="ParagraphStyle"/>
        <w:widowControl w:val="0"/>
        <w:ind w:firstLine="708"/>
        <w:jc w:val="both"/>
        <w:rPr>
          <w:rStyle w:val="FontStyle"/>
          <w:rFonts w:ascii="Times New Roman" w:hAnsi="Times New Roman" w:cs="Times New Roman"/>
          <w:bCs/>
          <w:color w:val="auto"/>
          <w:sz w:val="24"/>
          <w:szCs w:val="24"/>
          <w:shd w:val="clear" w:color="auto" w:fill="FFFFFF"/>
          <w:lang w:val="uk-UA"/>
        </w:rPr>
      </w:pPr>
      <w:r w:rsidRPr="009A01F0">
        <w:rPr>
          <w:rStyle w:val="FontStyle"/>
          <w:rFonts w:ascii="Times New Roman" w:hAnsi="Times New Roman" w:cs="Times New Roman"/>
          <w:sz w:val="24"/>
          <w:szCs w:val="24"/>
          <w:lang w:val="uk-UA"/>
        </w:rPr>
        <w:t>Відповідно до Закону України «Про протидію торгівлі людьми»</w:t>
      </w:r>
      <w:r w:rsidRPr="009A01F0">
        <w:rPr>
          <w:rStyle w:val="afd"/>
          <w:rFonts w:ascii="Times New Roman" w:hAnsi="Times New Roman"/>
          <w:b/>
          <w:bCs/>
          <w:color w:val="333333"/>
          <w:shd w:val="clear" w:color="auto" w:fill="FFFFFF"/>
          <w:lang w:val="uk-UA"/>
        </w:rPr>
        <w:t xml:space="preserve"> </w:t>
      </w:r>
      <w:r w:rsidRPr="009A01F0">
        <w:rPr>
          <w:rFonts w:ascii="Times New Roman" w:hAnsi="Times New Roman"/>
          <w:bCs/>
          <w:shd w:val="clear" w:color="auto" w:fill="FFFFFF"/>
          <w:lang w:val="uk-UA"/>
        </w:rPr>
        <w:t xml:space="preserve">від </w:t>
      </w:r>
      <w:r w:rsidRPr="009A01F0">
        <w:rPr>
          <w:rStyle w:val="rvts44"/>
          <w:rFonts w:ascii="Times New Roman" w:hAnsi="Times New Roman"/>
          <w:bCs/>
          <w:shd w:val="clear" w:color="auto" w:fill="FFFFFF"/>
          <w:lang w:val="uk-UA"/>
        </w:rPr>
        <w:t>20 вересня 2011 року №3739-VI</w:t>
      </w:r>
      <w:r w:rsidRPr="009A01F0">
        <w:rPr>
          <w:rStyle w:val="rvts44"/>
          <w:rFonts w:ascii="Times New Roman" w:eastAsiaTheme="minorHAnsi" w:hAnsi="Times New Roman"/>
          <w:bCs/>
          <w:shd w:val="clear" w:color="auto" w:fill="FFFFFF"/>
          <w:lang w:val="uk-UA"/>
        </w:rPr>
        <w:t xml:space="preserve">, </w:t>
      </w:r>
      <w:r w:rsidRPr="009A01F0">
        <w:rPr>
          <w:rStyle w:val="rvts44"/>
          <w:rFonts w:ascii="Times New Roman" w:hAnsi="Times New Roman"/>
          <w:bCs/>
          <w:shd w:val="clear" w:color="auto" w:fill="FFFFFF"/>
          <w:lang w:val="uk-UA"/>
        </w:rPr>
        <w:t>Постанов</w:t>
      </w:r>
      <w:r w:rsidRPr="009A01F0">
        <w:rPr>
          <w:rStyle w:val="rvts44"/>
          <w:rFonts w:ascii="Times New Roman" w:eastAsiaTheme="minorHAnsi" w:hAnsi="Times New Roman"/>
          <w:bCs/>
          <w:shd w:val="clear" w:color="auto" w:fill="FFFFFF"/>
          <w:lang w:val="uk-UA"/>
        </w:rPr>
        <w:t>и</w:t>
      </w:r>
      <w:r w:rsidRPr="009A01F0">
        <w:rPr>
          <w:rStyle w:val="rvts44"/>
          <w:rFonts w:ascii="Times New Roman" w:hAnsi="Times New Roman"/>
          <w:bCs/>
          <w:shd w:val="clear" w:color="auto" w:fill="FFFFFF"/>
          <w:lang w:val="uk-UA"/>
        </w:rPr>
        <w:t xml:space="preserve"> Кабінету Міністрів України «Про затвердження Порядку виплати одноразової матеріальної допомоги особам, які постраждали від торгівлі людьми» від 25.07.2012 р. №660</w:t>
      </w:r>
      <w:r w:rsidR="004D2C3F">
        <w:rPr>
          <w:rStyle w:val="rvts44"/>
          <w:rFonts w:ascii="Times New Roman" w:hAnsi="Times New Roman"/>
          <w:bCs/>
          <w:shd w:val="clear" w:color="auto" w:fill="FFFFFF"/>
          <w:lang w:val="uk-UA"/>
        </w:rPr>
        <w:t xml:space="preserve"> </w:t>
      </w:r>
      <w:r w:rsidRPr="004D2C3F">
        <w:rPr>
          <w:rStyle w:val="FontStyle"/>
          <w:rFonts w:ascii="Times New Roman" w:hAnsi="Times New Roman" w:cs="Times New Roman"/>
          <w:sz w:val="24"/>
          <w:szCs w:val="24"/>
          <w:lang w:val="uk-UA"/>
        </w:rPr>
        <w:t>- виплачено одноразову грошову допомогу 1 особі на суму</w:t>
      </w:r>
      <w:r w:rsidR="004D2C3F">
        <w:rPr>
          <w:rStyle w:val="FontStyle"/>
          <w:rFonts w:ascii="Times New Roman" w:hAnsi="Times New Roman" w:cs="Times New Roman"/>
          <w:sz w:val="24"/>
          <w:szCs w:val="24"/>
          <w:lang w:val="uk-UA"/>
        </w:rPr>
        <w:t xml:space="preserve">                </w:t>
      </w:r>
      <w:r w:rsidRPr="004D2C3F">
        <w:rPr>
          <w:rStyle w:val="FontStyle"/>
          <w:rFonts w:ascii="Times New Roman" w:hAnsi="Times New Roman" w:cs="Times New Roman"/>
          <w:sz w:val="24"/>
          <w:szCs w:val="24"/>
          <w:lang w:val="uk-UA"/>
        </w:rPr>
        <w:t xml:space="preserve"> -</w:t>
      </w:r>
      <w:r w:rsidR="004D2C3F">
        <w:rPr>
          <w:rStyle w:val="FontStyle"/>
          <w:rFonts w:ascii="Times New Roman" w:hAnsi="Times New Roman" w:cs="Times New Roman"/>
          <w:sz w:val="24"/>
          <w:szCs w:val="24"/>
          <w:lang w:val="uk-UA"/>
        </w:rPr>
        <w:t xml:space="preserve"> </w:t>
      </w:r>
      <w:r w:rsidRPr="004D2C3F">
        <w:rPr>
          <w:rStyle w:val="FontStyle"/>
          <w:rFonts w:ascii="Times New Roman" w:hAnsi="Times New Roman" w:cs="Times New Roman"/>
          <w:sz w:val="24"/>
          <w:szCs w:val="24"/>
          <w:lang w:val="uk-UA"/>
        </w:rPr>
        <w:t>9,08 тис.грн.</w:t>
      </w:r>
    </w:p>
    <w:p w14:paraId="7267EEF5" w14:textId="77777777" w:rsidR="004D2C3F" w:rsidRPr="009A01F0" w:rsidRDefault="004D2C3F" w:rsidP="00D96280">
      <w:pPr>
        <w:jc w:val="both"/>
      </w:pPr>
    </w:p>
    <w:p w14:paraId="72EDBC2A" w14:textId="20253A9F" w:rsidR="00D96280" w:rsidRPr="009A01F0" w:rsidRDefault="00D96280" w:rsidP="00D96280">
      <w:pPr>
        <w:pStyle w:val="a3"/>
        <w:spacing w:before="0" w:beforeAutospacing="0" w:after="0" w:afterAutospacing="0"/>
        <w:ind w:firstLine="412"/>
        <w:jc w:val="both"/>
        <w:rPr>
          <w:i/>
          <w:iCs/>
        </w:rPr>
      </w:pPr>
      <w:bookmarkStart w:id="93" w:name="_Hlk187680726"/>
      <w:r w:rsidRPr="009A01F0">
        <w:rPr>
          <w:i/>
          <w:iCs/>
        </w:rPr>
        <w:t>Вирішення у встановленому законодавством порядку питань опіки і піклування.</w:t>
      </w:r>
    </w:p>
    <w:p w14:paraId="25588CE6" w14:textId="77777777" w:rsidR="00D96280" w:rsidRPr="009A01F0" w:rsidRDefault="00D96280" w:rsidP="00D96280">
      <w:pPr>
        <w:ind w:left="412"/>
        <w:jc w:val="both"/>
        <w:rPr>
          <w:b/>
          <w:iCs/>
          <w:color w:val="000000" w:themeColor="text1"/>
        </w:rPr>
      </w:pPr>
      <w:bookmarkStart w:id="94" w:name="_Hlk187251119"/>
      <w:bookmarkEnd w:id="93"/>
      <w:r w:rsidRPr="009A01F0">
        <w:rPr>
          <w:b/>
          <w:iCs/>
          <w:color w:val="000000" w:themeColor="text1"/>
        </w:rPr>
        <w:t>Ведення реєстру опікунів, піклувальників та помічників</w:t>
      </w:r>
    </w:p>
    <w:p w14:paraId="51221C29" w14:textId="77777777" w:rsidR="00D96280" w:rsidRPr="009A01F0" w:rsidRDefault="00D96280" w:rsidP="00D96280">
      <w:pPr>
        <w:jc w:val="both"/>
        <w:rPr>
          <w:bCs/>
          <w:iCs/>
          <w:color w:val="000000" w:themeColor="text1"/>
        </w:rPr>
      </w:pPr>
      <w:r w:rsidRPr="009A01F0">
        <w:rPr>
          <w:bCs/>
          <w:iCs/>
          <w:color w:val="000000" w:themeColor="text1"/>
        </w:rPr>
        <w:t xml:space="preserve">       Станом на 01.01.2026р.:</w:t>
      </w:r>
    </w:p>
    <w:p w14:paraId="249F2B1C" w14:textId="77777777" w:rsidR="00D96280" w:rsidRPr="009A01F0" w:rsidRDefault="00D96280" w:rsidP="00D96280">
      <w:pPr>
        <w:pStyle w:val="a7"/>
        <w:numPr>
          <w:ilvl w:val="0"/>
          <w:numId w:val="21"/>
        </w:numPr>
        <w:contextualSpacing/>
        <w:jc w:val="left"/>
        <w:rPr>
          <w:bCs/>
          <w:iCs/>
          <w:color w:val="000000" w:themeColor="text1"/>
          <w:szCs w:val="24"/>
        </w:rPr>
      </w:pPr>
      <w:r w:rsidRPr="009A01F0">
        <w:rPr>
          <w:bCs/>
          <w:iCs/>
          <w:color w:val="000000" w:themeColor="text1"/>
          <w:szCs w:val="24"/>
        </w:rPr>
        <w:t xml:space="preserve"> підопічних недієздатних - 32 особи;</w:t>
      </w:r>
    </w:p>
    <w:p w14:paraId="09459F53" w14:textId="77777777" w:rsidR="00D96280" w:rsidRPr="009A01F0" w:rsidRDefault="00D96280" w:rsidP="00D96280">
      <w:pPr>
        <w:pStyle w:val="a7"/>
        <w:numPr>
          <w:ilvl w:val="0"/>
          <w:numId w:val="21"/>
        </w:numPr>
        <w:contextualSpacing/>
        <w:jc w:val="left"/>
        <w:rPr>
          <w:bCs/>
          <w:iCs/>
          <w:color w:val="000000" w:themeColor="text1"/>
          <w:szCs w:val="24"/>
        </w:rPr>
      </w:pPr>
      <w:r w:rsidRPr="009A01F0">
        <w:rPr>
          <w:bCs/>
          <w:iCs/>
          <w:color w:val="000000" w:themeColor="text1"/>
          <w:szCs w:val="24"/>
        </w:rPr>
        <w:t>обмежено дієздатних осіб - 4</w:t>
      </w:r>
    </w:p>
    <w:p w14:paraId="4EFDF7F0" w14:textId="77777777" w:rsidR="00D96280" w:rsidRPr="009A01F0" w:rsidRDefault="00D96280" w:rsidP="00D96280">
      <w:pPr>
        <w:jc w:val="both"/>
        <w:rPr>
          <w:bCs/>
          <w:iCs/>
          <w:color w:val="000000" w:themeColor="text1"/>
        </w:rPr>
      </w:pPr>
      <w:r w:rsidRPr="009A01F0">
        <w:rPr>
          <w:bCs/>
          <w:iCs/>
          <w:color w:val="000000" w:themeColor="text1"/>
        </w:rPr>
        <w:t xml:space="preserve">       з них:</w:t>
      </w:r>
    </w:p>
    <w:p w14:paraId="001D824A" w14:textId="77777777" w:rsidR="00D96280" w:rsidRPr="009A01F0" w:rsidRDefault="00D96280" w:rsidP="00D96280">
      <w:pPr>
        <w:pStyle w:val="a7"/>
        <w:numPr>
          <w:ilvl w:val="0"/>
          <w:numId w:val="21"/>
        </w:numPr>
        <w:contextualSpacing/>
        <w:jc w:val="left"/>
        <w:rPr>
          <w:bCs/>
          <w:iCs/>
          <w:color w:val="000000" w:themeColor="text1"/>
          <w:szCs w:val="24"/>
        </w:rPr>
      </w:pPr>
      <w:r w:rsidRPr="009A01F0">
        <w:rPr>
          <w:bCs/>
          <w:iCs/>
          <w:color w:val="000000" w:themeColor="text1"/>
          <w:szCs w:val="24"/>
        </w:rPr>
        <w:t>під піклуванням органу опіки та піклування  -  1 особа;</w:t>
      </w:r>
    </w:p>
    <w:p w14:paraId="071C0B08" w14:textId="77777777" w:rsidR="00D96280" w:rsidRPr="009A01F0" w:rsidRDefault="00D96280" w:rsidP="00D96280">
      <w:pPr>
        <w:pStyle w:val="a7"/>
        <w:numPr>
          <w:ilvl w:val="0"/>
          <w:numId w:val="21"/>
        </w:numPr>
        <w:contextualSpacing/>
        <w:jc w:val="left"/>
        <w:rPr>
          <w:bCs/>
          <w:iCs/>
          <w:color w:val="000000" w:themeColor="text1"/>
          <w:szCs w:val="24"/>
        </w:rPr>
      </w:pPr>
      <w:r w:rsidRPr="009A01F0">
        <w:rPr>
          <w:bCs/>
          <w:iCs/>
          <w:color w:val="000000" w:themeColor="text1"/>
          <w:szCs w:val="24"/>
        </w:rPr>
        <w:t>під опікою опікунів та піклувальників - 35 осіб.</w:t>
      </w:r>
    </w:p>
    <w:p w14:paraId="59DFE395" w14:textId="77777777" w:rsidR="00D96280" w:rsidRPr="009A01F0" w:rsidRDefault="00D96280" w:rsidP="00D96280">
      <w:pPr>
        <w:ind w:left="696" w:hanging="276"/>
        <w:jc w:val="both"/>
        <w:rPr>
          <w:b/>
          <w:iCs/>
          <w:color w:val="000000" w:themeColor="text1"/>
        </w:rPr>
      </w:pPr>
      <w:r w:rsidRPr="009A01F0">
        <w:rPr>
          <w:b/>
          <w:iCs/>
          <w:color w:val="000000" w:themeColor="text1"/>
        </w:rPr>
        <w:t>Здійснення контролю за діяльністю опікунів  та піклувальників</w:t>
      </w:r>
    </w:p>
    <w:p w14:paraId="7D2AC3C0" w14:textId="56CF903D" w:rsidR="00D96280" w:rsidRPr="009A01F0" w:rsidRDefault="00D96280" w:rsidP="00D96280">
      <w:pPr>
        <w:ind w:left="-13" w:firstLine="709"/>
        <w:jc w:val="both"/>
        <w:rPr>
          <w:bCs/>
          <w:iCs/>
          <w:color w:val="000000" w:themeColor="text1"/>
        </w:rPr>
      </w:pPr>
      <w:r w:rsidRPr="009A01F0">
        <w:rPr>
          <w:bCs/>
          <w:iCs/>
          <w:color w:val="000000" w:themeColor="text1"/>
        </w:rPr>
        <w:t xml:space="preserve"> Складаються акти за результатами відвідування повнолітніх осіб,  які перебувають під опікою/піклуванням. За 2025 року складено 36 таких актів. </w:t>
      </w:r>
    </w:p>
    <w:p w14:paraId="6CA49E99" w14:textId="54B34D78" w:rsidR="00D96280" w:rsidRPr="009A01F0" w:rsidRDefault="00D96280" w:rsidP="00D96280">
      <w:pPr>
        <w:jc w:val="both"/>
        <w:rPr>
          <w:bCs/>
          <w:iCs/>
          <w:color w:val="000000" w:themeColor="text1"/>
        </w:rPr>
      </w:pPr>
      <w:r w:rsidRPr="009A01F0">
        <w:rPr>
          <w:bCs/>
          <w:iCs/>
          <w:color w:val="000000" w:themeColor="text1"/>
        </w:rPr>
        <w:t>Оформлення  клопотань до суду щодо можливості призначення  заявника опікуном/піклувальником.</w:t>
      </w:r>
    </w:p>
    <w:p w14:paraId="02654B8C" w14:textId="1CE005E7" w:rsidR="00D96280" w:rsidRPr="009A01F0" w:rsidRDefault="00D96280" w:rsidP="00D96280">
      <w:pPr>
        <w:jc w:val="both"/>
      </w:pPr>
      <w:r w:rsidRPr="009A01F0">
        <w:rPr>
          <w:bCs/>
          <w:iCs/>
          <w:color w:val="000000" w:themeColor="text1"/>
        </w:rPr>
        <w:t xml:space="preserve">      </w:t>
      </w:r>
      <w:r w:rsidRPr="009A01F0">
        <w:rPr>
          <w:bCs/>
          <w:iCs/>
          <w:color w:val="000000" w:themeColor="text1"/>
        </w:rPr>
        <w:tab/>
        <w:t xml:space="preserve">  Протягом 2025 року проведено 5 засідань Опікунської ради виконавчого комітету Південнівської міської ради з питань соціально-правового захисту обмежено дієздатних громадян та розглянуто 2 звернення про подання до суду  щодо доцільності призначення опікуном, </w:t>
      </w:r>
      <w:r w:rsidRPr="009A01F0">
        <w:t xml:space="preserve">3 про подання до суду  щодо доцільності призначення опікуном, 1 щодо реєстрації помічників.      </w:t>
      </w:r>
    </w:p>
    <w:p w14:paraId="030FE5FF" w14:textId="451DA216" w:rsidR="00D96280" w:rsidRPr="009A01F0" w:rsidRDefault="00D96280" w:rsidP="00D96280">
      <w:pPr>
        <w:ind w:left="-13" w:firstLine="13"/>
        <w:jc w:val="both"/>
        <w:rPr>
          <w:bCs/>
          <w:iCs/>
          <w:color w:val="000000" w:themeColor="text1"/>
        </w:rPr>
      </w:pPr>
      <w:r w:rsidRPr="009A01F0">
        <w:rPr>
          <w:bCs/>
          <w:iCs/>
          <w:color w:val="000000" w:themeColor="text1"/>
        </w:rPr>
        <w:lastRenderedPageBreak/>
        <w:t xml:space="preserve">      </w:t>
      </w:r>
      <w:r w:rsidRPr="009A01F0">
        <w:rPr>
          <w:bCs/>
          <w:iCs/>
          <w:color w:val="000000" w:themeColor="text1"/>
        </w:rPr>
        <w:tab/>
        <w:t xml:space="preserve">За результатами розгляду звернень, до суду направлено 5 подання органу опіки та піклування Південнівської міської ради про доцільність призначення опікуном. </w:t>
      </w:r>
    </w:p>
    <w:p w14:paraId="09C3F11D" w14:textId="20CEBBBA" w:rsidR="00D96280" w:rsidRPr="009A01F0" w:rsidRDefault="00D96280" w:rsidP="00D96280">
      <w:pPr>
        <w:jc w:val="both"/>
        <w:rPr>
          <w:bCs/>
          <w:i/>
          <w:iCs/>
          <w:color w:val="000000" w:themeColor="text1"/>
        </w:rPr>
      </w:pPr>
      <w:r w:rsidRPr="009A01F0">
        <w:rPr>
          <w:bCs/>
          <w:iCs/>
          <w:color w:val="000000" w:themeColor="text1"/>
        </w:rPr>
        <w:t xml:space="preserve">      </w:t>
      </w:r>
      <w:r w:rsidRPr="009A01F0">
        <w:rPr>
          <w:bCs/>
          <w:iCs/>
          <w:color w:val="000000" w:themeColor="text1"/>
        </w:rPr>
        <w:tab/>
        <w:t>Взято участь у 1</w:t>
      </w:r>
      <w:r w:rsidR="003236EB" w:rsidRPr="009A01F0">
        <w:rPr>
          <w:bCs/>
          <w:iCs/>
          <w:color w:val="000000" w:themeColor="text1"/>
        </w:rPr>
        <w:t>9</w:t>
      </w:r>
      <w:r w:rsidRPr="009A01F0">
        <w:rPr>
          <w:bCs/>
          <w:iCs/>
          <w:color w:val="000000" w:themeColor="text1"/>
        </w:rPr>
        <w:t xml:space="preserve"> судових засіданнях щодо встановлення недієздатності фізичних осіб, призначення опікунів.</w:t>
      </w:r>
      <w:r w:rsidRPr="009A01F0">
        <w:rPr>
          <w:bCs/>
          <w:i/>
          <w:iCs/>
          <w:color w:val="000000" w:themeColor="text1"/>
        </w:rPr>
        <w:t xml:space="preserve">   </w:t>
      </w:r>
    </w:p>
    <w:bookmarkEnd w:id="94"/>
    <w:p w14:paraId="3C17F8A2" w14:textId="386AC6C6" w:rsidR="003236EB" w:rsidRPr="009A01F0" w:rsidRDefault="003236EB" w:rsidP="003236EB">
      <w:pPr>
        <w:ind w:right="132" w:firstLine="708"/>
        <w:jc w:val="both"/>
        <w:rPr>
          <w:bCs/>
          <w:color w:val="000000"/>
        </w:rPr>
      </w:pPr>
      <w:r w:rsidRPr="009A01F0">
        <w:rPr>
          <w:bCs/>
          <w:color w:val="000000"/>
        </w:rPr>
        <w:t>За 2025 рік</w:t>
      </w:r>
      <w:r w:rsidR="00D96280" w:rsidRPr="009A01F0">
        <w:rPr>
          <w:bCs/>
          <w:color w:val="000000"/>
        </w:rPr>
        <w:t xml:space="preserve"> проведено </w:t>
      </w:r>
      <w:r w:rsidRPr="009A01F0">
        <w:rPr>
          <w:bCs/>
          <w:color w:val="000000"/>
        </w:rPr>
        <w:t>16</w:t>
      </w:r>
      <w:r w:rsidR="00D96280" w:rsidRPr="009A01F0">
        <w:rPr>
          <w:bCs/>
          <w:color w:val="000000"/>
        </w:rPr>
        <w:t xml:space="preserve"> засідань Комісій з питань захисту прав дитини, розглянуто </w:t>
      </w:r>
      <w:r w:rsidRPr="009A01F0">
        <w:rPr>
          <w:bCs/>
          <w:color w:val="000000"/>
        </w:rPr>
        <w:t>101</w:t>
      </w:r>
      <w:r w:rsidR="00D96280" w:rsidRPr="009A01F0">
        <w:rPr>
          <w:bCs/>
          <w:color w:val="000000"/>
        </w:rPr>
        <w:t xml:space="preserve"> різноманітних питання щодо соціально-правового захисту прав дітей, з залученням соціальних педагогів та психологів загальноосвітніх закладів, працівників сектору ювенальної превенції поліції, управління освіти ПМР, управління соціальної політики ПМР, Центру надання соціальних послуг, лікарів, юристів виконавчого комітету ПМР.</w:t>
      </w:r>
    </w:p>
    <w:p w14:paraId="1C8CFD8F" w14:textId="03DC78EE" w:rsidR="00D96280" w:rsidRPr="009A01F0" w:rsidRDefault="00D96280" w:rsidP="003236EB">
      <w:pPr>
        <w:ind w:right="132" w:firstLine="708"/>
        <w:jc w:val="both"/>
        <w:rPr>
          <w:bCs/>
          <w:color w:val="000000"/>
        </w:rPr>
      </w:pPr>
      <w:r w:rsidRPr="009A01F0">
        <w:rPr>
          <w:bCs/>
          <w:color w:val="000000"/>
        </w:rPr>
        <w:t xml:space="preserve">Згідно з діючим законодавством опіка (піклування) встановлюється рішенням виконавчого комітету Південнівської міської ради у двомісячний термін з дня отримання повідомлення про дитину, яка залишилася без піклування батьків. Зокрема рішенням виконавчого комітету надається і статус дитини.  </w:t>
      </w:r>
      <w:r w:rsidR="00F65097" w:rsidRPr="009A01F0">
        <w:t>За  2025 рік: надано статус 7 дітям, з них: 2 дітям, дитини-сироти;  5 статус  дітей, позбавлених батьківського піклування; 5 влаштовані під опіку (піклування) до родичів; 1 дитина, позбавлена батьківського піклування, до спеціалізованого будинку дитини м. Їзмаїл; зокрема: 3 дітей-сиріт, які прибули з інших регіонів влаштовані  під опіку (піклування). Знято статус дитини-сироти з 4 дітей, з них 3 дітей визнання батьківства; 1 дитина усиновлена;</w:t>
      </w:r>
      <w:r w:rsidRPr="009A01F0">
        <w:rPr>
          <w:bCs/>
          <w:color w:val="000000"/>
        </w:rPr>
        <w:t xml:space="preserve"> дитини, позбавленої батьківського піклування з 3 дітей, у зв’язку з усиновленням.</w:t>
      </w:r>
    </w:p>
    <w:p w14:paraId="67E808A0" w14:textId="77777777" w:rsidR="00D96280" w:rsidRPr="009A01F0" w:rsidRDefault="00D96280" w:rsidP="00D96280">
      <w:pPr>
        <w:ind w:right="132" w:firstLine="708"/>
        <w:jc w:val="both"/>
        <w:rPr>
          <w:bCs/>
          <w:color w:val="000000"/>
        </w:rPr>
      </w:pPr>
      <w:r w:rsidRPr="009A01F0">
        <w:rPr>
          <w:bCs/>
          <w:color w:val="000000"/>
        </w:rPr>
        <w:t xml:space="preserve">На обліку служби перебуває 170 дітей, яким надано статус дитини, яка постраждала внаслідок воєнних дій та збройних конфліктів. </w:t>
      </w:r>
    </w:p>
    <w:p w14:paraId="382E43D3" w14:textId="30280A10" w:rsidR="002F7D83" w:rsidRPr="009A01F0" w:rsidRDefault="002F7D83" w:rsidP="002F7D83">
      <w:pPr>
        <w:jc w:val="both"/>
      </w:pPr>
      <w:r w:rsidRPr="009A01F0">
        <w:rPr>
          <w:color w:val="C00000"/>
        </w:rPr>
        <w:tab/>
      </w:r>
      <w:r w:rsidRPr="009A01F0">
        <w:t>За 2025 рік до  служби у справах дітей Південнівської міської ради надійшло:</w:t>
      </w:r>
      <w:r w:rsidRPr="009A01F0">
        <w:rPr>
          <w:color w:val="C00000"/>
        </w:rPr>
        <w:t xml:space="preserve"> </w:t>
      </w:r>
      <w:r w:rsidRPr="009A01F0">
        <w:t>206</w:t>
      </w:r>
      <w:r w:rsidRPr="009A01F0">
        <w:rPr>
          <w:color w:val="C00000"/>
        </w:rPr>
        <w:t xml:space="preserve"> </w:t>
      </w:r>
      <w:r w:rsidRPr="009A01F0">
        <w:t>звернень громадян, з них: 120</w:t>
      </w:r>
      <w:r w:rsidRPr="009A01F0">
        <w:rPr>
          <w:color w:val="C00000"/>
        </w:rPr>
        <w:t xml:space="preserve"> </w:t>
      </w:r>
      <w:r w:rsidRPr="009A01F0">
        <w:t>заяви та 86 усні звернення громадян  на прийомі у начальника служби.</w:t>
      </w:r>
    </w:p>
    <w:p w14:paraId="4C704814" w14:textId="4DEEB6B7" w:rsidR="00D96280" w:rsidRPr="009A01F0" w:rsidRDefault="00D96280" w:rsidP="00D96280">
      <w:pPr>
        <w:ind w:right="132" w:firstLine="709"/>
        <w:jc w:val="both"/>
        <w:rPr>
          <w:bCs/>
          <w:color w:val="000000"/>
        </w:rPr>
      </w:pPr>
      <w:r w:rsidRPr="009A01F0">
        <w:rPr>
          <w:bCs/>
          <w:color w:val="000000"/>
        </w:rPr>
        <w:t xml:space="preserve">Підготовлено: </w:t>
      </w:r>
      <w:r w:rsidR="003236EB" w:rsidRPr="009A01F0">
        <w:rPr>
          <w:bCs/>
          <w:color w:val="000000"/>
        </w:rPr>
        <w:t>83</w:t>
      </w:r>
      <w:r w:rsidRPr="009A01F0">
        <w:rPr>
          <w:bCs/>
          <w:color w:val="000000"/>
        </w:rPr>
        <w:t xml:space="preserve"> висновки з різноманітних питань щодо соціально-правового захисту дітей, які були розглянуті на Комісії з питань захисту прав дитини виконавчого комітету Південнівської міської ради.</w:t>
      </w:r>
    </w:p>
    <w:p w14:paraId="0A8A12DE" w14:textId="25A196FA" w:rsidR="00D96280" w:rsidRPr="009A01F0" w:rsidRDefault="00D96280" w:rsidP="00D96280">
      <w:pPr>
        <w:ind w:right="132" w:firstLine="709"/>
        <w:jc w:val="both"/>
        <w:rPr>
          <w:bCs/>
          <w:color w:val="000000"/>
        </w:rPr>
      </w:pPr>
      <w:r w:rsidRPr="009A01F0">
        <w:rPr>
          <w:bCs/>
          <w:color w:val="000000"/>
        </w:rPr>
        <w:t>За 2025 р</w:t>
      </w:r>
      <w:r w:rsidR="00F65097" w:rsidRPr="009A01F0">
        <w:rPr>
          <w:bCs/>
          <w:color w:val="000000"/>
        </w:rPr>
        <w:t xml:space="preserve">ік </w:t>
      </w:r>
      <w:r w:rsidRPr="009A01F0">
        <w:rPr>
          <w:bCs/>
          <w:color w:val="000000"/>
        </w:rPr>
        <w:t xml:space="preserve"> на розгляд засідань виконавчого комітету Південнівської міської ради службою підготовлено </w:t>
      </w:r>
      <w:r w:rsidR="00F65097" w:rsidRPr="009A01F0">
        <w:rPr>
          <w:bCs/>
          <w:color w:val="000000"/>
        </w:rPr>
        <w:t>86</w:t>
      </w:r>
      <w:r w:rsidRPr="009A01F0">
        <w:rPr>
          <w:bCs/>
          <w:color w:val="000000"/>
        </w:rPr>
        <w:t xml:space="preserve"> проєктів рішень щодо соціально-правового захисту прав дітей. </w:t>
      </w:r>
    </w:p>
    <w:p w14:paraId="6E027BD4" w14:textId="696717C0" w:rsidR="00D96280" w:rsidRPr="009A01F0" w:rsidRDefault="00D96280" w:rsidP="00D96280">
      <w:pPr>
        <w:ind w:firstLine="709"/>
        <w:jc w:val="both"/>
      </w:pPr>
      <w:r w:rsidRPr="009A01F0">
        <w:rPr>
          <w:bCs/>
          <w:color w:val="000000"/>
        </w:rPr>
        <w:t xml:space="preserve">З метою захисту законних інтересів дітей представники служби у справах дітей Південнівської  міської ради брали участь у </w:t>
      </w:r>
      <w:r w:rsidR="007606F7" w:rsidRPr="009A01F0">
        <w:rPr>
          <w:bCs/>
          <w:color w:val="000000"/>
        </w:rPr>
        <w:t>67</w:t>
      </w:r>
      <w:r w:rsidRPr="009A01F0">
        <w:rPr>
          <w:bCs/>
          <w:color w:val="000000"/>
        </w:rPr>
        <w:t xml:space="preserve"> судових  засіданнях щодо соціально-правового захисту прав дітей.</w:t>
      </w:r>
    </w:p>
    <w:bookmarkEnd w:id="87"/>
    <w:p w14:paraId="54B72FF7" w14:textId="77777777" w:rsidR="002E51AF" w:rsidRPr="009A01F0" w:rsidRDefault="002E51AF" w:rsidP="00437862">
      <w:pPr>
        <w:jc w:val="both"/>
        <w:rPr>
          <w:color w:val="1F497D" w:themeColor="text2"/>
        </w:rPr>
      </w:pPr>
    </w:p>
    <w:p w14:paraId="5F6B9EE9" w14:textId="2548853A" w:rsidR="00EC0A51" w:rsidRPr="009A01F0" w:rsidRDefault="00EC0A51" w:rsidP="00437862">
      <w:pPr>
        <w:ind w:firstLine="567"/>
        <w:jc w:val="both"/>
        <w:rPr>
          <w:b/>
          <w:bCs/>
          <w:color w:val="000000"/>
        </w:rPr>
      </w:pPr>
      <w:r w:rsidRPr="009A01F0">
        <w:rPr>
          <w:b/>
          <w:bCs/>
          <w:color w:val="000000"/>
        </w:rPr>
        <w:t>Повноваження в галузі зовнішньоекономічної діяльності.</w:t>
      </w:r>
      <w:r w:rsidR="00437862" w:rsidRPr="009A01F0">
        <w:rPr>
          <w:b/>
          <w:bCs/>
          <w:color w:val="000000"/>
        </w:rPr>
        <w:t xml:space="preserve"> Міжнародна технічна допомога.</w:t>
      </w:r>
    </w:p>
    <w:p w14:paraId="2336B24C" w14:textId="77777777" w:rsidR="00671AC1" w:rsidRPr="009A01F0" w:rsidRDefault="00671AC1" w:rsidP="00671AC1">
      <w:pPr>
        <w:shd w:val="clear" w:color="auto" w:fill="FFFFFF"/>
        <w:jc w:val="both"/>
        <w:textAlignment w:val="baseline"/>
        <w:rPr>
          <w:color w:val="000000" w:themeColor="text1"/>
        </w:rPr>
      </w:pPr>
      <w:bookmarkStart w:id="95" w:name="_Hlk183517940"/>
    </w:p>
    <w:p w14:paraId="0A4FFFED" w14:textId="77777777" w:rsidR="00D970FF" w:rsidRPr="009A01F0" w:rsidRDefault="00D970FF" w:rsidP="00D970FF">
      <w:pPr>
        <w:pStyle w:val="21"/>
        <w:spacing w:after="0" w:line="240" w:lineRule="auto"/>
        <w:ind w:left="0" w:firstLine="708"/>
        <w:jc w:val="both"/>
        <w:rPr>
          <w:color w:val="000000"/>
        </w:rPr>
      </w:pPr>
      <w:r w:rsidRPr="009A01F0">
        <w:rPr>
          <w:color w:val="000000"/>
        </w:rPr>
        <w:t xml:space="preserve">За напрямом розвитку міжрегіонального та транскордонного співробітництва, залучення зовнішніх ресурсів та коштів міжнародної технічної допомоги, </w:t>
      </w:r>
      <w:bookmarkStart w:id="96" w:name="_Hlk221184445"/>
      <w:r w:rsidRPr="009A01F0">
        <w:rPr>
          <w:color w:val="000000"/>
        </w:rPr>
        <w:t>громада взяла участь у програмі міжнародної технічної допомоги - отримала Когенераційну установку USAID від американської компанії «Tetra Tech ES» вартістю 18,4 млн грн.</w:t>
      </w:r>
    </w:p>
    <w:p w14:paraId="3A19D40E" w14:textId="77777777" w:rsidR="00D970FF" w:rsidRPr="009A01F0" w:rsidRDefault="00D970FF" w:rsidP="00D970FF">
      <w:pPr>
        <w:pStyle w:val="21"/>
        <w:spacing w:after="0" w:line="240" w:lineRule="auto"/>
        <w:ind w:left="0" w:firstLine="708"/>
        <w:jc w:val="both"/>
        <w:rPr>
          <w:color w:val="000000"/>
        </w:rPr>
      </w:pPr>
    </w:p>
    <w:p w14:paraId="0BE8F654" w14:textId="77777777" w:rsidR="00D970FF" w:rsidRPr="009A01F0" w:rsidRDefault="00D970FF" w:rsidP="00D970FF">
      <w:pPr>
        <w:pStyle w:val="21"/>
        <w:spacing w:after="0" w:line="240" w:lineRule="auto"/>
        <w:ind w:left="0" w:firstLine="708"/>
        <w:jc w:val="both"/>
        <w:rPr>
          <w:color w:val="000000"/>
        </w:rPr>
      </w:pPr>
      <w:r w:rsidRPr="009A01F0">
        <w:rPr>
          <w:color w:val="000000"/>
        </w:rPr>
        <w:t xml:space="preserve">З метою міжнародної співпраці та міжмуніципального співробітництва, кращих практик управління територіальними громадами та перспектив розширення партнерських зв’язків громада взяла участь партнерському форумі «Відкрита громада - відкритий світ». Підписано партнерський меморандум між Доброславською селищною радою та Південнівською міською радою. </w:t>
      </w:r>
    </w:p>
    <w:p w14:paraId="31773F2D" w14:textId="4FE6727F" w:rsidR="001263C9" w:rsidRPr="009A01F0" w:rsidRDefault="00D970FF" w:rsidP="008979CF">
      <w:pPr>
        <w:pStyle w:val="21"/>
        <w:spacing w:after="0" w:line="240" w:lineRule="auto"/>
        <w:ind w:left="0" w:firstLine="708"/>
        <w:jc w:val="both"/>
      </w:pPr>
      <w:r w:rsidRPr="009A01F0">
        <w:rPr>
          <w:color w:val="000000"/>
        </w:rPr>
        <w:t xml:space="preserve">За сприяння Посольства України в Португалії  та участі Асоціація підтримки української громади в Португалії «Оранта» Oranta - Associação De Apoio À Comunidade Ucraniana Em Portugal місто Південне та муніципалітет Лагуш з півдня Португалії підписали Протокол про побратимство. Партнерство передбачає розвиток культурного та освітнього обміну, реалізацію спільних проєктів, поглиблення духу толерантності та солідарності, а також сприяння економічному і соціальному розвитку. </w:t>
      </w:r>
      <w:bookmarkEnd w:id="95"/>
      <w:bookmarkEnd w:id="96"/>
    </w:p>
    <w:p w14:paraId="73F8D4AB" w14:textId="7F2E4DF1" w:rsidR="006700D3" w:rsidRPr="009A01F0" w:rsidRDefault="003B2F75" w:rsidP="00736586">
      <w:pPr>
        <w:tabs>
          <w:tab w:val="left" w:pos="993"/>
        </w:tabs>
        <w:ind w:firstLine="567"/>
        <w:jc w:val="both"/>
        <w:rPr>
          <w:b/>
          <w:color w:val="000000"/>
          <w:shd w:val="clear" w:color="auto" w:fill="FFFFFF"/>
        </w:rPr>
      </w:pPr>
      <w:r w:rsidRPr="009A01F0">
        <w:rPr>
          <w:b/>
          <w:color w:val="000000"/>
          <w:shd w:val="clear" w:color="auto" w:fill="FFFFFF"/>
        </w:rPr>
        <w:lastRenderedPageBreak/>
        <w:t xml:space="preserve">  </w:t>
      </w:r>
      <w:r w:rsidR="00CA208B" w:rsidRPr="009A01F0">
        <w:rPr>
          <w:b/>
          <w:color w:val="000000"/>
          <w:shd w:val="clear" w:color="auto" w:fill="FFFFFF"/>
        </w:rPr>
        <w:t>Повноваження в галузі оборонної роботи</w:t>
      </w:r>
      <w:r w:rsidR="00BA7F0C" w:rsidRPr="009A01F0">
        <w:rPr>
          <w:b/>
          <w:color w:val="000000"/>
          <w:shd w:val="clear" w:color="auto" w:fill="FFFFFF"/>
        </w:rPr>
        <w:t>.</w:t>
      </w:r>
    </w:p>
    <w:p w14:paraId="599EC11C" w14:textId="77777777" w:rsidR="00130B36" w:rsidRPr="009A01F0" w:rsidRDefault="00130B36" w:rsidP="00736586">
      <w:pPr>
        <w:tabs>
          <w:tab w:val="left" w:pos="993"/>
        </w:tabs>
        <w:ind w:firstLine="567"/>
        <w:jc w:val="both"/>
        <w:rPr>
          <w:b/>
          <w:color w:val="000000"/>
          <w:shd w:val="clear" w:color="auto" w:fill="FFFFFF"/>
        </w:rPr>
      </w:pPr>
    </w:p>
    <w:p w14:paraId="65924AD8" w14:textId="59CA3A25" w:rsidR="00130B36" w:rsidRPr="009A01F0" w:rsidRDefault="00130B36" w:rsidP="00130B36">
      <w:pPr>
        <w:pStyle w:val="af9"/>
        <w:jc w:val="both"/>
        <w:rPr>
          <w:bCs/>
          <w:sz w:val="24"/>
        </w:rPr>
      </w:pPr>
      <w:r w:rsidRPr="009A01F0">
        <w:rPr>
          <w:bCs/>
          <w:sz w:val="24"/>
        </w:rPr>
        <w:tab/>
      </w:r>
      <w:r w:rsidRPr="009A01F0">
        <w:rPr>
          <w:color w:val="000000"/>
          <w:sz w:val="24"/>
        </w:rPr>
        <w:t xml:space="preserve">На виконання  розпорядження Південнівського міського голови від 30.01.2025 №39/05-22 «Про стан військового обліку у 2024 році, завдання на  2025 рік» у звітному періоді спільно з представниками виконавчих органів Південнівської міської ради Одеського району Одеської області </w:t>
      </w:r>
      <w:r w:rsidRPr="009A01F0">
        <w:rPr>
          <w:bCs/>
          <w:color w:val="000000"/>
          <w:sz w:val="24"/>
        </w:rPr>
        <w:t>проведено 12  перевірок</w:t>
      </w:r>
      <w:r w:rsidRPr="009A01F0">
        <w:rPr>
          <w:color w:val="000000"/>
          <w:sz w:val="24"/>
        </w:rPr>
        <w:t xml:space="preserve"> </w:t>
      </w:r>
      <w:r w:rsidRPr="009A01F0">
        <w:rPr>
          <w:bCs/>
          <w:color w:val="000000"/>
          <w:sz w:val="24"/>
        </w:rPr>
        <w:t xml:space="preserve">з питань стану військового обліку у  комунальних закладах, підприємствах, установах, які підпорядковані Південнівській міській раді. </w:t>
      </w:r>
    </w:p>
    <w:p w14:paraId="384E3A87" w14:textId="77777777" w:rsidR="00130B36" w:rsidRPr="009A01F0" w:rsidRDefault="00130B36" w:rsidP="00130B36">
      <w:pPr>
        <w:ind w:right="130" w:firstLine="709"/>
        <w:jc w:val="both"/>
        <w:rPr>
          <w:bCs/>
          <w:color w:val="000000"/>
        </w:rPr>
      </w:pPr>
      <w:r w:rsidRPr="009A01F0">
        <w:rPr>
          <w:bCs/>
          <w:color w:val="000000"/>
        </w:rPr>
        <w:t>Акти перевірок своєчасно надавалися Третьому відділу Одеського районного територіального центру комплектування та соціальної підтримки Одеської області.</w:t>
      </w:r>
    </w:p>
    <w:p w14:paraId="2C2822C3" w14:textId="77777777" w:rsidR="00130B36" w:rsidRPr="009A01F0" w:rsidRDefault="00130B36" w:rsidP="00130B36">
      <w:pPr>
        <w:jc w:val="both"/>
        <w:rPr>
          <w:bCs/>
          <w:color w:val="000000" w:themeColor="text1"/>
        </w:rPr>
      </w:pPr>
    </w:p>
    <w:p w14:paraId="730BBC93" w14:textId="0A143D4B" w:rsidR="00130B36" w:rsidRPr="009A01F0" w:rsidRDefault="00130B36" w:rsidP="00130B36">
      <w:pPr>
        <w:ind w:right="132" w:firstLine="708"/>
        <w:jc w:val="both"/>
        <w:rPr>
          <w:bCs/>
          <w:color w:val="000000"/>
        </w:rPr>
      </w:pPr>
      <w:r w:rsidRPr="009A01F0">
        <w:rPr>
          <w:bCs/>
          <w:color w:val="000000"/>
        </w:rPr>
        <w:t>У 2025 році прийнято рішення Південнівсько</w:t>
      </w:r>
      <w:r w:rsidRPr="009A01F0">
        <w:rPr>
          <w:color w:val="000000"/>
        </w:rPr>
        <w:t xml:space="preserve">ї міської ради Одеського району Одеської області </w:t>
      </w:r>
      <w:r w:rsidRPr="009A01F0">
        <w:rPr>
          <w:bCs/>
          <w:color w:val="000000"/>
        </w:rPr>
        <w:t xml:space="preserve">від 06.03.2025 №2110-VIII </w:t>
      </w:r>
      <w:r w:rsidRPr="009A01F0">
        <w:rPr>
          <w:color w:val="000000"/>
        </w:rPr>
        <w:t xml:space="preserve">«Про затвердження  підсумкового звіту про результати виконання </w:t>
      </w:r>
      <w:r w:rsidRPr="009A01F0">
        <w:rPr>
          <w:bCs/>
          <w:color w:val="000000"/>
        </w:rPr>
        <w:t>Програми сприяння оборонній і мобілізаційній готовності Южненської міської територіальної громади на 2022-2024 роки», затвердженої рішенням Южненської міської ради від 22.07.2021 р. № 480-VIII (зі змінами), за 2022-2024 роки.</w:t>
      </w:r>
    </w:p>
    <w:p w14:paraId="244E5A33" w14:textId="77777777" w:rsidR="00130B36" w:rsidRPr="009A01F0" w:rsidRDefault="00130B36" w:rsidP="00130B36">
      <w:pPr>
        <w:jc w:val="both"/>
        <w:rPr>
          <w:bCs/>
          <w:color w:val="000000" w:themeColor="text1"/>
        </w:rPr>
      </w:pPr>
    </w:p>
    <w:p w14:paraId="7AE9E6D2" w14:textId="57C560CA" w:rsidR="00130B36" w:rsidRPr="009A01F0" w:rsidRDefault="00130B36" w:rsidP="00604276">
      <w:pPr>
        <w:pStyle w:val="a7"/>
        <w:ind w:left="0" w:firstLine="851"/>
        <w:rPr>
          <w:i/>
          <w:iCs/>
          <w:szCs w:val="24"/>
        </w:rPr>
      </w:pPr>
      <w:r w:rsidRPr="009A01F0">
        <w:rPr>
          <w:i/>
          <w:iCs/>
          <w:szCs w:val="24"/>
        </w:rPr>
        <w:t>2) Забезпечення на території відповідних населених пунктів ведення персонально-первинного військового обліку призовників, військовозобов’язаних та резервістів, забезпечення бронювання військовозобов’язаних на період мобілізації та на воєнний час.</w:t>
      </w:r>
    </w:p>
    <w:p w14:paraId="431B4EB4" w14:textId="6914B15E" w:rsidR="00130B36" w:rsidRPr="009A01F0" w:rsidRDefault="00130B36" w:rsidP="00130B36">
      <w:pPr>
        <w:ind w:right="132" w:firstLine="708"/>
        <w:jc w:val="both"/>
        <w:rPr>
          <w:bCs/>
          <w:color w:val="000000"/>
        </w:rPr>
      </w:pPr>
      <w:r w:rsidRPr="009A01F0">
        <w:rPr>
          <w:bCs/>
          <w:color w:val="000000"/>
        </w:rPr>
        <w:t xml:space="preserve">На виконання розпорядження голови Одеської обласної державної (військової) адміністрації  від 13.03.2025 № 227/А-2025 «Деякі питання організації та ведення персонально-первинного військового обліку виконавчими органами сільських, селищних та міських рад» у відділі </w:t>
      </w:r>
      <w:r w:rsidR="00057D73" w:rsidRPr="009A01F0">
        <w:rPr>
          <w:bCs/>
          <w:color w:val="000000"/>
        </w:rPr>
        <w:t xml:space="preserve">оборонної та мобілізаційної роботи </w:t>
      </w:r>
      <w:r w:rsidR="00057D73" w:rsidRPr="009A01F0">
        <w:rPr>
          <w:color w:val="000000"/>
        </w:rPr>
        <w:t>управління правового забезпечення та взаємодії з державними органами Південнівської міської ради Одеського району Одеської області</w:t>
      </w:r>
      <w:r w:rsidR="00057D73" w:rsidRPr="009A01F0">
        <w:rPr>
          <w:bCs/>
          <w:color w:val="000000"/>
        </w:rPr>
        <w:t xml:space="preserve"> </w:t>
      </w:r>
      <w:r w:rsidRPr="009A01F0">
        <w:rPr>
          <w:bCs/>
          <w:color w:val="000000"/>
        </w:rPr>
        <w:t>утворено сектор військового обліку.</w:t>
      </w:r>
    </w:p>
    <w:p w14:paraId="09A71A79" w14:textId="77777777" w:rsidR="00130B36" w:rsidRPr="009A01F0" w:rsidRDefault="00130B36" w:rsidP="00130B36">
      <w:pPr>
        <w:ind w:right="132" w:firstLine="708"/>
        <w:jc w:val="both"/>
        <w:rPr>
          <w:bCs/>
          <w:color w:val="000000"/>
        </w:rPr>
      </w:pPr>
      <w:r w:rsidRPr="009A01F0">
        <w:rPr>
          <w:bCs/>
          <w:color w:val="000000"/>
        </w:rPr>
        <w:t xml:space="preserve">Виконувалися  заходи з питань ведення персонально-первинного обліку відповідно до Плану, про що надана інформація  до Одеської районної державної (військової) адміністрації до 30 травня  2025 року. </w:t>
      </w:r>
    </w:p>
    <w:p w14:paraId="4E69AB48" w14:textId="1A10BCA7" w:rsidR="00130B36" w:rsidRPr="009A01F0" w:rsidRDefault="00130B36" w:rsidP="00130B36">
      <w:pPr>
        <w:tabs>
          <w:tab w:val="left" w:pos="3960"/>
        </w:tabs>
        <w:jc w:val="both"/>
        <w:rPr>
          <w:bCs/>
          <w:color w:val="000000"/>
        </w:rPr>
      </w:pPr>
      <w:r w:rsidRPr="009A01F0">
        <w:rPr>
          <w:bCs/>
          <w:color w:val="000000"/>
        </w:rPr>
        <w:t xml:space="preserve">             Сектором військового обліку у звітному періоді відпрацьовано 3800 карток первинного обліку, з них відцифровано 3400 карток.</w:t>
      </w:r>
    </w:p>
    <w:p w14:paraId="73F6BA5C" w14:textId="77777777" w:rsidR="00130B36" w:rsidRPr="009A01F0" w:rsidRDefault="00130B36" w:rsidP="00130B36">
      <w:pPr>
        <w:tabs>
          <w:tab w:val="left" w:pos="3960"/>
        </w:tabs>
        <w:jc w:val="both"/>
        <w:rPr>
          <w:bCs/>
        </w:rPr>
      </w:pPr>
    </w:p>
    <w:p w14:paraId="67F6787D" w14:textId="1058BBC8" w:rsidR="00130B36" w:rsidRPr="009A01F0" w:rsidRDefault="00130B36" w:rsidP="00604276">
      <w:pPr>
        <w:pStyle w:val="rvps2"/>
        <w:shd w:val="clear" w:color="auto" w:fill="FFFFFF"/>
        <w:spacing w:before="0" w:beforeAutospacing="0" w:after="0" w:afterAutospacing="0"/>
        <w:ind w:firstLine="709"/>
        <w:jc w:val="both"/>
        <w:rPr>
          <w:i/>
          <w:iCs/>
        </w:rPr>
      </w:pPr>
      <w:r w:rsidRPr="009A01F0">
        <w:rPr>
          <w:i/>
          <w:iCs/>
        </w:rPr>
        <w:t>3) Здійснення під час мобілізації своєчасного оповіщення і забезпечення прибуття громадян, які залучаються до виконання обов’язку щодо мобілізації, транспортних засобів та техніки на збірні пункти та у військові частини у порядку, визначеному </w:t>
      </w:r>
      <w:hyperlink r:id="rId16" w:tgtFrame="_blank" w:history="1">
        <w:r w:rsidRPr="009A01F0">
          <w:rPr>
            <w:rStyle w:val="af6"/>
            <w:i/>
            <w:iCs/>
          </w:rPr>
          <w:t>Законом України</w:t>
        </w:r>
      </w:hyperlink>
      <w:r w:rsidRPr="009A01F0">
        <w:rPr>
          <w:i/>
          <w:iCs/>
        </w:rPr>
        <w:t> "Про мобілізаційну підготовку та мобілізацію", шляхом вжиття відповідних інформаційних та організаційно-технічних заходів.</w:t>
      </w:r>
    </w:p>
    <w:p w14:paraId="75793929" w14:textId="6D5D1733" w:rsidR="00130B36" w:rsidRPr="009A01F0" w:rsidRDefault="00130B36" w:rsidP="00604276">
      <w:pPr>
        <w:ind w:right="132" w:firstLine="709"/>
        <w:jc w:val="both"/>
        <w:rPr>
          <w:bCs/>
          <w:color w:val="000000"/>
        </w:rPr>
      </w:pPr>
      <w:r w:rsidRPr="009A01F0">
        <w:rPr>
          <w:bCs/>
          <w:color w:val="000000"/>
        </w:rPr>
        <w:t>У 2025 ро</w:t>
      </w:r>
      <w:r w:rsidR="003E5B33" w:rsidRPr="009A01F0">
        <w:rPr>
          <w:bCs/>
          <w:color w:val="000000"/>
        </w:rPr>
        <w:t>ці</w:t>
      </w:r>
      <w:r w:rsidRPr="009A01F0">
        <w:rPr>
          <w:bCs/>
          <w:color w:val="000000"/>
        </w:rPr>
        <w:t xml:space="preserve"> відділом</w:t>
      </w:r>
      <w:r w:rsidR="003E5B33" w:rsidRPr="009A01F0">
        <w:rPr>
          <w:bCs/>
          <w:color w:val="000000"/>
        </w:rPr>
        <w:t xml:space="preserve"> оборонної та мобілізаційної роботи </w:t>
      </w:r>
      <w:r w:rsidR="003E5B33" w:rsidRPr="009A01F0">
        <w:rPr>
          <w:color w:val="000000"/>
        </w:rPr>
        <w:t>управління правового забезпечення та взаємодії з державними органами Південнівської міської ради Одеського району Одеської області</w:t>
      </w:r>
      <w:r w:rsidR="000155BD" w:rsidRPr="009A01F0">
        <w:rPr>
          <w:bCs/>
          <w:color w:val="000000"/>
        </w:rPr>
        <w:t xml:space="preserve"> </w:t>
      </w:r>
      <w:r w:rsidRPr="009A01F0">
        <w:rPr>
          <w:bCs/>
          <w:color w:val="000000"/>
        </w:rPr>
        <w:t>було підготовлен</w:t>
      </w:r>
      <w:r w:rsidR="000155BD" w:rsidRPr="009A01F0">
        <w:rPr>
          <w:bCs/>
          <w:color w:val="000000"/>
        </w:rPr>
        <w:t>о ряд</w:t>
      </w:r>
      <w:r w:rsidR="007A6C29" w:rsidRPr="009A01F0">
        <w:rPr>
          <w:bCs/>
          <w:color w:val="000000"/>
        </w:rPr>
        <w:t xml:space="preserve"> розпоряджен</w:t>
      </w:r>
      <w:r w:rsidR="000155BD" w:rsidRPr="009A01F0">
        <w:rPr>
          <w:bCs/>
          <w:color w:val="000000"/>
        </w:rPr>
        <w:t>ь</w:t>
      </w:r>
      <w:r w:rsidR="007A6C29" w:rsidRPr="009A01F0">
        <w:rPr>
          <w:bCs/>
          <w:color w:val="000000"/>
        </w:rPr>
        <w:t xml:space="preserve"> Південнівського міського голови</w:t>
      </w:r>
      <w:r w:rsidRPr="009A01F0">
        <w:rPr>
          <w:bCs/>
          <w:color w:val="000000"/>
        </w:rPr>
        <w:t>:</w:t>
      </w:r>
    </w:p>
    <w:p w14:paraId="15835F1B" w14:textId="581D0332" w:rsidR="002B3AB9" w:rsidRPr="009A01F0" w:rsidRDefault="00130B36" w:rsidP="004D0BD8">
      <w:pPr>
        <w:ind w:firstLine="708"/>
        <w:jc w:val="both"/>
        <w:rPr>
          <w:bCs/>
          <w:color w:val="000000"/>
        </w:rPr>
      </w:pPr>
      <w:r w:rsidRPr="009A01F0">
        <w:rPr>
          <w:bCs/>
          <w:color w:val="000000"/>
        </w:rPr>
        <w:t xml:space="preserve">- </w:t>
      </w:r>
      <w:r w:rsidR="002B3AB9" w:rsidRPr="009A01F0">
        <w:rPr>
          <w:bCs/>
          <w:color w:val="000000"/>
        </w:rPr>
        <w:t>«</w:t>
      </w:r>
      <w:r w:rsidRPr="009A01F0">
        <w:rPr>
          <w:bCs/>
          <w:color w:val="000000"/>
        </w:rPr>
        <w:t>Про оповіщення військовозобов'язаних та резервістів</w:t>
      </w:r>
      <w:r w:rsidR="002B3AB9" w:rsidRPr="009A01F0">
        <w:rPr>
          <w:bCs/>
          <w:color w:val="000000"/>
        </w:rPr>
        <w:t xml:space="preserve">» (від 06.01.2025 №09/05-22, </w:t>
      </w:r>
      <w:r w:rsidRPr="009A01F0">
        <w:rPr>
          <w:bCs/>
          <w:color w:val="000000"/>
        </w:rPr>
        <w:t>від 13.01.2025 №24/05-22</w:t>
      </w:r>
      <w:r w:rsidR="002B3AB9" w:rsidRPr="009A01F0">
        <w:rPr>
          <w:bCs/>
          <w:color w:val="000000"/>
        </w:rPr>
        <w:t>, від 20.01.2025 №33/05-22, від 24.01.2025 №35/05-22, від 24.01.2025 №36/05-22, від 03.02.2025 №41/05-22, від 06.02.2025 №47/05-22, від 14.02.2025 №58/05-22, від 19.02.2025 №61/05-22, від 03.03.2025 №68/05-22,  від 07.03.2025 №70/05-22, від 11.03.2025 №72/05-22, від 17.03.2025 №82/05-22, від 17.03.2025 №83/05-22, від 24.03.2025 №93/05-22, від 02.04.2025 №97/05-22, від 07.04.2025 №103/05-22, від 11.04.2025 №110/05-22, від 23.04.2025 №125/05-22, від 01.05.2025 №131/05-22, від 05.05.2025 №133/05-22, від 06.05.2025 №134/05-22,  від 07.05.2025 №136/05-22, від 14.05.2025 №150/05-22,</w:t>
      </w:r>
      <w:r w:rsidR="004D0BD8" w:rsidRPr="009A01F0">
        <w:rPr>
          <w:bCs/>
          <w:color w:val="000000"/>
        </w:rPr>
        <w:t xml:space="preserve"> </w:t>
      </w:r>
      <w:r w:rsidR="002B3AB9" w:rsidRPr="009A01F0">
        <w:rPr>
          <w:bCs/>
          <w:color w:val="000000"/>
        </w:rPr>
        <w:t xml:space="preserve">від 02.06.2025 №159/05-22, від 10.06.2025 №169/05-22, від 17.06.2025 №179/05-22,  від 03.07.2025 №197/05-22, від 07.07.2025 №201/05-22, від 18.07.2025 №215/05-22, від 22.07.2025 №218/05-22, від 04.08.2025 №224/05-22, від 11.08.2025 №229/05-22, від 19.08.2025 №238/05-22, від 25.08.2025 №245/05-22, від 25.08.2025 </w:t>
      </w:r>
      <w:r w:rsidR="002B3AB9" w:rsidRPr="009A01F0">
        <w:rPr>
          <w:bCs/>
          <w:color w:val="000000"/>
        </w:rPr>
        <w:lastRenderedPageBreak/>
        <w:t xml:space="preserve">№247/05-22, від 28.08.2025 №248/05-22, від 09.09.2025 №254/05-22, від 09.09.2025 №253/05-22, від 12.09.2025 №256/05-22, від 18.09.2025 №270/05-22, від 23.09.2025 №272/05-22, від 02.10.2025 №279/05-22, від 07.10.2025 №282/05-22, від 14.10.2025 №286/05-22, від 16.10.2025 №287/05-22, </w:t>
      </w:r>
      <w:r w:rsidR="001C1300" w:rsidRPr="009A01F0">
        <w:rPr>
          <w:bCs/>
          <w:color w:val="000000"/>
        </w:rPr>
        <w:t>від 17.10.2025 №299/05-22, від 04.11.2025 №305/05-22, від 6.11.2025 №308/05-22, від 12.11.2025 №313/05-22, від 19.11.2025 №324/05-22, від 21.11.2025 №325/05-22, від 27.11.2025 №328/05-22, від 04.12.2025 №331/05-22, від 11.12.2025 №333/05-22, від 22.12.2025 №356/05-22, від 24.12.2025 №339/05-22;</w:t>
      </w:r>
    </w:p>
    <w:p w14:paraId="250DCDF6" w14:textId="6E97093E" w:rsidR="00130B36" w:rsidRPr="009A01F0" w:rsidRDefault="00130B36" w:rsidP="00CB0939">
      <w:pPr>
        <w:ind w:firstLine="426"/>
        <w:jc w:val="both"/>
        <w:rPr>
          <w:bCs/>
          <w:color w:val="000000"/>
        </w:rPr>
      </w:pPr>
      <w:r w:rsidRPr="009A01F0">
        <w:rPr>
          <w:bCs/>
          <w:color w:val="000000"/>
        </w:rPr>
        <w:t xml:space="preserve">- від 15.01.2025 №26/05-22 </w:t>
      </w:r>
      <w:r w:rsidR="001B0369" w:rsidRPr="009A01F0">
        <w:rPr>
          <w:bCs/>
          <w:color w:val="000000"/>
        </w:rPr>
        <w:t>«</w:t>
      </w:r>
      <w:r w:rsidRPr="009A01F0">
        <w:rPr>
          <w:bCs/>
          <w:color w:val="000000"/>
        </w:rPr>
        <w:t>Про створення дільниці оповіщення військовозобов'язаних та резервістів</w:t>
      </w:r>
      <w:r w:rsidR="001B0369" w:rsidRPr="009A01F0">
        <w:rPr>
          <w:bCs/>
          <w:color w:val="000000"/>
        </w:rPr>
        <w:t>»</w:t>
      </w:r>
      <w:r w:rsidR="001C1300" w:rsidRPr="009A01F0">
        <w:rPr>
          <w:bCs/>
          <w:color w:val="000000"/>
        </w:rPr>
        <w:t>;</w:t>
      </w:r>
    </w:p>
    <w:p w14:paraId="691EB5E5" w14:textId="67A254FE" w:rsidR="002B3AB9" w:rsidRPr="009A01F0" w:rsidRDefault="00130B36" w:rsidP="00CB0939">
      <w:pPr>
        <w:ind w:firstLine="426"/>
        <w:jc w:val="both"/>
        <w:rPr>
          <w:bCs/>
          <w:color w:val="000000"/>
        </w:rPr>
      </w:pPr>
      <w:r w:rsidRPr="009A01F0">
        <w:rPr>
          <w:bCs/>
          <w:color w:val="000000"/>
        </w:rPr>
        <w:t xml:space="preserve">- від 25.04.2025 №130/05-22 </w:t>
      </w:r>
      <w:r w:rsidR="001B0369" w:rsidRPr="009A01F0">
        <w:rPr>
          <w:bCs/>
          <w:color w:val="000000"/>
        </w:rPr>
        <w:t>«</w:t>
      </w:r>
      <w:r w:rsidRPr="009A01F0">
        <w:rPr>
          <w:bCs/>
          <w:color w:val="000000"/>
        </w:rPr>
        <w:t>Про внесення змін та доповнень у додаток 5 розпорядження міського голови від 30.01.2025 № 39/05-22 «Про стан військового обліку у 2024 році та завдання на 2025 рік», шляхом  викладення його в новій редакції</w:t>
      </w:r>
      <w:r w:rsidR="001B0369" w:rsidRPr="009A01F0">
        <w:rPr>
          <w:bCs/>
          <w:color w:val="000000"/>
        </w:rPr>
        <w:t>»</w:t>
      </w:r>
      <w:r w:rsidR="001C1300" w:rsidRPr="009A01F0">
        <w:rPr>
          <w:bCs/>
          <w:color w:val="000000"/>
        </w:rPr>
        <w:t>;</w:t>
      </w:r>
    </w:p>
    <w:p w14:paraId="4691BF00" w14:textId="2ECCEF30" w:rsidR="007A6C29" w:rsidRPr="009A01F0" w:rsidRDefault="007A6C29" w:rsidP="00CB0939">
      <w:pPr>
        <w:ind w:firstLine="426"/>
        <w:jc w:val="both"/>
        <w:rPr>
          <w:bCs/>
          <w:color w:val="000000"/>
        </w:rPr>
      </w:pPr>
      <w:r w:rsidRPr="009A01F0">
        <w:rPr>
          <w:bCs/>
          <w:color w:val="000000"/>
        </w:rPr>
        <w:t xml:space="preserve">- від 15.07.2025 №206/05-22 </w:t>
      </w:r>
      <w:r w:rsidR="001B0369" w:rsidRPr="009A01F0">
        <w:rPr>
          <w:bCs/>
          <w:color w:val="000000"/>
        </w:rPr>
        <w:t>«</w:t>
      </w:r>
      <w:r w:rsidRPr="009A01F0">
        <w:rPr>
          <w:bCs/>
          <w:color w:val="000000"/>
        </w:rPr>
        <w:t>Про створення дільниці оповіщення військовозобов'язаних та резервістів</w:t>
      </w:r>
      <w:r w:rsidR="001B0369" w:rsidRPr="009A01F0">
        <w:rPr>
          <w:bCs/>
          <w:color w:val="000000"/>
        </w:rPr>
        <w:t>»</w:t>
      </w:r>
      <w:r w:rsidR="001C1300" w:rsidRPr="009A01F0">
        <w:rPr>
          <w:bCs/>
          <w:color w:val="000000"/>
        </w:rPr>
        <w:t>;</w:t>
      </w:r>
    </w:p>
    <w:p w14:paraId="79AC4092" w14:textId="4D78E731" w:rsidR="00130B36" w:rsidRPr="009A01F0" w:rsidRDefault="007A6C29" w:rsidP="00CB0939">
      <w:pPr>
        <w:ind w:firstLine="426"/>
        <w:jc w:val="both"/>
        <w:rPr>
          <w:bCs/>
          <w:color w:val="000000"/>
        </w:rPr>
      </w:pPr>
      <w:r w:rsidRPr="009A01F0">
        <w:rPr>
          <w:bCs/>
          <w:color w:val="000000"/>
        </w:rPr>
        <w:t xml:space="preserve">- від 30.12.2025 № 362/05-22 </w:t>
      </w:r>
      <w:r w:rsidR="001B0369" w:rsidRPr="009A01F0">
        <w:rPr>
          <w:bCs/>
          <w:color w:val="000000"/>
        </w:rPr>
        <w:t>«</w:t>
      </w:r>
      <w:r w:rsidRPr="009A01F0">
        <w:rPr>
          <w:bCs/>
          <w:color w:val="000000"/>
        </w:rPr>
        <w:t>Про визначення закладів охорони здоров'я у 2026 році та створення позаштатної постійно-діючої військово-лікарської комісії Третього відділу Одеського районного територіального центру комплектування та соціальної підтримки</w:t>
      </w:r>
      <w:r w:rsidR="001B0369" w:rsidRPr="009A01F0">
        <w:rPr>
          <w:bCs/>
          <w:color w:val="000000"/>
        </w:rPr>
        <w:t>»</w:t>
      </w:r>
      <w:r w:rsidRPr="009A01F0">
        <w:rPr>
          <w:bCs/>
          <w:color w:val="000000"/>
        </w:rPr>
        <w:t>.</w:t>
      </w:r>
    </w:p>
    <w:p w14:paraId="6560B343" w14:textId="77777777" w:rsidR="00057D73" w:rsidRPr="009A01F0" w:rsidRDefault="00057D73" w:rsidP="00057D73">
      <w:pPr>
        <w:ind w:right="-2" w:firstLine="851"/>
        <w:jc w:val="both"/>
        <w:rPr>
          <w:bCs/>
          <w:color w:val="000000"/>
        </w:rPr>
      </w:pPr>
      <w:r w:rsidRPr="009A01F0">
        <w:rPr>
          <w:bCs/>
          <w:color w:val="000000"/>
        </w:rPr>
        <w:t>Протягом звітного періоду відділом здійснювалися заходи щодо оповіщення військовозобов'язаних та резервістів, які зареєстровані у населених пунктах Південнівської міської територіальної громади Одеського району Одеської області шляхом поквартирного та прибудинкового обходу. Про результати оповіщення інформація надавалася до Третього відділу Одеського районного територіального центру комплектування та соціальної підтримки.</w:t>
      </w:r>
    </w:p>
    <w:p w14:paraId="49CA021B" w14:textId="77777777" w:rsidR="00057D73" w:rsidRPr="009A01F0" w:rsidRDefault="00057D73" w:rsidP="00057D73">
      <w:pPr>
        <w:ind w:firstLine="708"/>
        <w:jc w:val="both"/>
        <w:rPr>
          <w:bCs/>
          <w:color w:val="000000"/>
        </w:rPr>
      </w:pPr>
      <w:r w:rsidRPr="009A01F0">
        <w:rPr>
          <w:bCs/>
          <w:color w:val="000000"/>
        </w:rPr>
        <w:t>Протягом звітного періоду надавався звіт щодо виконання заходів з організації оповіщення призову на військову службу по мобілізації до Одеської районної державної адміністрації щоденно.</w:t>
      </w:r>
    </w:p>
    <w:p w14:paraId="2855B733" w14:textId="77777777" w:rsidR="004D2C3F" w:rsidRPr="009A01F0" w:rsidRDefault="004D2C3F" w:rsidP="0029512B">
      <w:pPr>
        <w:jc w:val="both"/>
      </w:pPr>
    </w:p>
    <w:p w14:paraId="08450C65" w14:textId="36171E7F" w:rsidR="00984023" w:rsidRPr="009A01F0" w:rsidRDefault="00176AF0" w:rsidP="00082243">
      <w:pPr>
        <w:tabs>
          <w:tab w:val="left" w:pos="993"/>
        </w:tabs>
        <w:ind w:firstLine="567"/>
        <w:jc w:val="both"/>
        <w:rPr>
          <w:b/>
          <w:color w:val="000000"/>
          <w:shd w:val="clear" w:color="auto" w:fill="FFFFFF"/>
        </w:rPr>
      </w:pPr>
      <w:r w:rsidRPr="009A01F0">
        <w:rPr>
          <w:b/>
          <w:color w:val="000000"/>
          <w:shd w:val="clear" w:color="auto" w:fill="FFFFFF"/>
        </w:rPr>
        <w:t xml:space="preserve">  </w:t>
      </w:r>
      <w:r w:rsidR="00AA432D" w:rsidRPr="009A01F0">
        <w:rPr>
          <w:b/>
          <w:bCs/>
        </w:rPr>
        <w:t>Повноваження щодо організації та забезпечення цивільного захисту</w:t>
      </w:r>
      <w:r w:rsidR="00223A58" w:rsidRPr="009A01F0">
        <w:rPr>
          <w:b/>
          <w:color w:val="000000"/>
          <w:shd w:val="clear" w:color="auto" w:fill="FFFFFF"/>
        </w:rPr>
        <w:t xml:space="preserve">, </w:t>
      </w:r>
      <w:r w:rsidR="00741B14" w:rsidRPr="009A01F0">
        <w:rPr>
          <w:b/>
          <w:color w:val="000000"/>
          <w:shd w:val="clear" w:color="auto" w:fill="FFFFFF"/>
        </w:rPr>
        <w:t>безпеки життєдіяльності.</w:t>
      </w:r>
    </w:p>
    <w:p w14:paraId="6C6EBDBD" w14:textId="77777777" w:rsidR="00491F6B" w:rsidRPr="009A01F0" w:rsidRDefault="00491F6B" w:rsidP="00652B05">
      <w:pPr>
        <w:jc w:val="both"/>
      </w:pPr>
    </w:p>
    <w:p w14:paraId="78D7387E" w14:textId="21DB2133" w:rsidR="00AA432D" w:rsidRPr="009A01F0" w:rsidRDefault="00AA432D" w:rsidP="00AA432D">
      <w:pPr>
        <w:ind w:firstLine="567"/>
        <w:contextualSpacing/>
        <w:jc w:val="both"/>
        <w:rPr>
          <w:i/>
          <w:iCs/>
        </w:rPr>
      </w:pPr>
      <w:r w:rsidRPr="009A01F0">
        <w:rPr>
          <w:i/>
          <w:iCs/>
        </w:rPr>
        <w:t>Забезпечення виконання передбачених законодавством вимог щодо пожежної та техногенної безпеки на відповідних територіях.</w:t>
      </w:r>
    </w:p>
    <w:p w14:paraId="739F3FD1" w14:textId="77777777" w:rsidR="00AA432D" w:rsidRPr="009A01F0" w:rsidRDefault="00AA432D" w:rsidP="006415D3">
      <w:pPr>
        <w:ind w:firstLine="567"/>
        <w:jc w:val="both"/>
      </w:pPr>
      <w:r w:rsidRPr="009A01F0">
        <w:t xml:space="preserve">Забезпечення виконання передбачених законодавством вимог щодо пожежної та техногенної безпеки проводиться шляхом включення </w:t>
      </w:r>
      <w:r w:rsidRPr="009A01F0">
        <w:rPr>
          <w:bCs/>
        </w:rPr>
        <w:t>до планів реагування на надзвичайні ситуації, планів взаємодії органів управління та сил цивільного захисту в разі виникнення надзвичайних ситуацій, планів основних заходів цивільного захисту функціональних і територіальних підсистем та їх ланок, а також планів локалізації і ліквідації аварії заходів щодо реагування на надзвичайні ситуації, їх запобіганню або усуненню.</w:t>
      </w:r>
    </w:p>
    <w:p w14:paraId="3F60337B" w14:textId="77777777" w:rsidR="00AA432D" w:rsidRPr="009A01F0" w:rsidRDefault="00AA432D" w:rsidP="00AA432D">
      <w:pPr>
        <w:jc w:val="both"/>
      </w:pPr>
    </w:p>
    <w:p w14:paraId="68A3C794" w14:textId="38BC0266" w:rsidR="00AA432D" w:rsidRPr="009A01F0" w:rsidRDefault="00AA432D" w:rsidP="00AA432D">
      <w:pPr>
        <w:ind w:firstLine="708"/>
        <w:jc w:val="both"/>
        <w:rPr>
          <w:i/>
          <w:iCs/>
          <w:color w:val="000000"/>
          <w:vertAlign w:val="superscript"/>
        </w:rPr>
      </w:pPr>
      <w:r w:rsidRPr="009A01F0">
        <w:rPr>
          <w:i/>
          <w:iCs/>
          <w:color w:val="000000"/>
        </w:rPr>
        <w:t xml:space="preserve"> </w:t>
      </w:r>
      <w:r w:rsidRPr="009A01F0">
        <w:rPr>
          <w:i/>
          <w:iCs/>
        </w:rPr>
        <w:t>Розроблення, забезпечення та виконання визначених законодавством планів у сфері цивільного захисту.</w:t>
      </w:r>
    </w:p>
    <w:p w14:paraId="6E2C670F" w14:textId="77777777" w:rsidR="00AA432D" w:rsidRPr="009A01F0" w:rsidRDefault="00AA432D" w:rsidP="00AA432D">
      <w:pPr>
        <w:ind w:firstLine="708"/>
        <w:jc w:val="both"/>
        <w:rPr>
          <w:color w:val="000000"/>
        </w:rPr>
      </w:pPr>
      <w:r w:rsidRPr="009A01F0">
        <w:rPr>
          <w:color w:val="000000"/>
        </w:rPr>
        <w:t>Розроблено План реагування на надзвичайні ситуації у місті Южному, затверджений міським головою міста Южне 10.02.2014 року та План цивільного захисту міста Южне на особливий період, затверджений 29.12.2008 року.</w:t>
      </w:r>
    </w:p>
    <w:p w14:paraId="387A92AD" w14:textId="77777777" w:rsidR="00AA432D" w:rsidRPr="009A01F0" w:rsidRDefault="00AA432D" w:rsidP="00AA432D">
      <w:pPr>
        <w:ind w:left="-284" w:firstLine="992"/>
        <w:jc w:val="both"/>
      </w:pPr>
      <w:r w:rsidRPr="009A01F0">
        <w:rPr>
          <w:color w:val="000000"/>
        </w:rPr>
        <w:t>Наразі проводиться робота по розробленню  вищевказаних Планів.</w:t>
      </w:r>
    </w:p>
    <w:p w14:paraId="5159C3CC" w14:textId="77777777" w:rsidR="00AA432D" w:rsidRPr="009A01F0" w:rsidRDefault="00AA432D" w:rsidP="00AA432D">
      <w:pPr>
        <w:ind w:left="-284" w:firstLine="992"/>
        <w:jc w:val="both"/>
      </w:pPr>
    </w:p>
    <w:p w14:paraId="7BB957DA" w14:textId="578D01EB" w:rsidR="00AA432D" w:rsidRPr="009A01F0" w:rsidRDefault="00AA432D" w:rsidP="00AA432D">
      <w:pPr>
        <w:ind w:firstLine="708"/>
        <w:jc w:val="both"/>
        <w:rPr>
          <w:i/>
          <w:iCs/>
        </w:rPr>
      </w:pPr>
      <w:r w:rsidRPr="009A01F0">
        <w:rPr>
          <w:i/>
          <w:iCs/>
        </w:rPr>
        <w:t>Утворення субланок ланок територіальних підсистем єдиної державної системи цивільного захисту, затвердження положення про них, керівництво їх діяльністю та забезпечення виконання ними завдань у сфері цивільного захисту</w:t>
      </w:r>
      <w:r w:rsidRPr="009A01F0">
        <w:rPr>
          <w:i/>
          <w:iCs/>
          <w:color w:val="333333"/>
        </w:rPr>
        <w:t>.</w:t>
      </w:r>
    </w:p>
    <w:p w14:paraId="106C31DF" w14:textId="77777777" w:rsidR="00AA432D" w:rsidRPr="009A01F0" w:rsidRDefault="00AA432D" w:rsidP="00AA432D">
      <w:pPr>
        <w:ind w:firstLine="708"/>
        <w:jc w:val="both"/>
        <w:rPr>
          <w:color w:val="000000"/>
        </w:rPr>
      </w:pPr>
      <w:r w:rsidRPr="009A01F0">
        <w:rPr>
          <w:color w:val="000000"/>
        </w:rPr>
        <w:t xml:space="preserve">У грудні 2025 року прийнято рішення виконавчого комітету Південнівської міської ради Одеського району Одеської області від 15.12.2025 р.  №2574 «Про утворення Південнівської субланки Одеської районної ланки територіальної підсистеми єдиної </w:t>
      </w:r>
      <w:r w:rsidRPr="009A01F0">
        <w:rPr>
          <w:color w:val="000000"/>
        </w:rPr>
        <w:lastRenderedPageBreak/>
        <w:t>державної системи цивільного захисту Одеської області та затвердження Положення про неї».</w:t>
      </w:r>
    </w:p>
    <w:p w14:paraId="21C1EC3D" w14:textId="77777777" w:rsidR="00AA432D" w:rsidRPr="009A01F0" w:rsidRDefault="00AA432D" w:rsidP="00AA432D">
      <w:pPr>
        <w:ind w:firstLine="708"/>
        <w:jc w:val="both"/>
      </w:pPr>
      <w:r w:rsidRPr="009A01F0">
        <w:rPr>
          <w:color w:val="000000"/>
        </w:rPr>
        <w:t xml:space="preserve"> </w:t>
      </w:r>
      <w:r w:rsidRPr="009A01F0">
        <w:t xml:space="preserve">Керівництво діяльністю та забезпечення виконання завдань у сфері цивільного захисту </w:t>
      </w:r>
      <w:r w:rsidRPr="009A01F0">
        <w:rPr>
          <w:color w:val="000000"/>
        </w:rPr>
        <w:t>Південнівською субланкою проводиться відповідно до Положення про Південнівську сублану Одеської районної ланки територіальної підсистеми єдиної державної системи цивільного захисту Одеської області.</w:t>
      </w:r>
    </w:p>
    <w:p w14:paraId="2790AACA" w14:textId="77777777" w:rsidR="00AA432D" w:rsidRPr="009A01F0" w:rsidRDefault="00AA432D" w:rsidP="00AA432D">
      <w:pPr>
        <w:ind w:firstLine="708"/>
        <w:jc w:val="both"/>
      </w:pPr>
    </w:p>
    <w:p w14:paraId="13F29F12" w14:textId="4606D882" w:rsidR="00AA432D" w:rsidRPr="009A01F0" w:rsidRDefault="00AA432D" w:rsidP="00AA432D">
      <w:pPr>
        <w:ind w:firstLine="708"/>
        <w:jc w:val="both"/>
        <w:rPr>
          <w:i/>
          <w:iCs/>
        </w:rPr>
      </w:pPr>
      <w:r w:rsidRPr="009A01F0">
        <w:rPr>
          <w:i/>
          <w:iCs/>
        </w:rPr>
        <w:t>Виконання на відповідній території передбачених законодавством заходів щодо радіаційного, хімічного, біологічного, медичного захисту населення та інженерного захисту територій від наслідків надзвичайних ситуацій.</w:t>
      </w:r>
    </w:p>
    <w:p w14:paraId="5DCD4496" w14:textId="77777777" w:rsidR="00AA432D" w:rsidRPr="009A01F0" w:rsidRDefault="00AA432D" w:rsidP="00AA432D">
      <w:pPr>
        <w:ind w:firstLine="708"/>
        <w:jc w:val="both"/>
        <w:rPr>
          <w:color w:val="000000"/>
        </w:rPr>
      </w:pPr>
      <w:r w:rsidRPr="009A01F0">
        <w:rPr>
          <w:color w:val="000000"/>
        </w:rPr>
        <w:t>У червні 2021 року прийнято рішення виконавчого комітету Южненської міської ради Одеського району Одеської області від 04.06.2021 р. №119/06-22 «Про утворення розрахунково-аналітичної групи для збирання, опрацювання, аналізу та збереження інформації про радіаційну та хімічну обстановку на території Южненської міської територіальної громади».</w:t>
      </w:r>
    </w:p>
    <w:p w14:paraId="756DC458" w14:textId="77777777" w:rsidR="00F8370D" w:rsidRPr="009A01F0" w:rsidRDefault="00F8370D" w:rsidP="00AA432D">
      <w:pPr>
        <w:ind w:firstLine="708"/>
        <w:jc w:val="both"/>
        <w:rPr>
          <w:color w:val="000000"/>
        </w:rPr>
      </w:pPr>
    </w:p>
    <w:p w14:paraId="56220B47" w14:textId="01B81C94" w:rsidR="00AA432D" w:rsidRPr="009A01F0" w:rsidRDefault="00AA432D" w:rsidP="00AA432D">
      <w:pPr>
        <w:ind w:firstLine="709"/>
        <w:jc w:val="both"/>
        <w:rPr>
          <w:i/>
          <w:iCs/>
          <w:color w:val="000000"/>
          <w:vertAlign w:val="superscript"/>
        </w:rPr>
      </w:pPr>
      <w:r w:rsidRPr="009A01F0">
        <w:rPr>
          <w:i/>
          <w:iCs/>
          <w:color w:val="000000" w:themeColor="text1"/>
        </w:rPr>
        <w:t>Створення за погодженням із центральним органом виконавчої влади, що реалізує державну політику у сфері цивільного захисту, та підтримання у постійній готовності місцевої автоматизованої системи централізованого оповіщення про виникнення або загрозу виникнення надзвичайної ситуації, здійснення її модернізації та забезпечення функціонування.</w:t>
      </w:r>
    </w:p>
    <w:p w14:paraId="550C4EBE" w14:textId="77777777" w:rsidR="00F8370D" w:rsidRPr="009A01F0" w:rsidRDefault="00F8370D" w:rsidP="00F8370D">
      <w:pPr>
        <w:ind w:firstLine="709"/>
        <w:jc w:val="both"/>
        <w:rPr>
          <w:color w:val="000000"/>
        </w:rPr>
      </w:pPr>
      <w:r w:rsidRPr="009A01F0">
        <w:t>Згідно з рішенням Південнівської міської ради від 18.12.2025 №2475-VIII «Про внесення змін та доповнень до Програми розвитку цивільного захисту, техногенної та пожежної безпеки Южненської міської територіальної громади на 2022-2026 роки</w:t>
      </w:r>
      <w:r w:rsidRPr="009A01F0">
        <w:rPr>
          <w:color w:val="000000"/>
        </w:rPr>
        <w:t>, затвердженої рішенням Южненської міської ради від 23.12.2024 р. №900-VІІІ, шляхом викладення у новій редакції» передбачено нове будівництво МАСЦО у населених пунктах громади та розробки проєктно-кошторисної документації.</w:t>
      </w:r>
    </w:p>
    <w:p w14:paraId="4A9B458A" w14:textId="77777777" w:rsidR="00AA432D" w:rsidRPr="009A01F0" w:rsidRDefault="00AA432D" w:rsidP="00AA432D">
      <w:pPr>
        <w:ind w:firstLine="709"/>
        <w:jc w:val="both"/>
        <w:rPr>
          <w:color w:val="000000"/>
        </w:rPr>
      </w:pPr>
    </w:p>
    <w:p w14:paraId="23E7DBBD" w14:textId="77073ED5" w:rsidR="00AA432D" w:rsidRPr="009A01F0" w:rsidRDefault="00AA432D" w:rsidP="006415D3">
      <w:pPr>
        <w:ind w:firstLine="709"/>
        <w:jc w:val="both"/>
        <w:rPr>
          <w:i/>
          <w:iCs/>
          <w:color w:val="000000"/>
          <w:vertAlign w:val="superscript"/>
        </w:rPr>
      </w:pPr>
      <w:r w:rsidRPr="009A01F0">
        <w:rPr>
          <w:i/>
          <w:iCs/>
        </w:rPr>
        <w:t>Забезпечення відповідно до вимог законодавства навчання з питань цивільного захисту посадових осіб, працівників органів місцевого самоврядування, суб’єктів господарювання комунальної форми власності з числа керівного складу та фахівців, діяльність яких пов’язана з організацією та здійсненням заходів цивільного захисту; організація навчання населення діям у надзвичайних ситуаціях, формування планів проведення і облік проведених спеціальних об’єктових навчань та тренувань з питань цивільного захисту на відповідній території.</w:t>
      </w:r>
    </w:p>
    <w:p w14:paraId="10E5B1B0" w14:textId="2FA4DF10" w:rsidR="00AA432D" w:rsidRPr="009A01F0" w:rsidRDefault="00AA432D" w:rsidP="00AA432D">
      <w:pPr>
        <w:ind w:firstLine="709"/>
        <w:jc w:val="both"/>
      </w:pPr>
      <w:r w:rsidRPr="009A01F0">
        <w:rPr>
          <w:color w:val="000000"/>
        </w:rPr>
        <w:t>Заплановано навчання начальник</w:t>
      </w:r>
      <w:r w:rsidR="006415D3" w:rsidRPr="009A01F0">
        <w:rPr>
          <w:color w:val="000000"/>
        </w:rPr>
        <w:t>а</w:t>
      </w:r>
      <w:r w:rsidRPr="009A01F0">
        <w:rPr>
          <w:color w:val="000000"/>
        </w:rPr>
        <w:t xml:space="preserve"> відділу з питань надзвичайних ситуацій  управління правового забезпечення та взаємодії з державними органами Південнівської міської ради Одеського району Одеської області</w:t>
      </w:r>
      <w:r w:rsidR="006415D3" w:rsidRPr="009A01F0">
        <w:rPr>
          <w:color w:val="000000"/>
        </w:rPr>
        <w:t xml:space="preserve"> на 2026 рік</w:t>
      </w:r>
      <w:r w:rsidRPr="009A01F0">
        <w:rPr>
          <w:color w:val="000000"/>
        </w:rPr>
        <w:t>.</w:t>
      </w:r>
    </w:p>
    <w:p w14:paraId="01610284" w14:textId="77777777" w:rsidR="0091107F" w:rsidRPr="009A01F0" w:rsidRDefault="0091107F" w:rsidP="0091107F">
      <w:pPr>
        <w:ind w:firstLine="708"/>
        <w:jc w:val="both"/>
        <w:rPr>
          <w:b/>
          <w:bCs/>
        </w:rPr>
      </w:pPr>
    </w:p>
    <w:p w14:paraId="7A1403EE" w14:textId="496144E7" w:rsidR="00481B7B" w:rsidRPr="009A01F0" w:rsidRDefault="00EC0085" w:rsidP="00D34FE6">
      <w:pPr>
        <w:pStyle w:val="a5"/>
        <w:ind w:firstLine="708"/>
        <w:jc w:val="both"/>
      </w:pPr>
      <w:r w:rsidRPr="009A01F0">
        <w:t xml:space="preserve">Рішенням </w:t>
      </w:r>
      <w:r w:rsidR="00226296" w:rsidRPr="009A01F0">
        <w:t>Південнівської</w:t>
      </w:r>
      <w:r w:rsidRPr="009A01F0">
        <w:t xml:space="preserve"> міської ради від </w:t>
      </w:r>
      <w:r w:rsidR="00226296" w:rsidRPr="009A01F0">
        <w:t>2</w:t>
      </w:r>
      <w:r w:rsidR="006C2602" w:rsidRPr="009A01F0">
        <w:t>4</w:t>
      </w:r>
      <w:r w:rsidRPr="009A01F0">
        <w:t>.12.202</w:t>
      </w:r>
      <w:r w:rsidR="00226296" w:rsidRPr="009A01F0">
        <w:t>4</w:t>
      </w:r>
      <w:r w:rsidRPr="009A01F0">
        <w:t xml:space="preserve"> року №</w:t>
      </w:r>
      <w:r w:rsidR="00226296" w:rsidRPr="009A01F0">
        <w:t>2061</w:t>
      </w:r>
      <w:r w:rsidRPr="009A01F0">
        <w:t>-VІІІ «Про бюджет Южненської міської територіальної громади на 202</w:t>
      </w:r>
      <w:r w:rsidR="00226296" w:rsidRPr="009A01F0">
        <w:t>5</w:t>
      </w:r>
      <w:r w:rsidRPr="009A01F0">
        <w:t xml:space="preserve"> рік» </w:t>
      </w:r>
      <w:r w:rsidR="00491F6B" w:rsidRPr="009A01F0">
        <w:t>(</w:t>
      </w:r>
      <w:r w:rsidRPr="009A01F0">
        <w:t>зі змінами</w:t>
      </w:r>
      <w:r w:rsidR="00491F6B" w:rsidRPr="009A01F0">
        <w:t>)</w:t>
      </w:r>
      <w:r w:rsidRPr="009A01F0">
        <w:t xml:space="preserve"> </w:t>
      </w:r>
      <w:r w:rsidR="00D34FE6" w:rsidRPr="009A01F0">
        <w:t>резервний фонд на 202</w:t>
      </w:r>
      <w:r w:rsidR="00226296" w:rsidRPr="009A01F0">
        <w:t>5</w:t>
      </w:r>
      <w:r w:rsidR="00D34FE6" w:rsidRPr="009A01F0">
        <w:t xml:space="preserve"> рік затверджений </w:t>
      </w:r>
      <w:r w:rsidRPr="009A01F0">
        <w:t>4</w:t>
      </w:r>
      <w:r w:rsidR="00226296" w:rsidRPr="009A01F0">
        <w:t>0</w:t>
      </w:r>
      <w:r w:rsidR="006C2602" w:rsidRPr="009A01F0">
        <w:t>00,0</w:t>
      </w:r>
      <w:r w:rsidR="0072689F" w:rsidRPr="009A01F0">
        <w:t xml:space="preserve"> тис. гр</w:t>
      </w:r>
      <w:r w:rsidR="00BD4204" w:rsidRPr="009A01F0">
        <w:t>н</w:t>
      </w:r>
      <w:r w:rsidR="00D34FE6" w:rsidRPr="009A01F0">
        <w:t>, що становить 0,</w:t>
      </w:r>
      <w:r w:rsidR="00226296" w:rsidRPr="009A01F0">
        <w:t>5</w:t>
      </w:r>
      <w:r w:rsidR="00D34FE6" w:rsidRPr="009A01F0">
        <w:t xml:space="preserve">% видатків загального фонду місцевого бюджету. </w:t>
      </w:r>
      <w:r w:rsidR="00741B14" w:rsidRPr="009A01F0">
        <w:t>За 20</w:t>
      </w:r>
      <w:r w:rsidR="00D34FE6" w:rsidRPr="009A01F0">
        <w:t>2</w:t>
      </w:r>
      <w:r w:rsidR="00226296" w:rsidRPr="009A01F0">
        <w:t>5</w:t>
      </w:r>
      <w:r w:rsidR="00741B14" w:rsidRPr="009A01F0">
        <w:t xml:space="preserve"> рік к</w:t>
      </w:r>
      <w:r w:rsidR="00984023" w:rsidRPr="009A01F0">
        <w:t xml:space="preserve">ошти з резервного фонду </w:t>
      </w:r>
      <w:r w:rsidR="00741B14" w:rsidRPr="009A01F0">
        <w:t xml:space="preserve">не </w:t>
      </w:r>
      <w:r w:rsidR="00C959C2" w:rsidRPr="009A01F0">
        <w:t>використовувались.</w:t>
      </w:r>
      <w:r w:rsidR="00741B14" w:rsidRPr="009A01F0">
        <w:t xml:space="preserve"> </w:t>
      </w:r>
    </w:p>
    <w:p w14:paraId="5763E525" w14:textId="56C346E1" w:rsidR="00042FA2" w:rsidRPr="009A01F0" w:rsidRDefault="00741B14" w:rsidP="00741B14">
      <w:pPr>
        <w:tabs>
          <w:tab w:val="left" w:pos="993"/>
        </w:tabs>
        <w:rPr>
          <w:rStyle w:val="a9"/>
          <w:color w:val="1C1C1C"/>
          <w:bdr w:val="none" w:sz="0" w:space="0" w:color="auto" w:frame="1"/>
          <w:shd w:val="clear" w:color="auto" w:fill="FFFFFF"/>
        </w:rPr>
      </w:pPr>
      <w:r w:rsidRPr="009A01F0">
        <w:rPr>
          <w:rStyle w:val="a9"/>
          <w:color w:val="1C1C1C"/>
          <w:bdr w:val="none" w:sz="0" w:space="0" w:color="auto" w:frame="1"/>
          <w:shd w:val="clear" w:color="auto" w:fill="FFFFFF"/>
        </w:rPr>
        <w:t xml:space="preserve">         </w:t>
      </w:r>
      <w:r w:rsidR="00082243" w:rsidRPr="009A01F0">
        <w:rPr>
          <w:rStyle w:val="a9"/>
          <w:color w:val="1C1C1C"/>
          <w:bdr w:val="none" w:sz="0" w:space="0" w:color="auto" w:frame="1"/>
          <w:shd w:val="clear" w:color="auto" w:fill="FFFFFF"/>
        </w:rPr>
        <w:t xml:space="preserve">   </w:t>
      </w:r>
    </w:p>
    <w:p w14:paraId="21A26041" w14:textId="1E3E4C6D" w:rsidR="00D34FE6" w:rsidRPr="009A01F0" w:rsidRDefault="00D34FE6" w:rsidP="00736586">
      <w:pPr>
        <w:tabs>
          <w:tab w:val="left" w:pos="993"/>
        </w:tabs>
        <w:jc w:val="both"/>
        <w:rPr>
          <w:rStyle w:val="a9"/>
          <w:color w:val="000000" w:themeColor="text1"/>
          <w:bdr w:val="none" w:sz="0" w:space="0" w:color="auto" w:frame="1"/>
          <w:shd w:val="clear" w:color="auto" w:fill="FFFFFF"/>
        </w:rPr>
      </w:pPr>
      <w:r w:rsidRPr="009A01F0">
        <w:rPr>
          <w:b/>
          <w:bCs/>
          <w:color w:val="333333"/>
          <w:shd w:val="clear" w:color="auto" w:fill="FFFFFF"/>
        </w:rPr>
        <w:tab/>
      </w:r>
      <w:r w:rsidRPr="009A01F0">
        <w:rPr>
          <w:b/>
          <w:bCs/>
          <w:color w:val="000000" w:themeColor="text1"/>
          <w:shd w:val="clear" w:color="auto" w:fill="FFFFFF"/>
        </w:rPr>
        <w:t>Повноваження щодо забезпечення законності, правопорядку, охорони прав, свобод і законних інтересів громадян</w:t>
      </w:r>
      <w:r w:rsidR="00736586" w:rsidRPr="009A01F0">
        <w:rPr>
          <w:rStyle w:val="a9"/>
          <w:color w:val="000000" w:themeColor="text1"/>
          <w:bdr w:val="none" w:sz="0" w:space="0" w:color="auto" w:frame="1"/>
          <w:shd w:val="clear" w:color="auto" w:fill="FFFFFF"/>
        </w:rPr>
        <w:t>.</w:t>
      </w:r>
    </w:p>
    <w:p w14:paraId="093788B5" w14:textId="77777777" w:rsidR="00023477" w:rsidRPr="009A01F0" w:rsidRDefault="00023477" w:rsidP="00023477">
      <w:pPr>
        <w:pStyle w:val="rvps2"/>
        <w:shd w:val="clear" w:color="auto" w:fill="FFFFFF"/>
        <w:spacing w:before="0" w:beforeAutospacing="0" w:after="0" w:afterAutospacing="0"/>
        <w:ind w:firstLine="708"/>
        <w:jc w:val="both"/>
        <w:rPr>
          <w:i/>
          <w:iCs/>
          <w:color w:val="000000" w:themeColor="text1"/>
        </w:rPr>
      </w:pPr>
    </w:p>
    <w:p w14:paraId="5E781D79" w14:textId="2280CC94" w:rsidR="00023477" w:rsidRPr="009A01F0" w:rsidRDefault="00023477" w:rsidP="00023477">
      <w:pPr>
        <w:pStyle w:val="rvps2"/>
        <w:shd w:val="clear" w:color="auto" w:fill="FFFFFF"/>
        <w:spacing w:before="0" w:beforeAutospacing="0" w:after="0" w:afterAutospacing="0"/>
        <w:ind w:firstLine="708"/>
        <w:jc w:val="both"/>
        <w:rPr>
          <w:rStyle w:val="a9"/>
          <w:b w:val="0"/>
          <w:bCs w:val="0"/>
          <w:i/>
          <w:iCs/>
          <w:color w:val="000000" w:themeColor="text1"/>
        </w:rPr>
      </w:pPr>
      <w:r w:rsidRPr="009A01F0">
        <w:rPr>
          <w:i/>
          <w:iCs/>
          <w:color w:val="000000" w:themeColor="text1"/>
        </w:rPr>
        <w:t>Забезпечення вимог законодавства щодо розгляду звернень громадян, здійснення контролю за станом цієї роботи на підприємствах, в установах та організаціях незалежно від форм власності.</w:t>
      </w:r>
    </w:p>
    <w:p w14:paraId="6D6049AA" w14:textId="648C2A1C" w:rsidR="00AA432D" w:rsidRPr="009A01F0" w:rsidRDefault="00AA432D" w:rsidP="00AA432D">
      <w:pPr>
        <w:jc w:val="both"/>
        <w:rPr>
          <w:color w:val="FF0000"/>
        </w:rPr>
      </w:pPr>
      <w:r w:rsidRPr="009A01F0">
        <w:tab/>
        <w:t>За 2025 рік до виконавчого комітету Південнівської міської ради надійшло</w:t>
      </w:r>
      <w:r w:rsidRPr="009A01F0">
        <w:rPr>
          <w:color w:val="FF0000"/>
        </w:rPr>
        <w:t xml:space="preserve"> </w:t>
      </w:r>
      <w:r w:rsidRPr="009A01F0">
        <w:t>567</w:t>
      </w:r>
      <w:r w:rsidRPr="009A01F0">
        <w:rPr>
          <w:color w:val="C00000"/>
        </w:rPr>
        <w:t xml:space="preserve"> </w:t>
      </w:r>
      <w:r w:rsidRPr="009A01F0">
        <w:t>звернень громадян (2024 рік - 456),  це на 111 звернень більше, ніж у минулому році.</w:t>
      </w:r>
    </w:p>
    <w:p w14:paraId="21F7033C" w14:textId="77777777" w:rsidR="00AA432D" w:rsidRPr="009A01F0" w:rsidRDefault="00AA432D" w:rsidP="00AA432D">
      <w:pPr>
        <w:ind w:left="567" w:firstLine="284"/>
        <w:jc w:val="both"/>
      </w:pPr>
      <w:r w:rsidRPr="009A01F0">
        <w:lastRenderedPageBreak/>
        <w:t xml:space="preserve">Більшість звернень стосується таких питань: </w:t>
      </w:r>
    </w:p>
    <w:p w14:paraId="1C43CDAC" w14:textId="77777777" w:rsidR="00AA432D" w:rsidRPr="009A01F0" w:rsidRDefault="00AA432D" w:rsidP="00AA432D">
      <w:pPr>
        <w:jc w:val="both"/>
      </w:pPr>
      <w:r w:rsidRPr="009A01F0">
        <w:t>-   земельних відносин – 161 звернень (77 звернень у 2024 році)</w:t>
      </w:r>
    </w:p>
    <w:p w14:paraId="7035EDCA" w14:textId="77777777" w:rsidR="00AA432D" w:rsidRPr="009A01F0" w:rsidRDefault="00AA432D" w:rsidP="00AA432D">
      <w:pPr>
        <w:jc w:val="both"/>
      </w:pPr>
      <w:r w:rsidRPr="009A01F0">
        <w:t>-   соціального захисту населення – 139 звернення;</w:t>
      </w:r>
    </w:p>
    <w:p w14:paraId="5FF041F6" w14:textId="77777777" w:rsidR="00AA432D" w:rsidRPr="009A01F0" w:rsidRDefault="00AA432D" w:rsidP="00AA432D">
      <w:pPr>
        <w:jc w:val="both"/>
      </w:pPr>
      <w:r w:rsidRPr="009A01F0">
        <w:t>-   комунального господарства – 76 звернень;</w:t>
      </w:r>
    </w:p>
    <w:p w14:paraId="1F1F63A5" w14:textId="77777777" w:rsidR="00AA432D" w:rsidRPr="009A01F0" w:rsidRDefault="00AA432D" w:rsidP="00AA432D">
      <w:pPr>
        <w:jc w:val="both"/>
        <w:rPr>
          <w:i/>
          <w:iCs/>
        </w:rPr>
      </w:pPr>
      <w:r w:rsidRPr="009A01F0">
        <w:t>-   житлових питань - 41 звернення (у 2024 – 38 звернень)</w:t>
      </w:r>
    </w:p>
    <w:p w14:paraId="7FCD00F6" w14:textId="703862B0" w:rsidR="00AA432D" w:rsidRPr="009A01F0" w:rsidRDefault="00AA432D" w:rsidP="00AA432D">
      <w:pPr>
        <w:jc w:val="both"/>
        <w:rPr>
          <w:iCs/>
        </w:rPr>
      </w:pPr>
      <w:r w:rsidRPr="009A01F0">
        <w:rPr>
          <w:iCs/>
        </w:rPr>
        <w:t>-   охорони здоров'я – 30 звернень (21 звернення у 2024 році)</w:t>
      </w:r>
    </w:p>
    <w:p w14:paraId="76AAD267" w14:textId="77777777" w:rsidR="00AA432D" w:rsidRPr="009A01F0" w:rsidRDefault="00AA432D" w:rsidP="00AA432D">
      <w:pPr>
        <w:jc w:val="both"/>
      </w:pPr>
      <w:r w:rsidRPr="009A01F0">
        <w:rPr>
          <w:iCs/>
          <w:color w:val="FF0000"/>
        </w:rPr>
        <w:tab/>
      </w:r>
      <w:r w:rsidRPr="009A01F0">
        <w:rPr>
          <w:iCs/>
        </w:rPr>
        <w:t>Також були звернення, які стосувалося, питання захисту дітей, транспорту та зв'язку, екології та природних ресурсів, а саме:</w:t>
      </w:r>
    </w:p>
    <w:p w14:paraId="1256AF22" w14:textId="77777777" w:rsidR="00AA432D" w:rsidRPr="009A01F0" w:rsidRDefault="00AA432D" w:rsidP="00AA432D">
      <w:pPr>
        <w:jc w:val="both"/>
        <w:rPr>
          <w:i/>
          <w:iCs/>
        </w:rPr>
      </w:pPr>
      <w:r w:rsidRPr="009A01F0">
        <w:t>-   екології та природних ресурсів - 8 звернень;</w:t>
      </w:r>
    </w:p>
    <w:p w14:paraId="22896C9E" w14:textId="77777777" w:rsidR="00AA432D" w:rsidRPr="009A01F0" w:rsidRDefault="00AA432D" w:rsidP="00AA432D">
      <w:pPr>
        <w:jc w:val="both"/>
      </w:pPr>
      <w:r w:rsidRPr="009A01F0">
        <w:t>-   транспорт та зв'язок – 10 звернень;</w:t>
      </w:r>
    </w:p>
    <w:p w14:paraId="057AA136" w14:textId="3E2EF711" w:rsidR="00AA432D" w:rsidRPr="009A01F0" w:rsidRDefault="00AA432D" w:rsidP="00AA432D">
      <w:pPr>
        <w:jc w:val="both"/>
      </w:pPr>
      <w:r w:rsidRPr="009A01F0">
        <w:t>-   сімейної та гендерної політики, захисту прав дітей – 25 звернень (2024 р – 16 звернень).</w:t>
      </w:r>
    </w:p>
    <w:p w14:paraId="7FBCD1AB" w14:textId="2AC92E34" w:rsidR="00AA432D" w:rsidRPr="009A01F0" w:rsidRDefault="00AA432D" w:rsidP="00AA432D">
      <w:pPr>
        <w:jc w:val="both"/>
      </w:pPr>
      <w:r w:rsidRPr="009A01F0">
        <w:tab/>
        <w:t>Серед загальної кількості звернень домінуючими були питання земельних відносин, призначення і отримання матеріальної допомоги внутрішньо переміщеним особам, питання комунального господарства та охорони здоров'я.</w:t>
      </w:r>
    </w:p>
    <w:p w14:paraId="5357A785" w14:textId="211BE572" w:rsidR="00AA432D" w:rsidRPr="009A01F0" w:rsidRDefault="00AA432D" w:rsidP="00AA432D">
      <w:pPr>
        <w:ind w:firstLine="708"/>
        <w:jc w:val="both"/>
      </w:pPr>
      <w:r w:rsidRPr="009A01F0">
        <w:t>У 2025 році до виконавчого комітету Південнівської міської ради Одеського району Одеської області надійшло 82</w:t>
      </w:r>
      <w:r w:rsidRPr="009A01F0">
        <w:rPr>
          <w:color w:val="FF0000"/>
        </w:rPr>
        <w:t xml:space="preserve"> </w:t>
      </w:r>
      <w:r w:rsidRPr="009A01F0">
        <w:t>запита до Публічної інформації, що на 10 запитів більше, ніж за минулий рік.</w:t>
      </w:r>
    </w:p>
    <w:p w14:paraId="11784656" w14:textId="463E07FA" w:rsidR="00AA432D" w:rsidRPr="009A01F0" w:rsidRDefault="00AA432D" w:rsidP="00AA432D">
      <w:pPr>
        <w:ind w:firstLine="708"/>
        <w:jc w:val="both"/>
      </w:pPr>
      <w:r w:rsidRPr="009A01F0">
        <w:t>Від Регіонального контактного центру Одеської області (Урядова гаряча лінія) до виконавчого комітету Південнівської міської ради надійшло 70 звернень.</w:t>
      </w:r>
    </w:p>
    <w:p w14:paraId="000813A9" w14:textId="54C4D930" w:rsidR="00AA432D" w:rsidRPr="009A01F0" w:rsidRDefault="00AA432D" w:rsidP="00AA432D">
      <w:pPr>
        <w:ind w:firstLine="708"/>
        <w:jc w:val="both"/>
      </w:pPr>
      <w:r w:rsidRPr="009A01F0">
        <w:t>Проводився особистий прийом громадян Південнівським міським головою у 2025 році, на якому було розглянуто та вирішено 45 питань, що на 2 питання менше, ніж у минулому році.</w:t>
      </w:r>
    </w:p>
    <w:p w14:paraId="50E6FC2E" w14:textId="77777777" w:rsidR="00AA432D" w:rsidRPr="009A01F0" w:rsidRDefault="00AA432D" w:rsidP="00AA432D">
      <w:pPr>
        <w:ind w:firstLine="708"/>
        <w:jc w:val="both"/>
      </w:pPr>
      <w:r w:rsidRPr="009A01F0">
        <w:t>Виконавчий комітет Південнівської міської ради відповідно до Закону України “Про звернення громадян” приділяє належну увагу роботі зі зверненнями громадян, вживаються організаційні заходи щодо удосконалення в цьому напрямку. Відповіді громадянам надаються в письмовій формі в визначений законодавством термін.</w:t>
      </w:r>
    </w:p>
    <w:p w14:paraId="05F0DFF6" w14:textId="77777777" w:rsidR="00023477" w:rsidRPr="009A01F0" w:rsidRDefault="00023477" w:rsidP="00023477">
      <w:pPr>
        <w:jc w:val="both"/>
      </w:pPr>
    </w:p>
    <w:p w14:paraId="3A9E4A9D" w14:textId="18021232" w:rsidR="00023477" w:rsidRPr="009A01F0" w:rsidRDefault="00023477" w:rsidP="00023477">
      <w:pPr>
        <w:ind w:firstLine="708"/>
        <w:jc w:val="both"/>
        <w:rPr>
          <w:i/>
          <w:iCs/>
          <w:color w:val="000000" w:themeColor="text1"/>
        </w:rPr>
      </w:pPr>
      <w:r w:rsidRPr="009A01F0">
        <w:rPr>
          <w:i/>
          <w:iCs/>
          <w:color w:val="000000" w:themeColor="text1"/>
          <w:shd w:val="clear" w:color="auto" w:fill="FFFFFF"/>
        </w:rPr>
        <w:t>Розгляд справ про адміністративні правопорушення, віднесені законом до їх відання; утворення адміністративних комісій та комісій з питань боротьби зі злочинністю, спрямування їх діяльності.</w:t>
      </w:r>
    </w:p>
    <w:p w14:paraId="65A14F29" w14:textId="77777777" w:rsidR="00023477" w:rsidRPr="009A01F0" w:rsidRDefault="00023477" w:rsidP="00023477">
      <w:pPr>
        <w:ind w:firstLine="708"/>
        <w:jc w:val="both"/>
      </w:pPr>
      <w:r w:rsidRPr="009A01F0">
        <w:t>Адміністративною комісією при виконавчому комітеті Південнівської міської ради за 2025 рік розглянуто 27 адміністративних протоколів, 26 протоколів за ст. 152 КУпАП, 1 протокол за ч.1 ст.154 КУпАП, направлено на до оформлення – 4 протоколи, закрито за відсутністю складу адміністративного правопорушення – 2 протоколи, притягнуто до адміністративної відповідальності - 21 особу.</w:t>
      </w:r>
    </w:p>
    <w:p w14:paraId="7866C7D6" w14:textId="77777777" w:rsidR="00023477" w:rsidRPr="009A01F0" w:rsidRDefault="00023477" w:rsidP="00023477">
      <w:pPr>
        <w:tabs>
          <w:tab w:val="left" w:pos="993"/>
        </w:tabs>
        <w:rPr>
          <w:rStyle w:val="a9"/>
          <w:color w:val="1C1C1C"/>
          <w:bdr w:val="none" w:sz="0" w:space="0" w:color="auto" w:frame="1"/>
          <w:shd w:val="clear" w:color="auto" w:fill="FFFFFF"/>
        </w:rPr>
      </w:pPr>
    </w:p>
    <w:p w14:paraId="144BCA58" w14:textId="77777777" w:rsidR="00023477" w:rsidRPr="009A01F0" w:rsidRDefault="00023477" w:rsidP="0072689F">
      <w:pPr>
        <w:tabs>
          <w:tab w:val="left" w:pos="993"/>
        </w:tabs>
        <w:jc w:val="both"/>
      </w:pPr>
    </w:p>
    <w:p w14:paraId="70C99B50" w14:textId="77777777" w:rsidR="006765DD" w:rsidRPr="009A01F0" w:rsidRDefault="006765DD" w:rsidP="0072689F">
      <w:pPr>
        <w:tabs>
          <w:tab w:val="left" w:pos="993"/>
        </w:tabs>
        <w:jc w:val="both"/>
      </w:pPr>
    </w:p>
    <w:p w14:paraId="447D4AB7" w14:textId="01FBF7CC" w:rsidR="009B5D53" w:rsidRPr="009A01F0" w:rsidRDefault="00D74DFC" w:rsidP="00E260C2">
      <w:pPr>
        <w:tabs>
          <w:tab w:val="left" w:pos="993"/>
        </w:tabs>
        <w:rPr>
          <w:rFonts w:eastAsia="Calibri"/>
          <w:lang w:eastAsia="en-US"/>
        </w:rPr>
      </w:pPr>
      <w:r>
        <w:rPr>
          <w:rFonts w:eastAsia="Calibri"/>
          <w:lang w:eastAsia="en-US"/>
        </w:rPr>
        <w:t>Південнівський міський голова                                                    Володимир НОВАЦЬКИЙ</w:t>
      </w:r>
    </w:p>
    <w:p w14:paraId="6E988989" w14:textId="77777777" w:rsidR="009B5D53" w:rsidRPr="009A01F0" w:rsidRDefault="009B5D53" w:rsidP="00E260C2">
      <w:pPr>
        <w:tabs>
          <w:tab w:val="left" w:pos="993"/>
        </w:tabs>
        <w:rPr>
          <w:rFonts w:eastAsia="Calibri"/>
          <w:lang w:eastAsia="en-US"/>
        </w:rPr>
      </w:pPr>
    </w:p>
    <w:p w14:paraId="1A895BD3" w14:textId="77777777" w:rsidR="009B5D53" w:rsidRPr="009A01F0" w:rsidRDefault="009B5D53" w:rsidP="00E260C2">
      <w:pPr>
        <w:tabs>
          <w:tab w:val="left" w:pos="993"/>
        </w:tabs>
        <w:rPr>
          <w:rFonts w:eastAsia="Calibri"/>
          <w:lang w:eastAsia="en-US"/>
        </w:rPr>
      </w:pPr>
    </w:p>
    <w:p w14:paraId="332AEBF8" w14:textId="77777777" w:rsidR="009B5D53" w:rsidRDefault="009B5D53" w:rsidP="00E260C2">
      <w:pPr>
        <w:tabs>
          <w:tab w:val="left" w:pos="993"/>
        </w:tabs>
        <w:rPr>
          <w:rFonts w:eastAsia="Calibri"/>
          <w:lang w:eastAsia="en-US"/>
        </w:rPr>
      </w:pPr>
    </w:p>
    <w:p w14:paraId="73A376A0" w14:textId="77777777" w:rsidR="004D2C3F" w:rsidRDefault="004D2C3F" w:rsidP="00E260C2">
      <w:pPr>
        <w:tabs>
          <w:tab w:val="left" w:pos="993"/>
        </w:tabs>
        <w:rPr>
          <w:rFonts w:eastAsia="Calibri"/>
          <w:lang w:eastAsia="en-US"/>
        </w:rPr>
      </w:pPr>
    </w:p>
    <w:p w14:paraId="78255FBE" w14:textId="77777777" w:rsidR="004D2C3F" w:rsidRDefault="004D2C3F" w:rsidP="00E260C2">
      <w:pPr>
        <w:tabs>
          <w:tab w:val="left" w:pos="993"/>
        </w:tabs>
        <w:rPr>
          <w:rFonts w:eastAsia="Calibri"/>
          <w:lang w:eastAsia="en-US"/>
        </w:rPr>
      </w:pPr>
    </w:p>
    <w:p w14:paraId="6D18C017" w14:textId="77777777" w:rsidR="004D2C3F" w:rsidRDefault="004D2C3F" w:rsidP="00E260C2">
      <w:pPr>
        <w:tabs>
          <w:tab w:val="left" w:pos="993"/>
        </w:tabs>
        <w:rPr>
          <w:rFonts w:eastAsia="Calibri"/>
          <w:lang w:eastAsia="en-US"/>
        </w:rPr>
      </w:pPr>
    </w:p>
    <w:p w14:paraId="0D22A1B3" w14:textId="77777777" w:rsidR="004D2C3F" w:rsidRDefault="004D2C3F" w:rsidP="00E260C2">
      <w:pPr>
        <w:tabs>
          <w:tab w:val="left" w:pos="993"/>
        </w:tabs>
        <w:rPr>
          <w:rFonts w:eastAsia="Calibri"/>
          <w:lang w:eastAsia="en-US"/>
        </w:rPr>
      </w:pPr>
    </w:p>
    <w:p w14:paraId="57B7CEA9" w14:textId="77777777" w:rsidR="004D2C3F" w:rsidRDefault="004D2C3F" w:rsidP="00E260C2">
      <w:pPr>
        <w:tabs>
          <w:tab w:val="left" w:pos="993"/>
        </w:tabs>
        <w:rPr>
          <w:rFonts w:eastAsia="Calibri"/>
          <w:lang w:eastAsia="en-US"/>
        </w:rPr>
      </w:pPr>
    </w:p>
    <w:p w14:paraId="6AAF1C6F" w14:textId="77777777" w:rsidR="004D2C3F" w:rsidRDefault="004D2C3F" w:rsidP="00E260C2">
      <w:pPr>
        <w:tabs>
          <w:tab w:val="left" w:pos="993"/>
        </w:tabs>
        <w:rPr>
          <w:rFonts w:eastAsia="Calibri"/>
          <w:lang w:eastAsia="en-US"/>
        </w:rPr>
      </w:pPr>
    </w:p>
    <w:p w14:paraId="4A89FDAC" w14:textId="77777777" w:rsidR="004D2C3F" w:rsidRDefault="004D2C3F" w:rsidP="00E260C2">
      <w:pPr>
        <w:tabs>
          <w:tab w:val="left" w:pos="993"/>
        </w:tabs>
        <w:rPr>
          <w:rFonts w:eastAsia="Calibri"/>
          <w:lang w:eastAsia="en-US"/>
        </w:rPr>
      </w:pPr>
    </w:p>
    <w:p w14:paraId="5BD9F425" w14:textId="77777777" w:rsidR="004D2C3F" w:rsidRDefault="004D2C3F" w:rsidP="00E260C2">
      <w:pPr>
        <w:tabs>
          <w:tab w:val="left" w:pos="993"/>
        </w:tabs>
        <w:rPr>
          <w:rFonts w:eastAsia="Calibri"/>
          <w:lang w:eastAsia="en-US"/>
        </w:rPr>
      </w:pPr>
    </w:p>
    <w:p w14:paraId="3F567D56" w14:textId="77777777" w:rsidR="004D2C3F" w:rsidRDefault="004D2C3F" w:rsidP="00E260C2">
      <w:pPr>
        <w:tabs>
          <w:tab w:val="left" w:pos="993"/>
        </w:tabs>
        <w:rPr>
          <w:rFonts w:eastAsia="Calibri"/>
          <w:lang w:eastAsia="en-US"/>
        </w:rPr>
      </w:pPr>
    </w:p>
    <w:p w14:paraId="1E2A1F7C" w14:textId="77777777" w:rsidR="004D2C3F" w:rsidRDefault="004D2C3F" w:rsidP="00E260C2">
      <w:pPr>
        <w:tabs>
          <w:tab w:val="left" w:pos="993"/>
        </w:tabs>
        <w:rPr>
          <w:rFonts w:eastAsia="Calibri"/>
          <w:lang w:eastAsia="en-US"/>
        </w:rPr>
      </w:pPr>
    </w:p>
    <w:p w14:paraId="04095B02" w14:textId="77777777" w:rsidR="004D2C3F" w:rsidRDefault="004D2C3F" w:rsidP="00E260C2">
      <w:pPr>
        <w:tabs>
          <w:tab w:val="left" w:pos="993"/>
        </w:tabs>
        <w:rPr>
          <w:rFonts w:eastAsia="Calibri"/>
          <w:lang w:eastAsia="en-US"/>
        </w:rPr>
      </w:pPr>
    </w:p>
    <w:p w14:paraId="5799B570" w14:textId="77777777" w:rsidR="004D2C3F" w:rsidRDefault="004D2C3F" w:rsidP="00E260C2">
      <w:pPr>
        <w:tabs>
          <w:tab w:val="left" w:pos="993"/>
        </w:tabs>
        <w:rPr>
          <w:rFonts w:eastAsia="Calibri"/>
          <w:lang w:eastAsia="en-US"/>
        </w:rPr>
      </w:pPr>
    </w:p>
    <w:p w14:paraId="29EA7094" w14:textId="77777777" w:rsidR="004D2C3F" w:rsidRDefault="004D2C3F" w:rsidP="00E260C2">
      <w:pPr>
        <w:tabs>
          <w:tab w:val="left" w:pos="993"/>
        </w:tabs>
        <w:rPr>
          <w:rFonts w:eastAsia="Calibri"/>
          <w:lang w:eastAsia="en-US"/>
        </w:rPr>
      </w:pPr>
    </w:p>
    <w:p w14:paraId="326E033F" w14:textId="77777777" w:rsidR="004D2C3F" w:rsidRDefault="004D2C3F" w:rsidP="00E260C2">
      <w:pPr>
        <w:tabs>
          <w:tab w:val="left" w:pos="993"/>
        </w:tabs>
        <w:rPr>
          <w:rFonts w:eastAsia="Calibri"/>
          <w:lang w:eastAsia="en-US"/>
        </w:rPr>
      </w:pPr>
    </w:p>
    <w:p w14:paraId="4F19EB23" w14:textId="77777777" w:rsidR="004D2C3F" w:rsidRDefault="004D2C3F" w:rsidP="00E260C2">
      <w:pPr>
        <w:tabs>
          <w:tab w:val="left" w:pos="993"/>
        </w:tabs>
        <w:rPr>
          <w:rFonts w:eastAsia="Calibri"/>
          <w:lang w:eastAsia="en-US"/>
        </w:rPr>
      </w:pPr>
    </w:p>
    <w:p w14:paraId="3578F91A" w14:textId="77777777" w:rsidR="004D2C3F" w:rsidRDefault="004D2C3F" w:rsidP="00E260C2">
      <w:pPr>
        <w:tabs>
          <w:tab w:val="left" w:pos="993"/>
        </w:tabs>
        <w:rPr>
          <w:rFonts w:eastAsia="Calibri"/>
          <w:lang w:eastAsia="en-US"/>
        </w:rPr>
      </w:pPr>
    </w:p>
    <w:p w14:paraId="7C104BF4" w14:textId="77777777" w:rsidR="004D2C3F" w:rsidRDefault="004D2C3F" w:rsidP="00E260C2">
      <w:pPr>
        <w:tabs>
          <w:tab w:val="left" w:pos="993"/>
        </w:tabs>
        <w:rPr>
          <w:rFonts w:eastAsia="Calibri"/>
          <w:lang w:eastAsia="en-US"/>
        </w:rPr>
      </w:pPr>
    </w:p>
    <w:p w14:paraId="39098DA3" w14:textId="77777777" w:rsidR="004D2C3F" w:rsidRDefault="004D2C3F" w:rsidP="00E260C2">
      <w:pPr>
        <w:tabs>
          <w:tab w:val="left" w:pos="993"/>
        </w:tabs>
        <w:rPr>
          <w:rFonts w:eastAsia="Calibri"/>
          <w:lang w:eastAsia="en-US"/>
        </w:rPr>
      </w:pPr>
    </w:p>
    <w:p w14:paraId="054FB235" w14:textId="77777777" w:rsidR="004D2C3F" w:rsidRDefault="004D2C3F" w:rsidP="00E260C2">
      <w:pPr>
        <w:tabs>
          <w:tab w:val="left" w:pos="993"/>
        </w:tabs>
        <w:rPr>
          <w:rFonts w:eastAsia="Calibri"/>
          <w:lang w:eastAsia="en-US"/>
        </w:rPr>
      </w:pPr>
    </w:p>
    <w:p w14:paraId="50901E07" w14:textId="77777777" w:rsidR="004D2C3F" w:rsidRDefault="004D2C3F" w:rsidP="00E260C2">
      <w:pPr>
        <w:tabs>
          <w:tab w:val="left" w:pos="993"/>
        </w:tabs>
        <w:rPr>
          <w:rFonts w:eastAsia="Calibri"/>
          <w:lang w:eastAsia="en-US"/>
        </w:rPr>
      </w:pPr>
    </w:p>
    <w:p w14:paraId="5F38FB02" w14:textId="77777777" w:rsidR="004D2C3F" w:rsidRDefault="004D2C3F" w:rsidP="00E260C2">
      <w:pPr>
        <w:tabs>
          <w:tab w:val="left" w:pos="993"/>
        </w:tabs>
        <w:rPr>
          <w:rFonts w:eastAsia="Calibri"/>
          <w:lang w:eastAsia="en-US"/>
        </w:rPr>
      </w:pPr>
    </w:p>
    <w:p w14:paraId="4EB08EA0" w14:textId="634F5790" w:rsidR="008D0635" w:rsidRPr="00261A04" w:rsidRDefault="008D0635" w:rsidP="00261A04">
      <w:pPr>
        <w:tabs>
          <w:tab w:val="left" w:pos="993"/>
        </w:tabs>
      </w:pPr>
    </w:p>
    <w:sectPr w:rsidR="008D0635" w:rsidRPr="00261A04" w:rsidSect="0046084E">
      <w:headerReference w:type="default" r:id="rId17"/>
      <w:pgSz w:w="11906" w:h="16838"/>
      <w:pgMar w:top="568" w:right="849" w:bottom="851"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F2EF2" w14:textId="77777777" w:rsidR="00892ED3" w:rsidRPr="009A01F0" w:rsidRDefault="00892ED3" w:rsidP="00597807">
      <w:r w:rsidRPr="009A01F0">
        <w:separator/>
      </w:r>
    </w:p>
  </w:endnote>
  <w:endnote w:type="continuationSeparator" w:id="0">
    <w:p w14:paraId="1E993A50" w14:textId="77777777" w:rsidR="00892ED3" w:rsidRPr="009A01F0" w:rsidRDefault="00892ED3" w:rsidP="00597807">
      <w:r w:rsidRPr="009A01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an-serif">
    <w:altName w:val="Times New Roman"/>
    <w:panose1 w:val="00000000000000000000"/>
    <w:charset w:val="00"/>
    <w:family w:val="roman"/>
    <w:notTrueType/>
    <w:pitch w:val="default"/>
  </w:font>
  <w:font w:name="+mj-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C943E" w14:textId="77777777" w:rsidR="00892ED3" w:rsidRPr="009A01F0" w:rsidRDefault="00892ED3" w:rsidP="00597807">
      <w:r w:rsidRPr="009A01F0">
        <w:separator/>
      </w:r>
    </w:p>
  </w:footnote>
  <w:footnote w:type="continuationSeparator" w:id="0">
    <w:p w14:paraId="0F399B82" w14:textId="77777777" w:rsidR="00892ED3" w:rsidRPr="009A01F0" w:rsidRDefault="00892ED3" w:rsidP="00597807">
      <w:r w:rsidRPr="009A01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828575"/>
      <w:docPartObj>
        <w:docPartGallery w:val="Page Numbers (Top of Page)"/>
        <w:docPartUnique/>
      </w:docPartObj>
    </w:sdtPr>
    <w:sdtContent>
      <w:p w14:paraId="187965BA" w14:textId="77777777" w:rsidR="006F3246" w:rsidRPr="009A01F0" w:rsidRDefault="006F3246">
        <w:pPr>
          <w:pStyle w:val="af"/>
          <w:jc w:val="center"/>
        </w:pPr>
        <w:r w:rsidRPr="009A01F0">
          <w:fldChar w:fldCharType="begin"/>
        </w:r>
        <w:r w:rsidRPr="009A01F0">
          <w:instrText>PAGE   \* MERGEFORMAT</w:instrText>
        </w:r>
        <w:r w:rsidRPr="009A01F0">
          <w:fldChar w:fldCharType="separate"/>
        </w:r>
        <w:r w:rsidRPr="009A01F0">
          <w:t>2</w:t>
        </w:r>
        <w:r w:rsidRPr="009A01F0">
          <w:fldChar w:fldCharType="end"/>
        </w:r>
      </w:p>
    </w:sdtContent>
  </w:sdt>
  <w:p w14:paraId="04404267" w14:textId="77777777" w:rsidR="006F3246" w:rsidRPr="009A01F0" w:rsidRDefault="006F324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BAE"/>
    <w:multiLevelType w:val="hybridMultilevel"/>
    <w:tmpl w:val="E34ECDBE"/>
    <w:lvl w:ilvl="0" w:tplc="97C858B0">
      <w:numFmt w:val="bullet"/>
      <w:lvlText w:val="-"/>
      <w:lvlJc w:val="left"/>
      <w:pPr>
        <w:ind w:left="218" w:hanging="360"/>
      </w:pPr>
      <w:rPr>
        <w:rFonts w:ascii="Times New Roman" w:eastAsia="Times New Roman" w:hAnsi="Times New Roman" w:cs="Times New Roman" w:hint="default"/>
      </w:rPr>
    </w:lvl>
    <w:lvl w:ilvl="1" w:tplc="04220003" w:tentative="1">
      <w:start w:val="1"/>
      <w:numFmt w:val="bullet"/>
      <w:lvlText w:val="o"/>
      <w:lvlJc w:val="left"/>
      <w:pPr>
        <w:ind w:left="938" w:hanging="360"/>
      </w:pPr>
      <w:rPr>
        <w:rFonts w:ascii="Courier New" w:hAnsi="Courier New" w:cs="Courier New" w:hint="default"/>
      </w:rPr>
    </w:lvl>
    <w:lvl w:ilvl="2" w:tplc="04220005" w:tentative="1">
      <w:start w:val="1"/>
      <w:numFmt w:val="bullet"/>
      <w:lvlText w:val=""/>
      <w:lvlJc w:val="left"/>
      <w:pPr>
        <w:ind w:left="1658" w:hanging="360"/>
      </w:pPr>
      <w:rPr>
        <w:rFonts w:ascii="Wingdings" w:hAnsi="Wingdings" w:hint="default"/>
      </w:rPr>
    </w:lvl>
    <w:lvl w:ilvl="3" w:tplc="04220001" w:tentative="1">
      <w:start w:val="1"/>
      <w:numFmt w:val="bullet"/>
      <w:lvlText w:val=""/>
      <w:lvlJc w:val="left"/>
      <w:pPr>
        <w:ind w:left="2378" w:hanging="360"/>
      </w:pPr>
      <w:rPr>
        <w:rFonts w:ascii="Symbol" w:hAnsi="Symbol" w:hint="default"/>
      </w:rPr>
    </w:lvl>
    <w:lvl w:ilvl="4" w:tplc="04220003" w:tentative="1">
      <w:start w:val="1"/>
      <w:numFmt w:val="bullet"/>
      <w:lvlText w:val="o"/>
      <w:lvlJc w:val="left"/>
      <w:pPr>
        <w:ind w:left="3098" w:hanging="360"/>
      </w:pPr>
      <w:rPr>
        <w:rFonts w:ascii="Courier New" w:hAnsi="Courier New" w:cs="Courier New" w:hint="default"/>
      </w:rPr>
    </w:lvl>
    <w:lvl w:ilvl="5" w:tplc="04220005" w:tentative="1">
      <w:start w:val="1"/>
      <w:numFmt w:val="bullet"/>
      <w:lvlText w:val=""/>
      <w:lvlJc w:val="left"/>
      <w:pPr>
        <w:ind w:left="3818" w:hanging="360"/>
      </w:pPr>
      <w:rPr>
        <w:rFonts w:ascii="Wingdings" w:hAnsi="Wingdings" w:hint="default"/>
      </w:rPr>
    </w:lvl>
    <w:lvl w:ilvl="6" w:tplc="04220001" w:tentative="1">
      <w:start w:val="1"/>
      <w:numFmt w:val="bullet"/>
      <w:lvlText w:val=""/>
      <w:lvlJc w:val="left"/>
      <w:pPr>
        <w:ind w:left="4538" w:hanging="360"/>
      </w:pPr>
      <w:rPr>
        <w:rFonts w:ascii="Symbol" w:hAnsi="Symbol" w:hint="default"/>
      </w:rPr>
    </w:lvl>
    <w:lvl w:ilvl="7" w:tplc="04220003" w:tentative="1">
      <w:start w:val="1"/>
      <w:numFmt w:val="bullet"/>
      <w:lvlText w:val="o"/>
      <w:lvlJc w:val="left"/>
      <w:pPr>
        <w:ind w:left="5258" w:hanging="360"/>
      </w:pPr>
      <w:rPr>
        <w:rFonts w:ascii="Courier New" w:hAnsi="Courier New" w:cs="Courier New" w:hint="default"/>
      </w:rPr>
    </w:lvl>
    <w:lvl w:ilvl="8" w:tplc="04220005" w:tentative="1">
      <w:start w:val="1"/>
      <w:numFmt w:val="bullet"/>
      <w:lvlText w:val=""/>
      <w:lvlJc w:val="left"/>
      <w:pPr>
        <w:ind w:left="5978" w:hanging="360"/>
      </w:pPr>
      <w:rPr>
        <w:rFonts w:ascii="Wingdings" w:hAnsi="Wingdings" w:hint="default"/>
      </w:rPr>
    </w:lvl>
  </w:abstractNum>
  <w:abstractNum w:abstractNumId="1" w15:restartNumberingAfterBreak="0">
    <w:nsid w:val="0B185800"/>
    <w:multiLevelType w:val="hybridMultilevel"/>
    <w:tmpl w:val="71F8B69C"/>
    <w:lvl w:ilvl="0" w:tplc="2A6CF6FA">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A5181C"/>
    <w:multiLevelType w:val="hybridMultilevel"/>
    <w:tmpl w:val="96884FCA"/>
    <w:lvl w:ilvl="0" w:tplc="05DC3F5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12405"/>
    <w:multiLevelType w:val="hybridMultilevel"/>
    <w:tmpl w:val="073E3DDE"/>
    <w:lvl w:ilvl="0" w:tplc="0630DC88">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15272FB1"/>
    <w:multiLevelType w:val="hybridMultilevel"/>
    <w:tmpl w:val="1062F688"/>
    <w:lvl w:ilvl="0" w:tplc="3AF884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8D262CC"/>
    <w:multiLevelType w:val="hybridMultilevel"/>
    <w:tmpl w:val="2C4E3C60"/>
    <w:lvl w:ilvl="0" w:tplc="BD481DB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A0E525E"/>
    <w:multiLevelType w:val="multilevel"/>
    <w:tmpl w:val="547C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712151"/>
    <w:multiLevelType w:val="hybridMultilevel"/>
    <w:tmpl w:val="D6062E76"/>
    <w:lvl w:ilvl="0" w:tplc="A3E86792">
      <w:start w:val="1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263E56FE"/>
    <w:multiLevelType w:val="hybridMultilevel"/>
    <w:tmpl w:val="470607AA"/>
    <w:lvl w:ilvl="0" w:tplc="A606B95A">
      <w:start w:val="1"/>
      <w:numFmt w:val="decimal"/>
      <w:lvlText w:val="%1)"/>
      <w:lvlJc w:val="left"/>
      <w:pPr>
        <w:ind w:left="1068" w:hanging="360"/>
      </w:pPr>
      <w:rPr>
        <w:rFonts w:hint="default"/>
        <w:color w:val="333333"/>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8E04B4A"/>
    <w:multiLevelType w:val="hybridMultilevel"/>
    <w:tmpl w:val="D1FEA208"/>
    <w:lvl w:ilvl="0" w:tplc="AF4EF3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CCE12FB"/>
    <w:multiLevelType w:val="hybridMultilevel"/>
    <w:tmpl w:val="CA3C0414"/>
    <w:lvl w:ilvl="0" w:tplc="96B2B3E4">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4DE6BDD"/>
    <w:multiLevelType w:val="hybridMultilevel"/>
    <w:tmpl w:val="0A4672D0"/>
    <w:lvl w:ilvl="0" w:tplc="FFFFFFFF">
      <w:numFmt w:val="bullet"/>
      <w:lvlText w:val="-"/>
      <w:lvlJc w:val="left"/>
      <w:pPr>
        <w:tabs>
          <w:tab w:val="num" w:pos="540"/>
        </w:tabs>
        <w:ind w:left="54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5FB10A0"/>
    <w:multiLevelType w:val="hybridMultilevel"/>
    <w:tmpl w:val="C15A0F98"/>
    <w:lvl w:ilvl="0" w:tplc="159AFD22">
      <w:numFmt w:val="bullet"/>
      <w:lvlText w:val="-"/>
      <w:lvlJc w:val="left"/>
      <w:pPr>
        <w:ind w:left="1068" w:hanging="360"/>
      </w:pPr>
      <w:rPr>
        <w:rFonts w:ascii="Times New Roman" w:eastAsia="Times New Roman" w:hAnsi="Times New Roman" w:cs="Times New Roman" w:hint="default"/>
        <w:color w:val="000000"/>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3" w15:restartNumberingAfterBreak="0">
    <w:nsid w:val="38DE60D9"/>
    <w:multiLevelType w:val="hybridMultilevel"/>
    <w:tmpl w:val="8D6AC0EC"/>
    <w:lvl w:ilvl="0" w:tplc="C23AC8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AB152F5"/>
    <w:multiLevelType w:val="hybridMultilevel"/>
    <w:tmpl w:val="3C1C6F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F8242E"/>
    <w:multiLevelType w:val="hybridMultilevel"/>
    <w:tmpl w:val="6D16573A"/>
    <w:lvl w:ilvl="0" w:tplc="07046E56">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Times New Roman"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Times New Roman"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Times New Roman" w:hint="default"/>
      </w:rPr>
    </w:lvl>
    <w:lvl w:ilvl="8" w:tplc="04220005">
      <w:start w:val="1"/>
      <w:numFmt w:val="bullet"/>
      <w:lvlText w:val=""/>
      <w:lvlJc w:val="left"/>
      <w:pPr>
        <w:ind w:left="6828" w:hanging="360"/>
      </w:pPr>
      <w:rPr>
        <w:rFonts w:ascii="Wingdings" w:hAnsi="Wingdings" w:hint="default"/>
      </w:rPr>
    </w:lvl>
  </w:abstractNum>
  <w:abstractNum w:abstractNumId="16" w15:restartNumberingAfterBreak="0">
    <w:nsid w:val="4406551B"/>
    <w:multiLevelType w:val="hybridMultilevel"/>
    <w:tmpl w:val="33BE54BA"/>
    <w:lvl w:ilvl="0" w:tplc="1A021E2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7" w15:restartNumberingAfterBreak="0">
    <w:nsid w:val="4670006C"/>
    <w:multiLevelType w:val="hybridMultilevel"/>
    <w:tmpl w:val="E3143234"/>
    <w:lvl w:ilvl="0" w:tplc="A27E492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8" w15:restartNumberingAfterBreak="0">
    <w:nsid w:val="46DD488E"/>
    <w:multiLevelType w:val="hybridMultilevel"/>
    <w:tmpl w:val="E7C06958"/>
    <w:lvl w:ilvl="0" w:tplc="982097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8D2C41"/>
    <w:multiLevelType w:val="hybridMultilevel"/>
    <w:tmpl w:val="7750CED8"/>
    <w:lvl w:ilvl="0" w:tplc="07AE1330">
      <w:start w:val="6"/>
      <w:numFmt w:val="decimal"/>
      <w:lvlText w:val="%1)"/>
      <w:lvlJc w:val="left"/>
      <w:pPr>
        <w:ind w:left="722" w:hanging="360"/>
      </w:pPr>
      <w:rPr>
        <w:rFonts w:hint="default"/>
      </w:rPr>
    </w:lvl>
    <w:lvl w:ilvl="1" w:tplc="04190019" w:tentative="1">
      <w:start w:val="1"/>
      <w:numFmt w:val="lowerLetter"/>
      <w:lvlText w:val="%2."/>
      <w:lvlJc w:val="left"/>
      <w:pPr>
        <w:ind w:left="1442" w:hanging="360"/>
      </w:pPr>
    </w:lvl>
    <w:lvl w:ilvl="2" w:tplc="0419001B" w:tentative="1">
      <w:start w:val="1"/>
      <w:numFmt w:val="lowerRoman"/>
      <w:lvlText w:val="%3."/>
      <w:lvlJc w:val="right"/>
      <w:pPr>
        <w:ind w:left="2162" w:hanging="180"/>
      </w:pPr>
    </w:lvl>
    <w:lvl w:ilvl="3" w:tplc="0419000F" w:tentative="1">
      <w:start w:val="1"/>
      <w:numFmt w:val="decimal"/>
      <w:lvlText w:val="%4."/>
      <w:lvlJc w:val="left"/>
      <w:pPr>
        <w:ind w:left="2882" w:hanging="360"/>
      </w:pPr>
    </w:lvl>
    <w:lvl w:ilvl="4" w:tplc="04190019" w:tentative="1">
      <w:start w:val="1"/>
      <w:numFmt w:val="lowerLetter"/>
      <w:lvlText w:val="%5."/>
      <w:lvlJc w:val="left"/>
      <w:pPr>
        <w:ind w:left="3602" w:hanging="360"/>
      </w:pPr>
    </w:lvl>
    <w:lvl w:ilvl="5" w:tplc="0419001B" w:tentative="1">
      <w:start w:val="1"/>
      <w:numFmt w:val="lowerRoman"/>
      <w:lvlText w:val="%6."/>
      <w:lvlJc w:val="right"/>
      <w:pPr>
        <w:ind w:left="4322" w:hanging="180"/>
      </w:pPr>
    </w:lvl>
    <w:lvl w:ilvl="6" w:tplc="0419000F" w:tentative="1">
      <w:start w:val="1"/>
      <w:numFmt w:val="decimal"/>
      <w:lvlText w:val="%7."/>
      <w:lvlJc w:val="left"/>
      <w:pPr>
        <w:ind w:left="5042" w:hanging="360"/>
      </w:pPr>
    </w:lvl>
    <w:lvl w:ilvl="7" w:tplc="04190019" w:tentative="1">
      <w:start w:val="1"/>
      <w:numFmt w:val="lowerLetter"/>
      <w:lvlText w:val="%8."/>
      <w:lvlJc w:val="left"/>
      <w:pPr>
        <w:ind w:left="5762" w:hanging="360"/>
      </w:pPr>
    </w:lvl>
    <w:lvl w:ilvl="8" w:tplc="0419001B" w:tentative="1">
      <w:start w:val="1"/>
      <w:numFmt w:val="lowerRoman"/>
      <w:lvlText w:val="%9."/>
      <w:lvlJc w:val="right"/>
      <w:pPr>
        <w:ind w:left="6482" w:hanging="180"/>
      </w:pPr>
    </w:lvl>
  </w:abstractNum>
  <w:abstractNum w:abstractNumId="20" w15:restartNumberingAfterBreak="0">
    <w:nsid w:val="4C8A151D"/>
    <w:multiLevelType w:val="hybridMultilevel"/>
    <w:tmpl w:val="71BCC9B8"/>
    <w:lvl w:ilvl="0" w:tplc="D2B2AFE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BA17CFD"/>
    <w:multiLevelType w:val="hybridMultilevel"/>
    <w:tmpl w:val="CA640E24"/>
    <w:lvl w:ilvl="0" w:tplc="40D229E0">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2" w15:restartNumberingAfterBreak="0">
    <w:nsid w:val="6DE4159A"/>
    <w:multiLevelType w:val="hybridMultilevel"/>
    <w:tmpl w:val="071291AC"/>
    <w:lvl w:ilvl="0" w:tplc="099CEBF0">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3" w15:restartNumberingAfterBreak="0">
    <w:nsid w:val="71B9146B"/>
    <w:multiLevelType w:val="hybridMultilevel"/>
    <w:tmpl w:val="9C0E4716"/>
    <w:lvl w:ilvl="0" w:tplc="C8CE44B8">
      <w:numFmt w:val="bullet"/>
      <w:lvlText w:val="-"/>
      <w:lvlJc w:val="left"/>
      <w:pPr>
        <w:ind w:left="420" w:hanging="360"/>
      </w:pPr>
      <w:rPr>
        <w:rFonts w:ascii="Times New Roman" w:eastAsia="Times New Roman"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4" w15:restartNumberingAfterBreak="0">
    <w:nsid w:val="72335C38"/>
    <w:multiLevelType w:val="hybridMultilevel"/>
    <w:tmpl w:val="8AAC5220"/>
    <w:lvl w:ilvl="0" w:tplc="444466CE">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5" w15:restartNumberingAfterBreak="0">
    <w:nsid w:val="78036DF6"/>
    <w:multiLevelType w:val="hybridMultilevel"/>
    <w:tmpl w:val="EFFE9586"/>
    <w:lvl w:ilvl="0" w:tplc="5422237E">
      <w:numFmt w:val="bullet"/>
      <w:lvlText w:val="-"/>
      <w:lvlJc w:val="left"/>
      <w:pPr>
        <w:ind w:left="1065" w:hanging="360"/>
      </w:pPr>
      <w:rPr>
        <w:rFonts w:ascii="Times New Roman" w:eastAsia="Times New Roman" w:hAnsi="Times New Roman" w:cs="Times New Roman" w:hint="default"/>
        <w:b/>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6" w15:restartNumberingAfterBreak="0">
    <w:nsid w:val="7A8C0EBA"/>
    <w:multiLevelType w:val="hybridMultilevel"/>
    <w:tmpl w:val="1940EC14"/>
    <w:lvl w:ilvl="0" w:tplc="3B5A7528">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BC5983"/>
    <w:multiLevelType w:val="hybridMultilevel"/>
    <w:tmpl w:val="47C820F8"/>
    <w:lvl w:ilvl="0" w:tplc="7EEEFFC8">
      <w:numFmt w:val="bullet"/>
      <w:lvlText w:val="-"/>
      <w:lvlJc w:val="left"/>
      <w:pPr>
        <w:ind w:left="720" w:hanging="360"/>
      </w:pPr>
      <w:rPr>
        <w:rFonts w:ascii="Times New Roman" w:eastAsia="Times New Roman" w:hAnsi="Times New Roman" w:cs="Times New Roman" w:hint="default"/>
        <w:b w:val="0"/>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8D1121"/>
    <w:multiLevelType w:val="hybridMultilevel"/>
    <w:tmpl w:val="06149534"/>
    <w:lvl w:ilvl="0" w:tplc="C5EA2072">
      <w:start w:val="2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15:restartNumberingAfterBreak="0">
    <w:nsid w:val="7F890AA4"/>
    <w:multiLevelType w:val="hybridMultilevel"/>
    <w:tmpl w:val="E75C4D24"/>
    <w:lvl w:ilvl="0" w:tplc="52808EFC">
      <w:numFmt w:val="bullet"/>
      <w:lvlText w:val="-"/>
      <w:lvlJc w:val="left"/>
      <w:pPr>
        <w:ind w:left="360" w:hanging="360"/>
      </w:pPr>
      <w:rPr>
        <w:rFonts w:ascii="Times New Roman" w:eastAsia="Times New Roman" w:hAnsi="Times New Roman" w:cs="Times New Roman" w:hint="default"/>
      </w:rPr>
    </w:lvl>
    <w:lvl w:ilvl="1" w:tplc="20000003">
      <w:start w:val="1"/>
      <w:numFmt w:val="bullet"/>
      <w:lvlText w:val="o"/>
      <w:lvlJc w:val="left"/>
      <w:pPr>
        <w:ind w:left="1788" w:hanging="360"/>
      </w:pPr>
      <w:rPr>
        <w:rFonts w:ascii="Courier New" w:hAnsi="Courier New" w:cs="Courier New" w:hint="default"/>
      </w:rPr>
    </w:lvl>
    <w:lvl w:ilvl="2" w:tplc="20000005">
      <w:start w:val="1"/>
      <w:numFmt w:val="bullet"/>
      <w:lvlText w:val=""/>
      <w:lvlJc w:val="left"/>
      <w:pPr>
        <w:ind w:left="2508" w:hanging="360"/>
      </w:pPr>
      <w:rPr>
        <w:rFonts w:ascii="Wingdings" w:hAnsi="Wingdings" w:hint="default"/>
      </w:rPr>
    </w:lvl>
    <w:lvl w:ilvl="3" w:tplc="20000001">
      <w:start w:val="1"/>
      <w:numFmt w:val="bullet"/>
      <w:lvlText w:val=""/>
      <w:lvlJc w:val="left"/>
      <w:pPr>
        <w:ind w:left="3228" w:hanging="360"/>
      </w:pPr>
      <w:rPr>
        <w:rFonts w:ascii="Symbol" w:hAnsi="Symbol" w:hint="default"/>
      </w:rPr>
    </w:lvl>
    <w:lvl w:ilvl="4" w:tplc="20000003">
      <w:start w:val="1"/>
      <w:numFmt w:val="bullet"/>
      <w:lvlText w:val="o"/>
      <w:lvlJc w:val="left"/>
      <w:pPr>
        <w:ind w:left="3948" w:hanging="360"/>
      </w:pPr>
      <w:rPr>
        <w:rFonts w:ascii="Courier New" w:hAnsi="Courier New" w:cs="Courier New" w:hint="default"/>
      </w:rPr>
    </w:lvl>
    <w:lvl w:ilvl="5" w:tplc="20000005">
      <w:start w:val="1"/>
      <w:numFmt w:val="bullet"/>
      <w:lvlText w:val=""/>
      <w:lvlJc w:val="left"/>
      <w:pPr>
        <w:ind w:left="4668" w:hanging="360"/>
      </w:pPr>
      <w:rPr>
        <w:rFonts w:ascii="Wingdings" w:hAnsi="Wingdings" w:hint="default"/>
      </w:rPr>
    </w:lvl>
    <w:lvl w:ilvl="6" w:tplc="20000001">
      <w:start w:val="1"/>
      <w:numFmt w:val="bullet"/>
      <w:lvlText w:val=""/>
      <w:lvlJc w:val="left"/>
      <w:pPr>
        <w:ind w:left="5388" w:hanging="360"/>
      </w:pPr>
      <w:rPr>
        <w:rFonts w:ascii="Symbol" w:hAnsi="Symbol" w:hint="default"/>
      </w:rPr>
    </w:lvl>
    <w:lvl w:ilvl="7" w:tplc="20000003">
      <w:start w:val="1"/>
      <w:numFmt w:val="bullet"/>
      <w:lvlText w:val="o"/>
      <w:lvlJc w:val="left"/>
      <w:pPr>
        <w:ind w:left="6108" w:hanging="360"/>
      </w:pPr>
      <w:rPr>
        <w:rFonts w:ascii="Courier New" w:hAnsi="Courier New" w:cs="Courier New" w:hint="default"/>
      </w:rPr>
    </w:lvl>
    <w:lvl w:ilvl="8" w:tplc="20000005">
      <w:start w:val="1"/>
      <w:numFmt w:val="bullet"/>
      <w:lvlText w:val=""/>
      <w:lvlJc w:val="left"/>
      <w:pPr>
        <w:ind w:left="6828" w:hanging="360"/>
      </w:pPr>
      <w:rPr>
        <w:rFonts w:ascii="Wingdings" w:hAnsi="Wingdings" w:hint="default"/>
      </w:rPr>
    </w:lvl>
  </w:abstractNum>
  <w:num w:numId="1" w16cid:durableId="234633114">
    <w:abstractNumId w:val="22"/>
  </w:num>
  <w:num w:numId="2" w16cid:durableId="436877287">
    <w:abstractNumId w:val="9"/>
  </w:num>
  <w:num w:numId="3" w16cid:durableId="1203060110">
    <w:abstractNumId w:val="2"/>
  </w:num>
  <w:num w:numId="4" w16cid:durableId="1355497266">
    <w:abstractNumId w:val="25"/>
  </w:num>
  <w:num w:numId="5" w16cid:durableId="193246408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6971579">
    <w:abstractNumId w:val="6"/>
  </w:num>
  <w:num w:numId="7" w16cid:durableId="1480347304">
    <w:abstractNumId w:val="28"/>
  </w:num>
  <w:num w:numId="8" w16cid:durableId="637078737">
    <w:abstractNumId w:val="21"/>
  </w:num>
  <w:num w:numId="9" w16cid:durableId="998970898">
    <w:abstractNumId w:val="13"/>
  </w:num>
  <w:num w:numId="10" w16cid:durableId="1141650271">
    <w:abstractNumId w:val="20"/>
  </w:num>
  <w:num w:numId="11" w16cid:durableId="12541430">
    <w:abstractNumId w:val="15"/>
  </w:num>
  <w:num w:numId="12" w16cid:durableId="1775513601">
    <w:abstractNumId w:val="18"/>
  </w:num>
  <w:num w:numId="13" w16cid:durableId="1317146291">
    <w:abstractNumId w:val="8"/>
  </w:num>
  <w:num w:numId="14" w16cid:durableId="1620985392">
    <w:abstractNumId w:val="2"/>
  </w:num>
  <w:num w:numId="15" w16cid:durableId="806510600">
    <w:abstractNumId w:val="24"/>
  </w:num>
  <w:num w:numId="16" w16cid:durableId="699747866">
    <w:abstractNumId w:val="29"/>
  </w:num>
  <w:num w:numId="17" w16cid:durableId="2010908445">
    <w:abstractNumId w:val="3"/>
  </w:num>
  <w:num w:numId="18" w16cid:durableId="1830831410">
    <w:abstractNumId w:val="7"/>
  </w:num>
  <w:num w:numId="19" w16cid:durableId="2008166541">
    <w:abstractNumId w:val="5"/>
  </w:num>
  <w:num w:numId="20" w16cid:durableId="1623153812">
    <w:abstractNumId w:val="1"/>
  </w:num>
  <w:num w:numId="21" w16cid:durableId="1384672097">
    <w:abstractNumId w:val="23"/>
  </w:num>
  <w:num w:numId="22" w16cid:durableId="351496589">
    <w:abstractNumId w:val="14"/>
  </w:num>
  <w:num w:numId="23" w16cid:durableId="440540335">
    <w:abstractNumId w:val="27"/>
  </w:num>
  <w:num w:numId="24" w16cid:durableId="1157382036">
    <w:abstractNumId w:val="12"/>
  </w:num>
  <w:num w:numId="25" w16cid:durableId="224922069">
    <w:abstractNumId w:val="26"/>
  </w:num>
  <w:num w:numId="26" w16cid:durableId="1533836951">
    <w:abstractNumId w:val="0"/>
  </w:num>
  <w:num w:numId="27" w16cid:durableId="796139842">
    <w:abstractNumId w:val="4"/>
  </w:num>
  <w:num w:numId="28" w16cid:durableId="1541162992">
    <w:abstractNumId w:val="17"/>
  </w:num>
  <w:num w:numId="29" w16cid:durableId="1156796024">
    <w:abstractNumId w:val="19"/>
  </w:num>
  <w:num w:numId="30" w16cid:durableId="1997145870">
    <w:abstractNumId w:val="10"/>
  </w:num>
  <w:num w:numId="31" w16cid:durableId="121074566">
    <w:abstractNumId w:val="11"/>
  </w:num>
  <w:num w:numId="32" w16cid:durableId="52470959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309E"/>
    <w:rsid w:val="00001619"/>
    <w:rsid w:val="00003481"/>
    <w:rsid w:val="00003511"/>
    <w:rsid w:val="00003DBC"/>
    <w:rsid w:val="00012363"/>
    <w:rsid w:val="00012B8A"/>
    <w:rsid w:val="00013388"/>
    <w:rsid w:val="00013B3E"/>
    <w:rsid w:val="000147E4"/>
    <w:rsid w:val="000150C5"/>
    <w:rsid w:val="000155BD"/>
    <w:rsid w:val="0002002C"/>
    <w:rsid w:val="00021F8B"/>
    <w:rsid w:val="00022C88"/>
    <w:rsid w:val="00023477"/>
    <w:rsid w:val="00024B87"/>
    <w:rsid w:val="00025694"/>
    <w:rsid w:val="00025762"/>
    <w:rsid w:val="00025B13"/>
    <w:rsid w:val="00025DD3"/>
    <w:rsid w:val="00027480"/>
    <w:rsid w:val="0002789F"/>
    <w:rsid w:val="00027DD7"/>
    <w:rsid w:val="0003032B"/>
    <w:rsid w:val="00031D91"/>
    <w:rsid w:val="00031FA0"/>
    <w:rsid w:val="00032224"/>
    <w:rsid w:val="00035E0F"/>
    <w:rsid w:val="0004002C"/>
    <w:rsid w:val="00042FA2"/>
    <w:rsid w:val="00043717"/>
    <w:rsid w:val="00044747"/>
    <w:rsid w:val="0004772D"/>
    <w:rsid w:val="000503A7"/>
    <w:rsid w:val="00050A87"/>
    <w:rsid w:val="00051A23"/>
    <w:rsid w:val="000528A0"/>
    <w:rsid w:val="000543FC"/>
    <w:rsid w:val="00056863"/>
    <w:rsid w:val="0005727C"/>
    <w:rsid w:val="000572E6"/>
    <w:rsid w:val="00057A26"/>
    <w:rsid w:val="00057D73"/>
    <w:rsid w:val="000606F9"/>
    <w:rsid w:val="0006081E"/>
    <w:rsid w:val="00061017"/>
    <w:rsid w:val="000624CB"/>
    <w:rsid w:val="00064789"/>
    <w:rsid w:val="0006495E"/>
    <w:rsid w:val="00071F72"/>
    <w:rsid w:val="00074D32"/>
    <w:rsid w:val="00074D91"/>
    <w:rsid w:val="000805DE"/>
    <w:rsid w:val="000815A3"/>
    <w:rsid w:val="000816B7"/>
    <w:rsid w:val="00082243"/>
    <w:rsid w:val="0008239A"/>
    <w:rsid w:val="00082E02"/>
    <w:rsid w:val="000833D0"/>
    <w:rsid w:val="000838C0"/>
    <w:rsid w:val="0008425F"/>
    <w:rsid w:val="0008568A"/>
    <w:rsid w:val="000859F0"/>
    <w:rsid w:val="00087901"/>
    <w:rsid w:val="00087F82"/>
    <w:rsid w:val="00093744"/>
    <w:rsid w:val="00093E75"/>
    <w:rsid w:val="000947E3"/>
    <w:rsid w:val="000955B7"/>
    <w:rsid w:val="00095E57"/>
    <w:rsid w:val="000967C6"/>
    <w:rsid w:val="000970E6"/>
    <w:rsid w:val="000A2CA6"/>
    <w:rsid w:val="000A32F9"/>
    <w:rsid w:val="000A3770"/>
    <w:rsid w:val="000A4B70"/>
    <w:rsid w:val="000A5C6D"/>
    <w:rsid w:val="000A6719"/>
    <w:rsid w:val="000A67CB"/>
    <w:rsid w:val="000A6B3C"/>
    <w:rsid w:val="000A7B62"/>
    <w:rsid w:val="000B2656"/>
    <w:rsid w:val="000B2D48"/>
    <w:rsid w:val="000B4752"/>
    <w:rsid w:val="000B4E3F"/>
    <w:rsid w:val="000B51DD"/>
    <w:rsid w:val="000B5E05"/>
    <w:rsid w:val="000B60D2"/>
    <w:rsid w:val="000B7619"/>
    <w:rsid w:val="000C42E9"/>
    <w:rsid w:val="000C5809"/>
    <w:rsid w:val="000C796B"/>
    <w:rsid w:val="000C7D28"/>
    <w:rsid w:val="000D0F3A"/>
    <w:rsid w:val="000D10F1"/>
    <w:rsid w:val="000D13AF"/>
    <w:rsid w:val="000D32E1"/>
    <w:rsid w:val="000D3452"/>
    <w:rsid w:val="000D48F5"/>
    <w:rsid w:val="000D53D4"/>
    <w:rsid w:val="000D5D18"/>
    <w:rsid w:val="000D6157"/>
    <w:rsid w:val="000D7C90"/>
    <w:rsid w:val="000D7FCF"/>
    <w:rsid w:val="000E0D1F"/>
    <w:rsid w:val="000E4F67"/>
    <w:rsid w:val="000E5250"/>
    <w:rsid w:val="000E5789"/>
    <w:rsid w:val="000E58FE"/>
    <w:rsid w:val="000E69D8"/>
    <w:rsid w:val="000F4C85"/>
    <w:rsid w:val="001021F6"/>
    <w:rsid w:val="0010244E"/>
    <w:rsid w:val="00103568"/>
    <w:rsid w:val="001045B6"/>
    <w:rsid w:val="00105D77"/>
    <w:rsid w:val="00106D4C"/>
    <w:rsid w:val="00107C19"/>
    <w:rsid w:val="00113815"/>
    <w:rsid w:val="00114042"/>
    <w:rsid w:val="00114EF1"/>
    <w:rsid w:val="0011516E"/>
    <w:rsid w:val="00116B04"/>
    <w:rsid w:val="001179F6"/>
    <w:rsid w:val="00117A50"/>
    <w:rsid w:val="00117D70"/>
    <w:rsid w:val="00123BED"/>
    <w:rsid w:val="00123F3D"/>
    <w:rsid w:val="00124195"/>
    <w:rsid w:val="00124206"/>
    <w:rsid w:val="00124331"/>
    <w:rsid w:val="00124903"/>
    <w:rsid w:val="00125957"/>
    <w:rsid w:val="00126393"/>
    <w:rsid w:val="001263C9"/>
    <w:rsid w:val="001265B9"/>
    <w:rsid w:val="0012794B"/>
    <w:rsid w:val="00127C76"/>
    <w:rsid w:val="00130B36"/>
    <w:rsid w:val="0013114F"/>
    <w:rsid w:val="001337E9"/>
    <w:rsid w:val="001358BD"/>
    <w:rsid w:val="00136183"/>
    <w:rsid w:val="00137E0C"/>
    <w:rsid w:val="00140617"/>
    <w:rsid w:val="0014215D"/>
    <w:rsid w:val="0014272E"/>
    <w:rsid w:val="00142F9A"/>
    <w:rsid w:val="001431D1"/>
    <w:rsid w:val="001439D0"/>
    <w:rsid w:val="001471F7"/>
    <w:rsid w:val="00153672"/>
    <w:rsid w:val="00153E00"/>
    <w:rsid w:val="001540C0"/>
    <w:rsid w:val="00156EE5"/>
    <w:rsid w:val="00161628"/>
    <w:rsid w:val="0016177D"/>
    <w:rsid w:val="00163A62"/>
    <w:rsid w:val="00164EB4"/>
    <w:rsid w:val="001672C4"/>
    <w:rsid w:val="00171F0E"/>
    <w:rsid w:val="00173FA2"/>
    <w:rsid w:val="00175483"/>
    <w:rsid w:val="00176AF0"/>
    <w:rsid w:val="00177EC0"/>
    <w:rsid w:val="00180C80"/>
    <w:rsid w:val="00183907"/>
    <w:rsid w:val="001845A2"/>
    <w:rsid w:val="00185DAF"/>
    <w:rsid w:val="0018603C"/>
    <w:rsid w:val="00190D62"/>
    <w:rsid w:val="001937A4"/>
    <w:rsid w:val="00194D1B"/>
    <w:rsid w:val="001A067A"/>
    <w:rsid w:val="001A18EE"/>
    <w:rsid w:val="001A2BFC"/>
    <w:rsid w:val="001A3379"/>
    <w:rsid w:val="001A47B8"/>
    <w:rsid w:val="001A56C9"/>
    <w:rsid w:val="001A5A20"/>
    <w:rsid w:val="001A606D"/>
    <w:rsid w:val="001A61E2"/>
    <w:rsid w:val="001A6C45"/>
    <w:rsid w:val="001A7553"/>
    <w:rsid w:val="001A7C7F"/>
    <w:rsid w:val="001B0369"/>
    <w:rsid w:val="001B100D"/>
    <w:rsid w:val="001B1E3D"/>
    <w:rsid w:val="001B27EF"/>
    <w:rsid w:val="001B3501"/>
    <w:rsid w:val="001B3711"/>
    <w:rsid w:val="001B4176"/>
    <w:rsid w:val="001B47AA"/>
    <w:rsid w:val="001C0F2F"/>
    <w:rsid w:val="001C1300"/>
    <w:rsid w:val="001C1CEE"/>
    <w:rsid w:val="001C3F94"/>
    <w:rsid w:val="001C418B"/>
    <w:rsid w:val="001C523C"/>
    <w:rsid w:val="001C5988"/>
    <w:rsid w:val="001C5BD1"/>
    <w:rsid w:val="001C6438"/>
    <w:rsid w:val="001C659B"/>
    <w:rsid w:val="001C72FB"/>
    <w:rsid w:val="001D09F2"/>
    <w:rsid w:val="001D1894"/>
    <w:rsid w:val="001D345E"/>
    <w:rsid w:val="001D521A"/>
    <w:rsid w:val="001E00C8"/>
    <w:rsid w:val="001E037F"/>
    <w:rsid w:val="001E1DF2"/>
    <w:rsid w:val="001E2F6B"/>
    <w:rsid w:val="001E4BAB"/>
    <w:rsid w:val="001E5BA6"/>
    <w:rsid w:val="001E7E09"/>
    <w:rsid w:val="001F0FD3"/>
    <w:rsid w:val="001F296A"/>
    <w:rsid w:val="001F3111"/>
    <w:rsid w:val="001F352B"/>
    <w:rsid w:val="001F3679"/>
    <w:rsid w:val="001F57CA"/>
    <w:rsid w:val="001F76A8"/>
    <w:rsid w:val="00203A1A"/>
    <w:rsid w:val="00210CCE"/>
    <w:rsid w:val="0021171F"/>
    <w:rsid w:val="00211782"/>
    <w:rsid w:val="00212C30"/>
    <w:rsid w:val="0021438C"/>
    <w:rsid w:val="0021446C"/>
    <w:rsid w:val="002147A9"/>
    <w:rsid w:val="00217081"/>
    <w:rsid w:val="0022016E"/>
    <w:rsid w:val="00222C82"/>
    <w:rsid w:val="00223126"/>
    <w:rsid w:val="00223A58"/>
    <w:rsid w:val="00225DF6"/>
    <w:rsid w:val="00226296"/>
    <w:rsid w:val="0022733E"/>
    <w:rsid w:val="002303DA"/>
    <w:rsid w:val="00231493"/>
    <w:rsid w:val="002317D1"/>
    <w:rsid w:val="00232A53"/>
    <w:rsid w:val="00233986"/>
    <w:rsid w:val="002345A2"/>
    <w:rsid w:val="00234F04"/>
    <w:rsid w:val="00235C8B"/>
    <w:rsid w:val="002366C7"/>
    <w:rsid w:val="002379E1"/>
    <w:rsid w:val="00237F2D"/>
    <w:rsid w:val="002405AA"/>
    <w:rsid w:val="00241783"/>
    <w:rsid w:val="00241CFE"/>
    <w:rsid w:val="0024287A"/>
    <w:rsid w:val="0024300F"/>
    <w:rsid w:val="0024347F"/>
    <w:rsid w:val="00243A35"/>
    <w:rsid w:val="002447B9"/>
    <w:rsid w:val="0024675B"/>
    <w:rsid w:val="00247021"/>
    <w:rsid w:val="0024765B"/>
    <w:rsid w:val="0024792F"/>
    <w:rsid w:val="002516E0"/>
    <w:rsid w:val="00252B09"/>
    <w:rsid w:val="00253D9E"/>
    <w:rsid w:val="0025494F"/>
    <w:rsid w:val="00255265"/>
    <w:rsid w:val="002618FC"/>
    <w:rsid w:val="00261A04"/>
    <w:rsid w:val="00262F4E"/>
    <w:rsid w:val="0026525A"/>
    <w:rsid w:val="002658EA"/>
    <w:rsid w:val="0026614E"/>
    <w:rsid w:val="00266239"/>
    <w:rsid w:val="00266EBD"/>
    <w:rsid w:val="00266EF1"/>
    <w:rsid w:val="00270B9A"/>
    <w:rsid w:val="0027191E"/>
    <w:rsid w:val="00272972"/>
    <w:rsid w:val="0027313B"/>
    <w:rsid w:val="00274B3C"/>
    <w:rsid w:val="002757FB"/>
    <w:rsid w:val="0027753E"/>
    <w:rsid w:val="00277E99"/>
    <w:rsid w:val="00283722"/>
    <w:rsid w:val="0028486F"/>
    <w:rsid w:val="00286606"/>
    <w:rsid w:val="00286DCC"/>
    <w:rsid w:val="0029512B"/>
    <w:rsid w:val="00297171"/>
    <w:rsid w:val="002974CD"/>
    <w:rsid w:val="002A1A84"/>
    <w:rsid w:val="002A2032"/>
    <w:rsid w:val="002A260B"/>
    <w:rsid w:val="002A4033"/>
    <w:rsid w:val="002A4B21"/>
    <w:rsid w:val="002A4E4C"/>
    <w:rsid w:val="002A5714"/>
    <w:rsid w:val="002A60A8"/>
    <w:rsid w:val="002A6BA1"/>
    <w:rsid w:val="002B16BC"/>
    <w:rsid w:val="002B2EB2"/>
    <w:rsid w:val="002B3AB9"/>
    <w:rsid w:val="002B3DAC"/>
    <w:rsid w:val="002B5B49"/>
    <w:rsid w:val="002C00F9"/>
    <w:rsid w:val="002C0249"/>
    <w:rsid w:val="002C0B0E"/>
    <w:rsid w:val="002C0C99"/>
    <w:rsid w:val="002C14C3"/>
    <w:rsid w:val="002C2384"/>
    <w:rsid w:val="002C35C2"/>
    <w:rsid w:val="002C507B"/>
    <w:rsid w:val="002C6650"/>
    <w:rsid w:val="002D0C54"/>
    <w:rsid w:val="002D0E98"/>
    <w:rsid w:val="002D1A0E"/>
    <w:rsid w:val="002D2E88"/>
    <w:rsid w:val="002D43A1"/>
    <w:rsid w:val="002D4C0E"/>
    <w:rsid w:val="002D4EAE"/>
    <w:rsid w:val="002D5745"/>
    <w:rsid w:val="002D57B9"/>
    <w:rsid w:val="002D6D92"/>
    <w:rsid w:val="002E04AD"/>
    <w:rsid w:val="002E0DED"/>
    <w:rsid w:val="002E0E95"/>
    <w:rsid w:val="002E3022"/>
    <w:rsid w:val="002E387C"/>
    <w:rsid w:val="002E48B9"/>
    <w:rsid w:val="002E51AF"/>
    <w:rsid w:val="002E633A"/>
    <w:rsid w:val="002E6FE9"/>
    <w:rsid w:val="002F04E7"/>
    <w:rsid w:val="002F7D83"/>
    <w:rsid w:val="003004CB"/>
    <w:rsid w:val="00304DF5"/>
    <w:rsid w:val="00305CC0"/>
    <w:rsid w:val="003100F1"/>
    <w:rsid w:val="00310EB8"/>
    <w:rsid w:val="00311E02"/>
    <w:rsid w:val="00316F4A"/>
    <w:rsid w:val="003170CC"/>
    <w:rsid w:val="00317FA5"/>
    <w:rsid w:val="0032053F"/>
    <w:rsid w:val="003218B5"/>
    <w:rsid w:val="00321E5D"/>
    <w:rsid w:val="003236EB"/>
    <w:rsid w:val="0032610A"/>
    <w:rsid w:val="003262BF"/>
    <w:rsid w:val="00327C07"/>
    <w:rsid w:val="00330A56"/>
    <w:rsid w:val="003319B5"/>
    <w:rsid w:val="003323D8"/>
    <w:rsid w:val="003336B5"/>
    <w:rsid w:val="00335757"/>
    <w:rsid w:val="003375E6"/>
    <w:rsid w:val="00340A7D"/>
    <w:rsid w:val="003457B9"/>
    <w:rsid w:val="00346CE9"/>
    <w:rsid w:val="00347B31"/>
    <w:rsid w:val="0035076F"/>
    <w:rsid w:val="0035384F"/>
    <w:rsid w:val="00354599"/>
    <w:rsid w:val="00361080"/>
    <w:rsid w:val="003615CD"/>
    <w:rsid w:val="0036284E"/>
    <w:rsid w:val="0036491A"/>
    <w:rsid w:val="00365475"/>
    <w:rsid w:val="00365536"/>
    <w:rsid w:val="00366172"/>
    <w:rsid w:val="00371024"/>
    <w:rsid w:val="00371A90"/>
    <w:rsid w:val="00371CB1"/>
    <w:rsid w:val="00377E76"/>
    <w:rsid w:val="00380E67"/>
    <w:rsid w:val="00385187"/>
    <w:rsid w:val="003852A9"/>
    <w:rsid w:val="0038750C"/>
    <w:rsid w:val="00387901"/>
    <w:rsid w:val="00387C7C"/>
    <w:rsid w:val="00387E5A"/>
    <w:rsid w:val="00387FEA"/>
    <w:rsid w:val="0039203F"/>
    <w:rsid w:val="003923A2"/>
    <w:rsid w:val="003923D4"/>
    <w:rsid w:val="00392F1E"/>
    <w:rsid w:val="00393A14"/>
    <w:rsid w:val="00396306"/>
    <w:rsid w:val="003963F9"/>
    <w:rsid w:val="0039647E"/>
    <w:rsid w:val="0039686D"/>
    <w:rsid w:val="003A004A"/>
    <w:rsid w:val="003A0352"/>
    <w:rsid w:val="003A0DBF"/>
    <w:rsid w:val="003A13FA"/>
    <w:rsid w:val="003A19A6"/>
    <w:rsid w:val="003A1AAA"/>
    <w:rsid w:val="003A2777"/>
    <w:rsid w:val="003A2786"/>
    <w:rsid w:val="003A4B2C"/>
    <w:rsid w:val="003B1116"/>
    <w:rsid w:val="003B141B"/>
    <w:rsid w:val="003B1615"/>
    <w:rsid w:val="003B29DE"/>
    <w:rsid w:val="003B2F75"/>
    <w:rsid w:val="003B5206"/>
    <w:rsid w:val="003B6159"/>
    <w:rsid w:val="003B7DBD"/>
    <w:rsid w:val="003C23FF"/>
    <w:rsid w:val="003C5263"/>
    <w:rsid w:val="003C580F"/>
    <w:rsid w:val="003C7F13"/>
    <w:rsid w:val="003D073F"/>
    <w:rsid w:val="003D2417"/>
    <w:rsid w:val="003D398E"/>
    <w:rsid w:val="003D72BC"/>
    <w:rsid w:val="003E07AF"/>
    <w:rsid w:val="003E0E12"/>
    <w:rsid w:val="003E2A73"/>
    <w:rsid w:val="003E2C65"/>
    <w:rsid w:val="003E47CA"/>
    <w:rsid w:val="003E4C91"/>
    <w:rsid w:val="003E5B33"/>
    <w:rsid w:val="003E66E5"/>
    <w:rsid w:val="003E66F4"/>
    <w:rsid w:val="003E7732"/>
    <w:rsid w:val="003E7FD8"/>
    <w:rsid w:val="003F13F6"/>
    <w:rsid w:val="003F27B4"/>
    <w:rsid w:val="003F2B62"/>
    <w:rsid w:val="003F6970"/>
    <w:rsid w:val="003F6C83"/>
    <w:rsid w:val="004012D6"/>
    <w:rsid w:val="0040303E"/>
    <w:rsid w:val="00404269"/>
    <w:rsid w:val="00404B7B"/>
    <w:rsid w:val="00404C79"/>
    <w:rsid w:val="00404CA0"/>
    <w:rsid w:val="004067C0"/>
    <w:rsid w:val="00407A26"/>
    <w:rsid w:val="00411003"/>
    <w:rsid w:val="00412C15"/>
    <w:rsid w:val="00414F1F"/>
    <w:rsid w:val="004158B0"/>
    <w:rsid w:val="00416094"/>
    <w:rsid w:val="00417551"/>
    <w:rsid w:val="004176AC"/>
    <w:rsid w:val="00417D48"/>
    <w:rsid w:val="00420F1A"/>
    <w:rsid w:val="0042171A"/>
    <w:rsid w:val="00422A16"/>
    <w:rsid w:val="0042578B"/>
    <w:rsid w:val="00425D50"/>
    <w:rsid w:val="004268F3"/>
    <w:rsid w:val="00430ABD"/>
    <w:rsid w:val="00432245"/>
    <w:rsid w:val="004325C3"/>
    <w:rsid w:val="004341BA"/>
    <w:rsid w:val="0043467A"/>
    <w:rsid w:val="00434799"/>
    <w:rsid w:val="00434BA4"/>
    <w:rsid w:val="00434DC8"/>
    <w:rsid w:val="00434EEE"/>
    <w:rsid w:val="00435007"/>
    <w:rsid w:val="00437862"/>
    <w:rsid w:val="0044099A"/>
    <w:rsid w:val="004412C1"/>
    <w:rsid w:val="00444565"/>
    <w:rsid w:val="00444D04"/>
    <w:rsid w:val="004450AA"/>
    <w:rsid w:val="004464B8"/>
    <w:rsid w:val="00447A30"/>
    <w:rsid w:val="0045018C"/>
    <w:rsid w:val="00450E69"/>
    <w:rsid w:val="00451C71"/>
    <w:rsid w:val="00452D4D"/>
    <w:rsid w:val="00454358"/>
    <w:rsid w:val="00454754"/>
    <w:rsid w:val="004563A6"/>
    <w:rsid w:val="004563C8"/>
    <w:rsid w:val="00456AE2"/>
    <w:rsid w:val="00457C6E"/>
    <w:rsid w:val="0046084E"/>
    <w:rsid w:val="004608AA"/>
    <w:rsid w:val="00460D82"/>
    <w:rsid w:val="00461097"/>
    <w:rsid w:val="004623EE"/>
    <w:rsid w:val="00463776"/>
    <w:rsid w:val="0046475F"/>
    <w:rsid w:val="00464A24"/>
    <w:rsid w:val="00466F7E"/>
    <w:rsid w:val="004706FA"/>
    <w:rsid w:val="0047231E"/>
    <w:rsid w:val="00472F4C"/>
    <w:rsid w:val="0047373A"/>
    <w:rsid w:val="00474196"/>
    <w:rsid w:val="00475005"/>
    <w:rsid w:val="004756AB"/>
    <w:rsid w:val="00475E3C"/>
    <w:rsid w:val="00476A3C"/>
    <w:rsid w:val="0047711A"/>
    <w:rsid w:val="00477446"/>
    <w:rsid w:val="00480E8C"/>
    <w:rsid w:val="00481B7B"/>
    <w:rsid w:val="004825BF"/>
    <w:rsid w:val="0048351A"/>
    <w:rsid w:val="0048446D"/>
    <w:rsid w:val="00484A04"/>
    <w:rsid w:val="004857B3"/>
    <w:rsid w:val="0048621C"/>
    <w:rsid w:val="004865B6"/>
    <w:rsid w:val="00486B10"/>
    <w:rsid w:val="00486BC0"/>
    <w:rsid w:val="00491BF5"/>
    <w:rsid w:val="00491F6B"/>
    <w:rsid w:val="00492057"/>
    <w:rsid w:val="00492CB3"/>
    <w:rsid w:val="00492CD6"/>
    <w:rsid w:val="00494A28"/>
    <w:rsid w:val="00494C8B"/>
    <w:rsid w:val="0049661A"/>
    <w:rsid w:val="004A0F15"/>
    <w:rsid w:val="004A3CA1"/>
    <w:rsid w:val="004A3EED"/>
    <w:rsid w:val="004A4F1B"/>
    <w:rsid w:val="004A55AD"/>
    <w:rsid w:val="004A6354"/>
    <w:rsid w:val="004B0767"/>
    <w:rsid w:val="004B0D84"/>
    <w:rsid w:val="004B1B83"/>
    <w:rsid w:val="004B1D54"/>
    <w:rsid w:val="004B42A0"/>
    <w:rsid w:val="004B4B8B"/>
    <w:rsid w:val="004B5A80"/>
    <w:rsid w:val="004B741F"/>
    <w:rsid w:val="004B7CEA"/>
    <w:rsid w:val="004C1BA0"/>
    <w:rsid w:val="004C2828"/>
    <w:rsid w:val="004C5472"/>
    <w:rsid w:val="004C5F95"/>
    <w:rsid w:val="004C6BC6"/>
    <w:rsid w:val="004D039C"/>
    <w:rsid w:val="004D08B1"/>
    <w:rsid w:val="004D0A03"/>
    <w:rsid w:val="004D0B53"/>
    <w:rsid w:val="004D0BD8"/>
    <w:rsid w:val="004D10C9"/>
    <w:rsid w:val="004D1562"/>
    <w:rsid w:val="004D2A2A"/>
    <w:rsid w:val="004D2C3F"/>
    <w:rsid w:val="004D437B"/>
    <w:rsid w:val="004E1BB5"/>
    <w:rsid w:val="004E1D6B"/>
    <w:rsid w:val="004E1DC5"/>
    <w:rsid w:val="004E3D83"/>
    <w:rsid w:val="004E3D9F"/>
    <w:rsid w:val="004E4BC5"/>
    <w:rsid w:val="004E4CC1"/>
    <w:rsid w:val="004E5AB7"/>
    <w:rsid w:val="004E6E65"/>
    <w:rsid w:val="004E79B9"/>
    <w:rsid w:val="004F0E5B"/>
    <w:rsid w:val="004F156A"/>
    <w:rsid w:val="004F15F2"/>
    <w:rsid w:val="004F20FA"/>
    <w:rsid w:val="004F2911"/>
    <w:rsid w:val="004F36A5"/>
    <w:rsid w:val="004F372A"/>
    <w:rsid w:val="004F382D"/>
    <w:rsid w:val="004F5369"/>
    <w:rsid w:val="004F7D03"/>
    <w:rsid w:val="00500039"/>
    <w:rsid w:val="0050207F"/>
    <w:rsid w:val="0050340F"/>
    <w:rsid w:val="005045DF"/>
    <w:rsid w:val="00504D97"/>
    <w:rsid w:val="00504EF2"/>
    <w:rsid w:val="00506006"/>
    <w:rsid w:val="005060EE"/>
    <w:rsid w:val="00510E10"/>
    <w:rsid w:val="0051118A"/>
    <w:rsid w:val="00511B4D"/>
    <w:rsid w:val="00515F9C"/>
    <w:rsid w:val="00517498"/>
    <w:rsid w:val="00520127"/>
    <w:rsid w:val="0052088D"/>
    <w:rsid w:val="0052144E"/>
    <w:rsid w:val="00521F76"/>
    <w:rsid w:val="00522484"/>
    <w:rsid w:val="00523174"/>
    <w:rsid w:val="00524A89"/>
    <w:rsid w:val="00525669"/>
    <w:rsid w:val="00525929"/>
    <w:rsid w:val="005268B4"/>
    <w:rsid w:val="005273F8"/>
    <w:rsid w:val="00530A77"/>
    <w:rsid w:val="00530F36"/>
    <w:rsid w:val="00532020"/>
    <w:rsid w:val="005322F6"/>
    <w:rsid w:val="005340BD"/>
    <w:rsid w:val="00534BD7"/>
    <w:rsid w:val="005352BE"/>
    <w:rsid w:val="005376C7"/>
    <w:rsid w:val="00537D70"/>
    <w:rsid w:val="0054008E"/>
    <w:rsid w:val="00540302"/>
    <w:rsid w:val="005415E5"/>
    <w:rsid w:val="005424D3"/>
    <w:rsid w:val="00542940"/>
    <w:rsid w:val="00543BDD"/>
    <w:rsid w:val="0054760A"/>
    <w:rsid w:val="00547760"/>
    <w:rsid w:val="00550F97"/>
    <w:rsid w:val="00550FF1"/>
    <w:rsid w:val="00551090"/>
    <w:rsid w:val="00551E1F"/>
    <w:rsid w:val="00552F11"/>
    <w:rsid w:val="00554C86"/>
    <w:rsid w:val="00555090"/>
    <w:rsid w:val="00555142"/>
    <w:rsid w:val="00555341"/>
    <w:rsid w:val="00560821"/>
    <w:rsid w:val="00561768"/>
    <w:rsid w:val="005623B6"/>
    <w:rsid w:val="005625D7"/>
    <w:rsid w:val="00563723"/>
    <w:rsid w:val="00563FBC"/>
    <w:rsid w:val="00565E22"/>
    <w:rsid w:val="00567F6B"/>
    <w:rsid w:val="0057178F"/>
    <w:rsid w:val="005718CC"/>
    <w:rsid w:val="00571EA7"/>
    <w:rsid w:val="00571FC2"/>
    <w:rsid w:val="005725A7"/>
    <w:rsid w:val="00573AEB"/>
    <w:rsid w:val="00573BDF"/>
    <w:rsid w:val="0057402B"/>
    <w:rsid w:val="0057457C"/>
    <w:rsid w:val="005760C8"/>
    <w:rsid w:val="00576432"/>
    <w:rsid w:val="00576F5A"/>
    <w:rsid w:val="00577307"/>
    <w:rsid w:val="00580006"/>
    <w:rsid w:val="0058355E"/>
    <w:rsid w:val="00584E55"/>
    <w:rsid w:val="005856A6"/>
    <w:rsid w:val="005864E3"/>
    <w:rsid w:val="005872C3"/>
    <w:rsid w:val="00587746"/>
    <w:rsid w:val="00593660"/>
    <w:rsid w:val="00597807"/>
    <w:rsid w:val="005A0362"/>
    <w:rsid w:val="005A067C"/>
    <w:rsid w:val="005A1293"/>
    <w:rsid w:val="005A1F07"/>
    <w:rsid w:val="005A52B8"/>
    <w:rsid w:val="005A6409"/>
    <w:rsid w:val="005A6DDF"/>
    <w:rsid w:val="005A79A8"/>
    <w:rsid w:val="005B0480"/>
    <w:rsid w:val="005B214B"/>
    <w:rsid w:val="005B21A7"/>
    <w:rsid w:val="005B3985"/>
    <w:rsid w:val="005B3EC4"/>
    <w:rsid w:val="005B576C"/>
    <w:rsid w:val="005B6728"/>
    <w:rsid w:val="005C011B"/>
    <w:rsid w:val="005C0843"/>
    <w:rsid w:val="005C3653"/>
    <w:rsid w:val="005C4527"/>
    <w:rsid w:val="005D15D2"/>
    <w:rsid w:val="005D17AF"/>
    <w:rsid w:val="005D32C9"/>
    <w:rsid w:val="005D3A0E"/>
    <w:rsid w:val="005D3B62"/>
    <w:rsid w:val="005D5875"/>
    <w:rsid w:val="005D5D28"/>
    <w:rsid w:val="005D619C"/>
    <w:rsid w:val="005D6536"/>
    <w:rsid w:val="005E3FA0"/>
    <w:rsid w:val="005E608D"/>
    <w:rsid w:val="005E672F"/>
    <w:rsid w:val="005E71D9"/>
    <w:rsid w:val="005F0E55"/>
    <w:rsid w:val="005F292C"/>
    <w:rsid w:val="005F6B80"/>
    <w:rsid w:val="005F6C5A"/>
    <w:rsid w:val="005F7284"/>
    <w:rsid w:val="00600166"/>
    <w:rsid w:val="006022AF"/>
    <w:rsid w:val="006034CA"/>
    <w:rsid w:val="0060368A"/>
    <w:rsid w:val="00604168"/>
    <w:rsid w:val="00604276"/>
    <w:rsid w:val="00606706"/>
    <w:rsid w:val="00606A4B"/>
    <w:rsid w:val="00607E47"/>
    <w:rsid w:val="00610C51"/>
    <w:rsid w:val="00610DF6"/>
    <w:rsid w:val="00610E31"/>
    <w:rsid w:val="006124A5"/>
    <w:rsid w:val="006130AA"/>
    <w:rsid w:val="006135BF"/>
    <w:rsid w:val="006138D8"/>
    <w:rsid w:val="00613B36"/>
    <w:rsid w:val="00615848"/>
    <w:rsid w:val="0061617E"/>
    <w:rsid w:val="006169A5"/>
    <w:rsid w:val="006216E3"/>
    <w:rsid w:val="0062195C"/>
    <w:rsid w:val="00621B27"/>
    <w:rsid w:val="006236E2"/>
    <w:rsid w:val="006247E8"/>
    <w:rsid w:val="00624926"/>
    <w:rsid w:val="0062513B"/>
    <w:rsid w:val="0062533C"/>
    <w:rsid w:val="00626356"/>
    <w:rsid w:val="006302EE"/>
    <w:rsid w:val="00630504"/>
    <w:rsid w:val="00630D69"/>
    <w:rsid w:val="006332BF"/>
    <w:rsid w:val="006345C3"/>
    <w:rsid w:val="00634949"/>
    <w:rsid w:val="006350F8"/>
    <w:rsid w:val="00636978"/>
    <w:rsid w:val="0063722E"/>
    <w:rsid w:val="00640C4A"/>
    <w:rsid w:val="00640F09"/>
    <w:rsid w:val="006415D3"/>
    <w:rsid w:val="0064448F"/>
    <w:rsid w:val="00650FD9"/>
    <w:rsid w:val="00651289"/>
    <w:rsid w:val="00652B05"/>
    <w:rsid w:val="006537D8"/>
    <w:rsid w:val="006547C2"/>
    <w:rsid w:val="006560F6"/>
    <w:rsid w:val="006561F7"/>
    <w:rsid w:val="00656674"/>
    <w:rsid w:val="00656E23"/>
    <w:rsid w:val="0065713E"/>
    <w:rsid w:val="006578F0"/>
    <w:rsid w:val="00657AE7"/>
    <w:rsid w:val="00661786"/>
    <w:rsid w:val="00662752"/>
    <w:rsid w:val="0066384F"/>
    <w:rsid w:val="00663CEA"/>
    <w:rsid w:val="00665A42"/>
    <w:rsid w:val="0066613F"/>
    <w:rsid w:val="006668AF"/>
    <w:rsid w:val="00666E92"/>
    <w:rsid w:val="00666E9D"/>
    <w:rsid w:val="006670D7"/>
    <w:rsid w:val="006700D3"/>
    <w:rsid w:val="006714A2"/>
    <w:rsid w:val="00671AC1"/>
    <w:rsid w:val="00671F9E"/>
    <w:rsid w:val="006721F5"/>
    <w:rsid w:val="006728F2"/>
    <w:rsid w:val="00674A71"/>
    <w:rsid w:val="006765DD"/>
    <w:rsid w:val="00677468"/>
    <w:rsid w:val="0068022F"/>
    <w:rsid w:val="00681012"/>
    <w:rsid w:val="00681837"/>
    <w:rsid w:val="00682A2E"/>
    <w:rsid w:val="00687AC9"/>
    <w:rsid w:val="006909FF"/>
    <w:rsid w:val="00692824"/>
    <w:rsid w:val="00692939"/>
    <w:rsid w:val="00692E18"/>
    <w:rsid w:val="00692FC4"/>
    <w:rsid w:val="0069403B"/>
    <w:rsid w:val="006A2126"/>
    <w:rsid w:val="006A5831"/>
    <w:rsid w:val="006A698A"/>
    <w:rsid w:val="006B0850"/>
    <w:rsid w:val="006B1248"/>
    <w:rsid w:val="006B12EE"/>
    <w:rsid w:val="006B4CDF"/>
    <w:rsid w:val="006B5AB0"/>
    <w:rsid w:val="006B774A"/>
    <w:rsid w:val="006B7D0E"/>
    <w:rsid w:val="006C0C9D"/>
    <w:rsid w:val="006C14CC"/>
    <w:rsid w:val="006C1B40"/>
    <w:rsid w:val="006C2100"/>
    <w:rsid w:val="006C2602"/>
    <w:rsid w:val="006C3299"/>
    <w:rsid w:val="006C3B46"/>
    <w:rsid w:val="006C3F92"/>
    <w:rsid w:val="006C5F33"/>
    <w:rsid w:val="006D22F0"/>
    <w:rsid w:val="006D239E"/>
    <w:rsid w:val="006D2895"/>
    <w:rsid w:val="006D3C47"/>
    <w:rsid w:val="006D44FA"/>
    <w:rsid w:val="006D4A73"/>
    <w:rsid w:val="006D4A85"/>
    <w:rsid w:val="006E0314"/>
    <w:rsid w:val="006E1166"/>
    <w:rsid w:val="006E1799"/>
    <w:rsid w:val="006E26C5"/>
    <w:rsid w:val="006E2A35"/>
    <w:rsid w:val="006E424F"/>
    <w:rsid w:val="006E510C"/>
    <w:rsid w:val="006E7F81"/>
    <w:rsid w:val="006F054B"/>
    <w:rsid w:val="006F080D"/>
    <w:rsid w:val="006F0FA4"/>
    <w:rsid w:val="006F2C3C"/>
    <w:rsid w:val="006F3246"/>
    <w:rsid w:val="006F573F"/>
    <w:rsid w:val="006F791D"/>
    <w:rsid w:val="007048B4"/>
    <w:rsid w:val="00705F8C"/>
    <w:rsid w:val="00706500"/>
    <w:rsid w:val="0070733D"/>
    <w:rsid w:val="00711760"/>
    <w:rsid w:val="00715892"/>
    <w:rsid w:val="00721315"/>
    <w:rsid w:val="0072398B"/>
    <w:rsid w:val="007239E9"/>
    <w:rsid w:val="007245F0"/>
    <w:rsid w:val="00725267"/>
    <w:rsid w:val="00725432"/>
    <w:rsid w:val="00725566"/>
    <w:rsid w:val="00725BDC"/>
    <w:rsid w:val="0072602E"/>
    <w:rsid w:val="0072689F"/>
    <w:rsid w:val="007275D8"/>
    <w:rsid w:val="00731767"/>
    <w:rsid w:val="007326D7"/>
    <w:rsid w:val="00733E9D"/>
    <w:rsid w:val="00736586"/>
    <w:rsid w:val="00736AF9"/>
    <w:rsid w:val="00737605"/>
    <w:rsid w:val="007378B8"/>
    <w:rsid w:val="00737DA9"/>
    <w:rsid w:val="007405FD"/>
    <w:rsid w:val="00741B14"/>
    <w:rsid w:val="00744680"/>
    <w:rsid w:val="0074764C"/>
    <w:rsid w:val="00753CC8"/>
    <w:rsid w:val="007547DC"/>
    <w:rsid w:val="007548D8"/>
    <w:rsid w:val="007556C1"/>
    <w:rsid w:val="00755EAB"/>
    <w:rsid w:val="0075747B"/>
    <w:rsid w:val="007606F7"/>
    <w:rsid w:val="00760AC9"/>
    <w:rsid w:val="00760CF4"/>
    <w:rsid w:val="0076165C"/>
    <w:rsid w:val="00765C0D"/>
    <w:rsid w:val="00765C19"/>
    <w:rsid w:val="00766B00"/>
    <w:rsid w:val="00766E5A"/>
    <w:rsid w:val="00770139"/>
    <w:rsid w:val="007709FA"/>
    <w:rsid w:val="007733E2"/>
    <w:rsid w:val="007742BC"/>
    <w:rsid w:val="0077434A"/>
    <w:rsid w:val="007760F2"/>
    <w:rsid w:val="007772AA"/>
    <w:rsid w:val="007808CD"/>
    <w:rsid w:val="00780E06"/>
    <w:rsid w:val="00780FB1"/>
    <w:rsid w:val="00783C38"/>
    <w:rsid w:val="00784084"/>
    <w:rsid w:val="00786C87"/>
    <w:rsid w:val="007917C8"/>
    <w:rsid w:val="00791F50"/>
    <w:rsid w:val="00793C82"/>
    <w:rsid w:val="00794393"/>
    <w:rsid w:val="007945C2"/>
    <w:rsid w:val="00794BF7"/>
    <w:rsid w:val="00796402"/>
    <w:rsid w:val="00797276"/>
    <w:rsid w:val="0079735A"/>
    <w:rsid w:val="00797FF8"/>
    <w:rsid w:val="007A0E7C"/>
    <w:rsid w:val="007A29A6"/>
    <w:rsid w:val="007A47AF"/>
    <w:rsid w:val="007A63C0"/>
    <w:rsid w:val="007A665E"/>
    <w:rsid w:val="007A6C29"/>
    <w:rsid w:val="007A763B"/>
    <w:rsid w:val="007A7E84"/>
    <w:rsid w:val="007B3037"/>
    <w:rsid w:val="007B78BA"/>
    <w:rsid w:val="007C14BD"/>
    <w:rsid w:val="007C19CD"/>
    <w:rsid w:val="007C37F0"/>
    <w:rsid w:val="007C51DC"/>
    <w:rsid w:val="007C619F"/>
    <w:rsid w:val="007C68F3"/>
    <w:rsid w:val="007C6AAB"/>
    <w:rsid w:val="007C6CDA"/>
    <w:rsid w:val="007C7067"/>
    <w:rsid w:val="007C7ED4"/>
    <w:rsid w:val="007D1BD8"/>
    <w:rsid w:val="007D21FD"/>
    <w:rsid w:val="007D373F"/>
    <w:rsid w:val="007D3E46"/>
    <w:rsid w:val="007D66E5"/>
    <w:rsid w:val="007D6A83"/>
    <w:rsid w:val="007D7731"/>
    <w:rsid w:val="007E02D2"/>
    <w:rsid w:val="007E03EF"/>
    <w:rsid w:val="007E0615"/>
    <w:rsid w:val="007E08AB"/>
    <w:rsid w:val="007E1F50"/>
    <w:rsid w:val="007E2AEE"/>
    <w:rsid w:val="007E4559"/>
    <w:rsid w:val="007E4BB1"/>
    <w:rsid w:val="007E4CC9"/>
    <w:rsid w:val="007E66AE"/>
    <w:rsid w:val="007E68C4"/>
    <w:rsid w:val="007E6E89"/>
    <w:rsid w:val="007E7472"/>
    <w:rsid w:val="007F23DE"/>
    <w:rsid w:val="007F2B91"/>
    <w:rsid w:val="007F4AFA"/>
    <w:rsid w:val="007F5060"/>
    <w:rsid w:val="007F537D"/>
    <w:rsid w:val="008000C4"/>
    <w:rsid w:val="008008E0"/>
    <w:rsid w:val="008017D4"/>
    <w:rsid w:val="00801FB0"/>
    <w:rsid w:val="008036C5"/>
    <w:rsid w:val="00805403"/>
    <w:rsid w:val="00811038"/>
    <w:rsid w:val="008148C3"/>
    <w:rsid w:val="00815F3F"/>
    <w:rsid w:val="008169E0"/>
    <w:rsid w:val="00817736"/>
    <w:rsid w:val="00820A9F"/>
    <w:rsid w:val="00820B1B"/>
    <w:rsid w:val="00820ED6"/>
    <w:rsid w:val="00821003"/>
    <w:rsid w:val="00822611"/>
    <w:rsid w:val="00822D56"/>
    <w:rsid w:val="00823A5F"/>
    <w:rsid w:val="00825310"/>
    <w:rsid w:val="0082767D"/>
    <w:rsid w:val="00831E37"/>
    <w:rsid w:val="00831F82"/>
    <w:rsid w:val="008344B1"/>
    <w:rsid w:val="00834546"/>
    <w:rsid w:val="00834A0F"/>
    <w:rsid w:val="00837A6A"/>
    <w:rsid w:val="008412D3"/>
    <w:rsid w:val="0084249A"/>
    <w:rsid w:val="00842545"/>
    <w:rsid w:val="00842975"/>
    <w:rsid w:val="00844B9B"/>
    <w:rsid w:val="00844E70"/>
    <w:rsid w:val="00847FFA"/>
    <w:rsid w:val="0085020F"/>
    <w:rsid w:val="008503F5"/>
    <w:rsid w:val="00850ADB"/>
    <w:rsid w:val="0085114C"/>
    <w:rsid w:val="008515EC"/>
    <w:rsid w:val="00851886"/>
    <w:rsid w:val="00852234"/>
    <w:rsid w:val="00855BAD"/>
    <w:rsid w:val="00856671"/>
    <w:rsid w:val="00856B5E"/>
    <w:rsid w:val="0085725A"/>
    <w:rsid w:val="00857396"/>
    <w:rsid w:val="00860CC3"/>
    <w:rsid w:val="00861D90"/>
    <w:rsid w:val="00862408"/>
    <w:rsid w:val="008626FD"/>
    <w:rsid w:val="008662FE"/>
    <w:rsid w:val="00866894"/>
    <w:rsid w:val="00867321"/>
    <w:rsid w:val="008702AC"/>
    <w:rsid w:val="0087148F"/>
    <w:rsid w:val="008716A8"/>
    <w:rsid w:val="008716BE"/>
    <w:rsid w:val="00872CB1"/>
    <w:rsid w:val="00873B13"/>
    <w:rsid w:val="00874A13"/>
    <w:rsid w:val="00880BD6"/>
    <w:rsid w:val="0088142C"/>
    <w:rsid w:val="0088265F"/>
    <w:rsid w:val="008826B8"/>
    <w:rsid w:val="00883C3E"/>
    <w:rsid w:val="00884902"/>
    <w:rsid w:val="00885CFD"/>
    <w:rsid w:val="00885E36"/>
    <w:rsid w:val="00885E57"/>
    <w:rsid w:val="008864A3"/>
    <w:rsid w:val="008864B0"/>
    <w:rsid w:val="00891E21"/>
    <w:rsid w:val="008926FB"/>
    <w:rsid w:val="00892ED3"/>
    <w:rsid w:val="00893AE8"/>
    <w:rsid w:val="008944BF"/>
    <w:rsid w:val="008968B6"/>
    <w:rsid w:val="00896A59"/>
    <w:rsid w:val="008979CF"/>
    <w:rsid w:val="008A0322"/>
    <w:rsid w:val="008A1BB4"/>
    <w:rsid w:val="008A20E9"/>
    <w:rsid w:val="008A2F21"/>
    <w:rsid w:val="008A3B22"/>
    <w:rsid w:val="008A3D7E"/>
    <w:rsid w:val="008A458C"/>
    <w:rsid w:val="008A4DA8"/>
    <w:rsid w:val="008A5B30"/>
    <w:rsid w:val="008A6CE1"/>
    <w:rsid w:val="008A75DD"/>
    <w:rsid w:val="008B1917"/>
    <w:rsid w:val="008B2174"/>
    <w:rsid w:val="008B3A4E"/>
    <w:rsid w:val="008B70A4"/>
    <w:rsid w:val="008B7ABA"/>
    <w:rsid w:val="008C01B8"/>
    <w:rsid w:val="008C13C5"/>
    <w:rsid w:val="008C1560"/>
    <w:rsid w:val="008C2DC2"/>
    <w:rsid w:val="008C3E2D"/>
    <w:rsid w:val="008C47A3"/>
    <w:rsid w:val="008C5F24"/>
    <w:rsid w:val="008C601F"/>
    <w:rsid w:val="008C644C"/>
    <w:rsid w:val="008D0635"/>
    <w:rsid w:val="008D1B33"/>
    <w:rsid w:val="008D1EE9"/>
    <w:rsid w:val="008D31EF"/>
    <w:rsid w:val="008D3EB4"/>
    <w:rsid w:val="008D481A"/>
    <w:rsid w:val="008D5006"/>
    <w:rsid w:val="008D59BC"/>
    <w:rsid w:val="008D7F23"/>
    <w:rsid w:val="008E08AB"/>
    <w:rsid w:val="008E1D18"/>
    <w:rsid w:val="008E1F3C"/>
    <w:rsid w:val="008E2097"/>
    <w:rsid w:val="008E4A92"/>
    <w:rsid w:val="008E584E"/>
    <w:rsid w:val="008E5983"/>
    <w:rsid w:val="008E5CD9"/>
    <w:rsid w:val="008E65FE"/>
    <w:rsid w:val="008E672F"/>
    <w:rsid w:val="008E6E0B"/>
    <w:rsid w:val="008F0322"/>
    <w:rsid w:val="008F3517"/>
    <w:rsid w:val="008F4A28"/>
    <w:rsid w:val="008F4BA7"/>
    <w:rsid w:val="008F5DBA"/>
    <w:rsid w:val="008F6DC0"/>
    <w:rsid w:val="008F723D"/>
    <w:rsid w:val="00900972"/>
    <w:rsid w:val="009011E1"/>
    <w:rsid w:val="00902028"/>
    <w:rsid w:val="00902ABC"/>
    <w:rsid w:val="0090359B"/>
    <w:rsid w:val="00905304"/>
    <w:rsid w:val="00906D20"/>
    <w:rsid w:val="0091107F"/>
    <w:rsid w:val="00911683"/>
    <w:rsid w:val="009119CD"/>
    <w:rsid w:val="0091248A"/>
    <w:rsid w:val="00912A2B"/>
    <w:rsid w:val="0091327A"/>
    <w:rsid w:val="00914719"/>
    <w:rsid w:val="00915167"/>
    <w:rsid w:val="009212E3"/>
    <w:rsid w:val="00921D86"/>
    <w:rsid w:val="0092234C"/>
    <w:rsid w:val="00922DE2"/>
    <w:rsid w:val="00924444"/>
    <w:rsid w:val="009262E3"/>
    <w:rsid w:val="00927033"/>
    <w:rsid w:val="009271FF"/>
    <w:rsid w:val="009276D9"/>
    <w:rsid w:val="00930763"/>
    <w:rsid w:val="00933332"/>
    <w:rsid w:val="00935286"/>
    <w:rsid w:val="00937977"/>
    <w:rsid w:val="00940207"/>
    <w:rsid w:val="0094064E"/>
    <w:rsid w:val="00941B3B"/>
    <w:rsid w:val="0094249A"/>
    <w:rsid w:val="009455AD"/>
    <w:rsid w:val="00947470"/>
    <w:rsid w:val="00947529"/>
    <w:rsid w:val="009505C3"/>
    <w:rsid w:val="00952404"/>
    <w:rsid w:val="0095394C"/>
    <w:rsid w:val="00953B79"/>
    <w:rsid w:val="00953C7D"/>
    <w:rsid w:val="00954809"/>
    <w:rsid w:val="0095791F"/>
    <w:rsid w:val="00963511"/>
    <w:rsid w:val="00963CCF"/>
    <w:rsid w:val="00964DB8"/>
    <w:rsid w:val="00966F43"/>
    <w:rsid w:val="00967CB5"/>
    <w:rsid w:val="009705D7"/>
    <w:rsid w:val="00970741"/>
    <w:rsid w:val="00970F76"/>
    <w:rsid w:val="009755D2"/>
    <w:rsid w:val="00975B56"/>
    <w:rsid w:val="00977ECE"/>
    <w:rsid w:val="0098020B"/>
    <w:rsid w:val="00980D3B"/>
    <w:rsid w:val="00980D61"/>
    <w:rsid w:val="009813BD"/>
    <w:rsid w:val="00981FC0"/>
    <w:rsid w:val="009823E7"/>
    <w:rsid w:val="0098240B"/>
    <w:rsid w:val="00982602"/>
    <w:rsid w:val="009827EF"/>
    <w:rsid w:val="009836BE"/>
    <w:rsid w:val="00983CA2"/>
    <w:rsid w:val="00984023"/>
    <w:rsid w:val="009850DB"/>
    <w:rsid w:val="00985350"/>
    <w:rsid w:val="00985A28"/>
    <w:rsid w:val="00987555"/>
    <w:rsid w:val="009875B4"/>
    <w:rsid w:val="00987796"/>
    <w:rsid w:val="00991B9C"/>
    <w:rsid w:val="0099280C"/>
    <w:rsid w:val="00995260"/>
    <w:rsid w:val="00995C6D"/>
    <w:rsid w:val="009A01F0"/>
    <w:rsid w:val="009A4632"/>
    <w:rsid w:val="009A4EF9"/>
    <w:rsid w:val="009A618B"/>
    <w:rsid w:val="009A676E"/>
    <w:rsid w:val="009A7477"/>
    <w:rsid w:val="009B31C0"/>
    <w:rsid w:val="009B4C00"/>
    <w:rsid w:val="009B5498"/>
    <w:rsid w:val="009B5D53"/>
    <w:rsid w:val="009C05DB"/>
    <w:rsid w:val="009C072B"/>
    <w:rsid w:val="009C2242"/>
    <w:rsid w:val="009C4E27"/>
    <w:rsid w:val="009C6B27"/>
    <w:rsid w:val="009D17E9"/>
    <w:rsid w:val="009D35A4"/>
    <w:rsid w:val="009D3EA1"/>
    <w:rsid w:val="009D5EC3"/>
    <w:rsid w:val="009D76C8"/>
    <w:rsid w:val="009D7A37"/>
    <w:rsid w:val="009E088E"/>
    <w:rsid w:val="009E224E"/>
    <w:rsid w:val="009E4E37"/>
    <w:rsid w:val="009E532B"/>
    <w:rsid w:val="009E560C"/>
    <w:rsid w:val="009E6547"/>
    <w:rsid w:val="009F11C5"/>
    <w:rsid w:val="009F2588"/>
    <w:rsid w:val="009F42D1"/>
    <w:rsid w:val="009F52C5"/>
    <w:rsid w:val="009F56B3"/>
    <w:rsid w:val="009F5BED"/>
    <w:rsid w:val="009F5DAA"/>
    <w:rsid w:val="009F5DEF"/>
    <w:rsid w:val="009F67D5"/>
    <w:rsid w:val="009F692B"/>
    <w:rsid w:val="009F6C71"/>
    <w:rsid w:val="00A00237"/>
    <w:rsid w:val="00A0392F"/>
    <w:rsid w:val="00A039CD"/>
    <w:rsid w:val="00A04DA1"/>
    <w:rsid w:val="00A07C40"/>
    <w:rsid w:val="00A07DA9"/>
    <w:rsid w:val="00A07EF8"/>
    <w:rsid w:val="00A12282"/>
    <w:rsid w:val="00A126B9"/>
    <w:rsid w:val="00A14C43"/>
    <w:rsid w:val="00A1743D"/>
    <w:rsid w:val="00A17DBF"/>
    <w:rsid w:val="00A21CB8"/>
    <w:rsid w:val="00A22626"/>
    <w:rsid w:val="00A2576E"/>
    <w:rsid w:val="00A2764B"/>
    <w:rsid w:val="00A27CC9"/>
    <w:rsid w:val="00A32FF0"/>
    <w:rsid w:val="00A33810"/>
    <w:rsid w:val="00A349A8"/>
    <w:rsid w:val="00A35EEF"/>
    <w:rsid w:val="00A410D0"/>
    <w:rsid w:val="00A4263F"/>
    <w:rsid w:val="00A43CC5"/>
    <w:rsid w:val="00A44373"/>
    <w:rsid w:val="00A444DB"/>
    <w:rsid w:val="00A45D2D"/>
    <w:rsid w:val="00A45E11"/>
    <w:rsid w:val="00A46C43"/>
    <w:rsid w:val="00A50372"/>
    <w:rsid w:val="00A50ABE"/>
    <w:rsid w:val="00A51B0A"/>
    <w:rsid w:val="00A53F03"/>
    <w:rsid w:val="00A54861"/>
    <w:rsid w:val="00A5514A"/>
    <w:rsid w:val="00A55199"/>
    <w:rsid w:val="00A560C9"/>
    <w:rsid w:val="00A565C8"/>
    <w:rsid w:val="00A568E8"/>
    <w:rsid w:val="00A57A38"/>
    <w:rsid w:val="00A57C32"/>
    <w:rsid w:val="00A6007B"/>
    <w:rsid w:val="00A62C89"/>
    <w:rsid w:val="00A62E56"/>
    <w:rsid w:val="00A62E69"/>
    <w:rsid w:val="00A639BE"/>
    <w:rsid w:val="00A64019"/>
    <w:rsid w:val="00A64B26"/>
    <w:rsid w:val="00A66FFE"/>
    <w:rsid w:val="00A71400"/>
    <w:rsid w:val="00A740A5"/>
    <w:rsid w:val="00A74711"/>
    <w:rsid w:val="00A76268"/>
    <w:rsid w:val="00A77134"/>
    <w:rsid w:val="00A8114C"/>
    <w:rsid w:val="00A81C50"/>
    <w:rsid w:val="00A8438C"/>
    <w:rsid w:val="00A85A79"/>
    <w:rsid w:val="00A92D00"/>
    <w:rsid w:val="00A93B54"/>
    <w:rsid w:val="00A9409A"/>
    <w:rsid w:val="00A96D2B"/>
    <w:rsid w:val="00AA2570"/>
    <w:rsid w:val="00AA3375"/>
    <w:rsid w:val="00AA432D"/>
    <w:rsid w:val="00AA4989"/>
    <w:rsid w:val="00AA5B05"/>
    <w:rsid w:val="00AA5B42"/>
    <w:rsid w:val="00AA7371"/>
    <w:rsid w:val="00AA76C5"/>
    <w:rsid w:val="00AA7A5D"/>
    <w:rsid w:val="00AB0F61"/>
    <w:rsid w:val="00AB19D8"/>
    <w:rsid w:val="00AB3752"/>
    <w:rsid w:val="00AB3ECD"/>
    <w:rsid w:val="00AB54F9"/>
    <w:rsid w:val="00AB5F3A"/>
    <w:rsid w:val="00AB6406"/>
    <w:rsid w:val="00AB74EB"/>
    <w:rsid w:val="00AC1DDA"/>
    <w:rsid w:val="00AC262C"/>
    <w:rsid w:val="00AC2F71"/>
    <w:rsid w:val="00AC6EAB"/>
    <w:rsid w:val="00AC6FFF"/>
    <w:rsid w:val="00AC74FD"/>
    <w:rsid w:val="00AD04CD"/>
    <w:rsid w:val="00AD060B"/>
    <w:rsid w:val="00AD0A68"/>
    <w:rsid w:val="00AD0E1D"/>
    <w:rsid w:val="00AD1159"/>
    <w:rsid w:val="00AD34CE"/>
    <w:rsid w:val="00AD51CF"/>
    <w:rsid w:val="00AD6D4E"/>
    <w:rsid w:val="00AD795D"/>
    <w:rsid w:val="00AE149B"/>
    <w:rsid w:val="00AE15A3"/>
    <w:rsid w:val="00AE3F4E"/>
    <w:rsid w:val="00AE4F5A"/>
    <w:rsid w:val="00AE6385"/>
    <w:rsid w:val="00AE7F28"/>
    <w:rsid w:val="00AF18BE"/>
    <w:rsid w:val="00AF5544"/>
    <w:rsid w:val="00AF732C"/>
    <w:rsid w:val="00AF754D"/>
    <w:rsid w:val="00B00831"/>
    <w:rsid w:val="00B012E1"/>
    <w:rsid w:val="00B020BC"/>
    <w:rsid w:val="00B02723"/>
    <w:rsid w:val="00B0358F"/>
    <w:rsid w:val="00B05333"/>
    <w:rsid w:val="00B0720C"/>
    <w:rsid w:val="00B07F60"/>
    <w:rsid w:val="00B11026"/>
    <w:rsid w:val="00B11885"/>
    <w:rsid w:val="00B1191E"/>
    <w:rsid w:val="00B13A01"/>
    <w:rsid w:val="00B14E2D"/>
    <w:rsid w:val="00B15DE4"/>
    <w:rsid w:val="00B1747B"/>
    <w:rsid w:val="00B17CD0"/>
    <w:rsid w:val="00B202A7"/>
    <w:rsid w:val="00B20977"/>
    <w:rsid w:val="00B21413"/>
    <w:rsid w:val="00B22BB6"/>
    <w:rsid w:val="00B2301C"/>
    <w:rsid w:val="00B268F1"/>
    <w:rsid w:val="00B30894"/>
    <w:rsid w:val="00B31D19"/>
    <w:rsid w:val="00B31FF4"/>
    <w:rsid w:val="00B347AB"/>
    <w:rsid w:val="00B35494"/>
    <w:rsid w:val="00B37025"/>
    <w:rsid w:val="00B3764B"/>
    <w:rsid w:val="00B40052"/>
    <w:rsid w:val="00B415DD"/>
    <w:rsid w:val="00B42D99"/>
    <w:rsid w:val="00B44F12"/>
    <w:rsid w:val="00B462A2"/>
    <w:rsid w:val="00B513C9"/>
    <w:rsid w:val="00B516B1"/>
    <w:rsid w:val="00B51813"/>
    <w:rsid w:val="00B53BFD"/>
    <w:rsid w:val="00B5535D"/>
    <w:rsid w:val="00B55E79"/>
    <w:rsid w:val="00B5605B"/>
    <w:rsid w:val="00B60714"/>
    <w:rsid w:val="00B612C7"/>
    <w:rsid w:val="00B63EF7"/>
    <w:rsid w:val="00B644C1"/>
    <w:rsid w:val="00B648BE"/>
    <w:rsid w:val="00B6513B"/>
    <w:rsid w:val="00B65AA5"/>
    <w:rsid w:val="00B65EAB"/>
    <w:rsid w:val="00B66234"/>
    <w:rsid w:val="00B71155"/>
    <w:rsid w:val="00B736E2"/>
    <w:rsid w:val="00B75560"/>
    <w:rsid w:val="00B75E2F"/>
    <w:rsid w:val="00B7788E"/>
    <w:rsid w:val="00B77E9C"/>
    <w:rsid w:val="00B83DFC"/>
    <w:rsid w:val="00B847D3"/>
    <w:rsid w:val="00B84DBD"/>
    <w:rsid w:val="00B90BB1"/>
    <w:rsid w:val="00B93BA9"/>
    <w:rsid w:val="00B95960"/>
    <w:rsid w:val="00B97DDD"/>
    <w:rsid w:val="00BA024F"/>
    <w:rsid w:val="00BA0532"/>
    <w:rsid w:val="00BA0864"/>
    <w:rsid w:val="00BA1A47"/>
    <w:rsid w:val="00BA4EDB"/>
    <w:rsid w:val="00BA50F9"/>
    <w:rsid w:val="00BA6BBC"/>
    <w:rsid w:val="00BA7F0C"/>
    <w:rsid w:val="00BB000C"/>
    <w:rsid w:val="00BB5286"/>
    <w:rsid w:val="00BB547F"/>
    <w:rsid w:val="00BB5D81"/>
    <w:rsid w:val="00BB6328"/>
    <w:rsid w:val="00BB7D5C"/>
    <w:rsid w:val="00BC004F"/>
    <w:rsid w:val="00BC03AC"/>
    <w:rsid w:val="00BC2D03"/>
    <w:rsid w:val="00BC3CBE"/>
    <w:rsid w:val="00BC3CF8"/>
    <w:rsid w:val="00BC7A23"/>
    <w:rsid w:val="00BD1842"/>
    <w:rsid w:val="00BD1F6F"/>
    <w:rsid w:val="00BD3A6D"/>
    <w:rsid w:val="00BD4204"/>
    <w:rsid w:val="00BD5297"/>
    <w:rsid w:val="00BD52A7"/>
    <w:rsid w:val="00BD58FC"/>
    <w:rsid w:val="00BD5D71"/>
    <w:rsid w:val="00BE07EB"/>
    <w:rsid w:val="00BE0856"/>
    <w:rsid w:val="00BE13EE"/>
    <w:rsid w:val="00BE1EAB"/>
    <w:rsid w:val="00BE339F"/>
    <w:rsid w:val="00BE6A84"/>
    <w:rsid w:val="00BE7979"/>
    <w:rsid w:val="00BF0C52"/>
    <w:rsid w:val="00BF1A86"/>
    <w:rsid w:val="00BF1F70"/>
    <w:rsid w:val="00BF3D92"/>
    <w:rsid w:val="00BF65A8"/>
    <w:rsid w:val="00BF78B6"/>
    <w:rsid w:val="00C00AB1"/>
    <w:rsid w:val="00C04FC6"/>
    <w:rsid w:val="00C0535D"/>
    <w:rsid w:val="00C054F5"/>
    <w:rsid w:val="00C073E5"/>
    <w:rsid w:val="00C10385"/>
    <w:rsid w:val="00C11B56"/>
    <w:rsid w:val="00C145F6"/>
    <w:rsid w:val="00C14C47"/>
    <w:rsid w:val="00C15332"/>
    <w:rsid w:val="00C16F9C"/>
    <w:rsid w:val="00C20AE3"/>
    <w:rsid w:val="00C20FCB"/>
    <w:rsid w:val="00C21498"/>
    <w:rsid w:val="00C214FB"/>
    <w:rsid w:val="00C218E9"/>
    <w:rsid w:val="00C2264C"/>
    <w:rsid w:val="00C243C8"/>
    <w:rsid w:val="00C247BB"/>
    <w:rsid w:val="00C26E4D"/>
    <w:rsid w:val="00C27B55"/>
    <w:rsid w:val="00C3001B"/>
    <w:rsid w:val="00C31A3A"/>
    <w:rsid w:val="00C32773"/>
    <w:rsid w:val="00C32B3A"/>
    <w:rsid w:val="00C33016"/>
    <w:rsid w:val="00C34357"/>
    <w:rsid w:val="00C34DE1"/>
    <w:rsid w:val="00C3569C"/>
    <w:rsid w:val="00C42EAB"/>
    <w:rsid w:val="00C446C9"/>
    <w:rsid w:val="00C44E6B"/>
    <w:rsid w:val="00C44EE8"/>
    <w:rsid w:val="00C45C0D"/>
    <w:rsid w:val="00C46447"/>
    <w:rsid w:val="00C46F56"/>
    <w:rsid w:val="00C46FDE"/>
    <w:rsid w:val="00C47EE9"/>
    <w:rsid w:val="00C5039A"/>
    <w:rsid w:val="00C51865"/>
    <w:rsid w:val="00C51ABE"/>
    <w:rsid w:val="00C51C6E"/>
    <w:rsid w:val="00C520F7"/>
    <w:rsid w:val="00C53F51"/>
    <w:rsid w:val="00C543A3"/>
    <w:rsid w:val="00C55233"/>
    <w:rsid w:val="00C55508"/>
    <w:rsid w:val="00C55643"/>
    <w:rsid w:val="00C55CC5"/>
    <w:rsid w:val="00C62DB1"/>
    <w:rsid w:val="00C6361C"/>
    <w:rsid w:val="00C63D56"/>
    <w:rsid w:val="00C65952"/>
    <w:rsid w:val="00C675C8"/>
    <w:rsid w:val="00C70264"/>
    <w:rsid w:val="00C7141A"/>
    <w:rsid w:val="00C71D3E"/>
    <w:rsid w:val="00C73597"/>
    <w:rsid w:val="00C737DA"/>
    <w:rsid w:val="00C73DE1"/>
    <w:rsid w:val="00C75564"/>
    <w:rsid w:val="00C80EB4"/>
    <w:rsid w:val="00C8399A"/>
    <w:rsid w:val="00C84D1B"/>
    <w:rsid w:val="00C87C4F"/>
    <w:rsid w:val="00C91117"/>
    <w:rsid w:val="00C93261"/>
    <w:rsid w:val="00C959C2"/>
    <w:rsid w:val="00C96334"/>
    <w:rsid w:val="00C979AF"/>
    <w:rsid w:val="00C979BE"/>
    <w:rsid w:val="00CA06DD"/>
    <w:rsid w:val="00CA208B"/>
    <w:rsid w:val="00CA3112"/>
    <w:rsid w:val="00CA326A"/>
    <w:rsid w:val="00CA33A3"/>
    <w:rsid w:val="00CA34C0"/>
    <w:rsid w:val="00CA4712"/>
    <w:rsid w:val="00CA6EAC"/>
    <w:rsid w:val="00CA7C42"/>
    <w:rsid w:val="00CB0939"/>
    <w:rsid w:val="00CB0C46"/>
    <w:rsid w:val="00CB29BB"/>
    <w:rsid w:val="00CB33DD"/>
    <w:rsid w:val="00CB65DA"/>
    <w:rsid w:val="00CC0384"/>
    <w:rsid w:val="00CC1C73"/>
    <w:rsid w:val="00CC1C75"/>
    <w:rsid w:val="00CC2617"/>
    <w:rsid w:val="00CC320A"/>
    <w:rsid w:val="00CC3D50"/>
    <w:rsid w:val="00CC703F"/>
    <w:rsid w:val="00CC7091"/>
    <w:rsid w:val="00CD00BB"/>
    <w:rsid w:val="00CD0C7D"/>
    <w:rsid w:val="00CD1736"/>
    <w:rsid w:val="00CD1EA7"/>
    <w:rsid w:val="00CD288B"/>
    <w:rsid w:val="00CD33CB"/>
    <w:rsid w:val="00CD390B"/>
    <w:rsid w:val="00CD3A2E"/>
    <w:rsid w:val="00CD4A39"/>
    <w:rsid w:val="00CD50DE"/>
    <w:rsid w:val="00CD5B4C"/>
    <w:rsid w:val="00CD7E2C"/>
    <w:rsid w:val="00CE123A"/>
    <w:rsid w:val="00CE2B2A"/>
    <w:rsid w:val="00CE3719"/>
    <w:rsid w:val="00CE5554"/>
    <w:rsid w:val="00CE56D9"/>
    <w:rsid w:val="00CE7425"/>
    <w:rsid w:val="00CF0B8A"/>
    <w:rsid w:val="00CF17DA"/>
    <w:rsid w:val="00CF1FD7"/>
    <w:rsid w:val="00CF2C17"/>
    <w:rsid w:val="00CF4438"/>
    <w:rsid w:val="00CF4A32"/>
    <w:rsid w:val="00CF4FDF"/>
    <w:rsid w:val="00CF540D"/>
    <w:rsid w:val="00CF5D3E"/>
    <w:rsid w:val="00CF75AB"/>
    <w:rsid w:val="00CF7958"/>
    <w:rsid w:val="00CF7D4A"/>
    <w:rsid w:val="00D01E32"/>
    <w:rsid w:val="00D029E3"/>
    <w:rsid w:val="00D07FE4"/>
    <w:rsid w:val="00D115AD"/>
    <w:rsid w:val="00D15926"/>
    <w:rsid w:val="00D20D7F"/>
    <w:rsid w:val="00D20E76"/>
    <w:rsid w:val="00D21E5F"/>
    <w:rsid w:val="00D21FEB"/>
    <w:rsid w:val="00D24340"/>
    <w:rsid w:val="00D27877"/>
    <w:rsid w:val="00D30E3F"/>
    <w:rsid w:val="00D327DA"/>
    <w:rsid w:val="00D327DF"/>
    <w:rsid w:val="00D33CB6"/>
    <w:rsid w:val="00D34876"/>
    <w:rsid w:val="00D34FD0"/>
    <w:rsid w:val="00D34FE6"/>
    <w:rsid w:val="00D3500A"/>
    <w:rsid w:val="00D35525"/>
    <w:rsid w:val="00D357A6"/>
    <w:rsid w:val="00D36B61"/>
    <w:rsid w:val="00D36E84"/>
    <w:rsid w:val="00D40112"/>
    <w:rsid w:val="00D40587"/>
    <w:rsid w:val="00D412F5"/>
    <w:rsid w:val="00D4137E"/>
    <w:rsid w:val="00D421C9"/>
    <w:rsid w:val="00D43CFD"/>
    <w:rsid w:val="00D459C2"/>
    <w:rsid w:val="00D50FBA"/>
    <w:rsid w:val="00D526C6"/>
    <w:rsid w:val="00D538EB"/>
    <w:rsid w:val="00D5533F"/>
    <w:rsid w:val="00D55B77"/>
    <w:rsid w:val="00D563A5"/>
    <w:rsid w:val="00D5724B"/>
    <w:rsid w:val="00D6021B"/>
    <w:rsid w:val="00D6038A"/>
    <w:rsid w:val="00D6231E"/>
    <w:rsid w:val="00D62D7D"/>
    <w:rsid w:val="00D64395"/>
    <w:rsid w:val="00D64E22"/>
    <w:rsid w:val="00D6550B"/>
    <w:rsid w:val="00D700DA"/>
    <w:rsid w:val="00D70B87"/>
    <w:rsid w:val="00D74DFC"/>
    <w:rsid w:val="00D773A9"/>
    <w:rsid w:val="00D774FE"/>
    <w:rsid w:val="00D77665"/>
    <w:rsid w:val="00D77947"/>
    <w:rsid w:val="00D8156A"/>
    <w:rsid w:val="00D81746"/>
    <w:rsid w:val="00D83BFC"/>
    <w:rsid w:val="00D867BD"/>
    <w:rsid w:val="00D87072"/>
    <w:rsid w:val="00D87158"/>
    <w:rsid w:val="00D924BE"/>
    <w:rsid w:val="00D9294C"/>
    <w:rsid w:val="00D95FE9"/>
    <w:rsid w:val="00D96280"/>
    <w:rsid w:val="00D970FF"/>
    <w:rsid w:val="00D97DE4"/>
    <w:rsid w:val="00DA026B"/>
    <w:rsid w:val="00DA06CD"/>
    <w:rsid w:val="00DA13DD"/>
    <w:rsid w:val="00DA1BC0"/>
    <w:rsid w:val="00DA6299"/>
    <w:rsid w:val="00DB0F97"/>
    <w:rsid w:val="00DB15AC"/>
    <w:rsid w:val="00DB3D61"/>
    <w:rsid w:val="00DB4454"/>
    <w:rsid w:val="00DB48AA"/>
    <w:rsid w:val="00DB4B4B"/>
    <w:rsid w:val="00DB7F42"/>
    <w:rsid w:val="00DC1849"/>
    <w:rsid w:val="00DC4390"/>
    <w:rsid w:val="00DC4C14"/>
    <w:rsid w:val="00DC5125"/>
    <w:rsid w:val="00DC5A46"/>
    <w:rsid w:val="00DC760E"/>
    <w:rsid w:val="00DD14C9"/>
    <w:rsid w:val="00DD2A92"/>
    <w:rsid w:val="00DD2BD4"/>
    <w:rsid w:val="00DD4CC0"/>
    <w:rsid w:val="00DE078A"/>
    <w:rsid w:val="00DE191F"/>
    <w:rsid w:val="00DE22D9"/>
    <w:rsid w:val="00DE3799"/>
    <w:rsid w:val="00DE4C7B"/>
    <w:rsid w:val="00DE5998"/>
    <w:rsid w:val="00DE5BE5"/>
    <w:rsid w:val="00DE7194"/>
    <w:rsid w:val="00DE71D8"/>
    <w:rsid w:val="00DE7C1E"/>
    <w:rsid w:val="00DF0C91"/>
    <w:rsid w:val="00DF158B"/>
    <w:rsid w:val="00DF15C2"/>
    <w:rsid w:val="00DF1D86"/>
    <w:rsid w:val="00DF2888"/>
    <w:rsid w:val="00DF336F"/>
    <w:rsid w:val="00DF4750"/>
    <w:rsid w:val="00DF55C6"/>
    <w:rsid w:val="00DF638F"/>
    <w:rsid w:val="00DF7033"/>
    <w:rsid w:val="00DF739F"/>
    <w:rsid w:val="00DF73DD"/>
    <w:rsid w:val="00DF740F"/>
    <w:rsid w:val="00DF7A38"/>
    <w:rsid w:val="00E01150"/>
    <w:rsid w:val="00E051BC"/>
    <w:rsid w:val="00E053D6"/>
    <w:rsid w:val="00E05A78"/>
    <w:rsid w:val="00E0601A"/>
    <w:rsid w:val="00E06EC4"/>
    <w:rsid w:val="00E07A6B"/>
    <w:rsid w:val="00E07CA1"/>
    <w:rsid w:val="00E10B7E"/>
    <w:rsid w:val="00E1139E"/>
    <w:rsid w:val="00E1156F"/>
    <w:rsid w:val="00E137D1"/>
    <w:rsid w:val="00E14196"/>
    <w:rsid w:val="00E14B5D"/>
    <w:rsid w:val="00E16037"/>
    <w:rsid w:val="00E17CCB"/>
    <w:rsid w:val="00E2158C"/>
    <w:rsid w:val="00E21D54"/>
    <w:rsid w:val="00E220DD"/>
    <w:rsid w:val="00E2231B"/>
    <w:rsid w:val="00E2487A"/>
    <w:rsid w:val="00E2493F"/>
    <w:rsid w:val="00E256FB"/>
    <w:rsid w:val="00E25B2C"/>
    <w:rsid w:val="00E260C2"/>
    <w:rsid w:val="00E2641C"/>
    <w:rsid w:val="00E30B01"/>
    <w:rsid w:val="00E31F3D"/>
    <w:rsid w:val="00E32154"/>
    <w:rsid w:val="00E32262"/>
    <w:rsid w:val="00E33FC9"/>
    <w:rsid w:val="00E34004"/>
    <w:rsid w:val="00E3443D"/>
    <w:rsid w:val="00E349A4"/>
    <w:rsid w:val="00E37042"/>
    <w:rsid w:val="00E37ECC"/>
    <w:rsid w:val="00E41CA0"/>
    <w:rsid w:val="00E426C9"/>
    <w:rsid w:val="00E442CC"/>
    <w:rsid w:val="00E44315"/>
    <w:rsid w:val="00E4433E"/>
    <w:rsid w:val="00E45135"/>
    <w:rsid w:val="00E46C12"/>
    <w:rsid w:val="00E4715C"/>
    <w:rsid w:val="00E50740"/>
    <w:rsid w:val="00E526DA"/>
    <w:rsid w:val="00E52CB8"/>
    <w:rsid w:val="00E533D7"/>
    <w:rsid w:val="00E5368A"/>
    <w:rsid w:val="00E54867"/>
    <w:rsid w:val="00E54E08"/>
    <w:rsid w:val="00E54FE7"/>
    <w:rsid w:val="00E56691"/>
    <w:rsid w:val="00E569AC"/>
    <w:rsid w:val="00E57286"/>
    <w:rsid w:val="00E61652"/>
    <w:rsid w:val="00E62D39"/>
    <w:rsid w:val="00E631B0"/>
    <w:rsid w:val="00E63D7C"/>
    <w:rsid w:val="00E6609E"/>
    <w:rsid w:val="00E6686C"/>
    <w:rsid w:val="00E66B38"/>
    <w:rsid w:val="00E676BF"/>
    <w:rsid w:val="00E67C08"/>
    <w:rsid w:val="00E71318"/>
    <w:rsid w:val="00E718A9"/>
    <w:rsid w:val="00E728A8"/>
    <w:rsid w:val="00E729C5"/>
    <w:rsid w:val="00E73295"/>
    <w:rsid w:val="00E73879"/>
    <w:rsid w:val="00E75ECE"/>
    <w:rsid w:val="00E75F53"/>
    <w:rsid w:val="00E76DD1"/>
    <w:rsid w:val="00E852F3"/>
    <w:rsid w:val="00E854C4"/>
    <w:rsid w:val="00E86247"/>
    <w:rsid w:val="00E86958"/>
    <w:rsid w:val="00E86F82"/>
    <w:rsid w:val="00E87A0E"/>
    <w:rsid w:val="00E87B1F"/>
    <w:rsid w:val="00E87C29"/>
    <w:rsid w:val="00E90EA3"/>
    <w:rsid w:val="00E914FC"/>
    <w:rsid w:val="00E9187E"/>
    <w:rsid w:val="00E91FCF"/>
    <w:rsid w:val="00E92644"/>
    <w:rsid w:val="00E944F5"/>
    <w:rsid w:val="00E94596"/>
    <w:rsid w:val="00E96BCB"/>
    <w:rsid w:val="00E976D2"/>
    <w:rsid w:val="00EA1695"/>
    <w:rsid w:val="00EA323E"/>
    <w:rsid w:val="00EA7852"/>
    <w:rsid w:val="00EB012E"/>
    <w:rsid w:val="00EB29BD"/>
    <w:rsid w:val="00EB383F"/>
    <w:rsid w:val="00EB4C93"/>
    <w:rsid w:val="00EB5B1F"/>
    <w:rsid w:val="00EB5F0A"/>
    <w:rsid w:val="00EB66F4"/>
    <w:rsid w:val="00EC0085"/>
    <w:rsid w:val="00EC0A51"/>
    <w:rsid w:val="00EC1C27"/>
    <w:rsid w:val="00EC2989"/>
    <w:rsid w:val="00EC4058"/>
    <w:rsid w:val="00EC7D11"/>
    <w:rsid w:val="00ED0B2A"/>
    <w:rsid w:val="00ED31AA"/>
    <w:rsid w:val="00ED380F"/>
    <w:rsid w:val="00ED3EE4"/>
    <w:rsid w:val="00ED56DC"/>
    <w:rsid w:val="00EE082B"/>
    <w:rsid w:val="00EE2DAD"/>
    <w:rsid w:val="00EE402E"/>
    <w:rsid w:val="00EE5DCF"/>
    <w:rsid w:val="00EE61C5"/>
    <w:rsid w:val="00EE643F"/>
    <w:rsid w:val="00EE6BEF"/>
    <w:rsid w:val="00EE6EE2"/>
    <w:rsid w:val="00EE7AB7"/>
    <w:rsid w:val="00EF1187"/>
    <w:rsid w:val="00EF1789"/>
    <w:rsid w:val="00EF2AFB"/>
    <w:rsid w:val="00EF4338"/>
    <w:rsid w:val="00EF4556"/>
    <w:rsid w:val="00EF6E40"/>
    <w:rsid w:val="00EF77C0"/>
    <w:rsid w:val="00F00473"/>
    <w:rsid w:val="00F011F0"/>
    <w:rsid w:val="00F01A8E"/>
    <w:rsid w:val="00F04FA4"/>
    <w:rsid w:val="00F11B11"/>
    <w:rsid w:val="00F140EF"/>
    <w:rsid w:val="00F14DB0"/>
    <w:rsid w:val="00F1684C"/>
    <w:rsid w:val="00F1698F"/>
    <w:rsid w:val="00F21E73"/>
    <w:rsid w:val="00F21FA1"/>
    <w:rsid w:val="00F23E9A"/>
    <w:rsid w:val="00F25336"/>
    <w:rsid w:val="00F25743"/>
    <w:rsid w:val="00F27199"/>
    <w:rsid w:val="00F278D6"/>
    <w:rsid w:val="00F3080A"/>
    <w:rsid w:val="00F334ED"/>
    <w:rsid w:val="00F33EA0"/>
    <w:rsid w:val="00F40684"/>
    <w:rsid w:val="00F42460"/>
    <w:rsid w:val="00F4330E"/>
    <w:rsid w:val="00F46E38"/>
    <w:rsid w:val="00F47008"/>
    <w:rsid w:val="00F5117F"/>
    <w:rsid w:val="00F51EF8"/>
    <w:rsid w:val="00F5432D"/>
    <w:rsid w:val="00F55051"/>
    <w:rsid w:val="00F56103"/>
    <w:rsid w:val="00F6077F"/>
    <w:rsid w:val="00F62411"/>
    <w:rsid w:val="00F62A00"/>
    <w:rsid w:val="00F63BB4"/>
    <w:rsid w:val="00F64CBE"/>
    <w:rsid w:val="00F65097"/>
    <w:rsid w:val="00F65D15"/>
    <w:rsid w:val="00F66BEC"/>
    <w:rsid w:val="00F67536"/>
    <w:rsid w:val="00F70FA7"/>
    <w:rsid w:val="00F7145D"/>
    <w:rsid w:val="00F718BE"/>
    <w:rsid w:val="00F72175"/>
    <w:rsid w:val="00F72B57"/>
    <w:rsid w:val="00F7338D"/>
    <w:rsid w:val="00F74388"/>
    <w:rsid w:val="00F76FA9"/>
    <w:rsid w:val="00F809E4"/>
    <w:rsid w:val="00F80DDA"/>
    <w:rsid w:val="00F813F0"/>
    <w:rsid w:val="00F8178C"/>
    <w:rsid w:val="00F82639"/>
    <w:rsid w:val="00F82F6A"/>
    <w:rsid w:val="00F8313D"/>
    <w:rsid w:val="00F8370D"/>
    <w:rsid w:val="00F853F7"/>
    <w:rsid w:val="00F85485"/>
    <w:rsid w:val="00F85C0F"/>
    <w:rsid w:val="00F867BC"/>
    <w:rsid w:val="00F9054D"/>
    <w:rsid w:val="00F90CB1"/>
    <w:rsid w:val="00F93644"/>
    <w:rsid w:val="00F94BD2"/>
    <w:rsid w:val="00F94EC8"/>
    <w:rsid w:val="00FA18BE"/>
    <w:rsid w:val="00FA5251"/>
    <w:rsid w:val="00FA5429"/>
    <w:rsid w:val="00FA58A0"/>
    <w:rsid w:val="00FA5F77"/>
    <w:rsid w:val="00FA65BC"/>
    <w:rsid w:val="00FA7EC1"/>
    <w:rsid w:val="00FB008C"/>
    <w:rsid w:val="00FB0344"/>
    <w:rsid w:val="00FB0394"/>
    <w:rsid w:val="00FB2928"/>
    <w:rsid w:val="00FB309E"/>
    <w:rsid w:val="00FB3A9B"/>
    <w:rsid w:val="00FB49B5"/>
    <w:rsid w:val="00FC4F4E"/>
    <w:rsid w:val="00FC5132"/>
    <w:rsid w:val="00FD070D"/>
    <w:rsid w:val="00FD10BF"/>
    <w:rsid w:val="00FD29B9"/>
    <w:rsid w:val="00FD2B12"/>
    <w:rsid w:val="00FD3EEB"/>
    <w:rsid w:val="00FD512F"/>
    <w:rsid w:val="00FE00E2"/>
    <w:rsid w:val="00FE1BED"/>
    <w:rsid w:val="00FE3281"/>
    <w:rsid w:val="00FE346C"/>
    <w:rsid w:val="00FE6FAA"/>
    <w:rsid w:val="00FE71C6"/>
    <w:rsid w:val="00FF42E6"/>
    <w:rsid w:val="00FF4B24"/>
    <w:rsid w:val="00FF7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409F"/>
  <w15:docId w15:val="{E49EC52E-3363-4AE6-AC84-29CCFEC3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14CC"/>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8826B8"/>
    <w:pPr>
      <w:keepNext/>
      <w:spacing w:before="240" w:after="60"/>
      <w:outlineLvl w:val="0"/>
    </w:pPr>
    <w:rPr>
      <w:rFonts w:ascii="Arial" w:hAnsi="Arial" w:cs="Arial"/>
      <w:b/>
      <w:bCs/>
      <w:kern w:val="32"/>
      <w:sz w:val="32"/>
      <w:szCs w:val="32"/>
    </w:rPr>
  </w:style>
  <w:style w:type="paragraph" w:styleId="2">
    <w:name w:val="heading 2"/>
    <w:basedOn w:val="a"/>
    <w:link w:val="20"/>
    <w:uiPriority w:val="9"/>
    <w:qFormat/>
    <w:rsid w:val="007326D7"/>
    <w:pPr>
      <w:spacing w:before="100" w:beforeAutospacing="1" w:after="100" w:afterAutospacing="1"/>
      <w:outlineLvl w:val="1"/>
    </w:pPr>
    <w:rPr>
      <w:b/>
      <w:bCs/>
      <w:sz w:val="36"/>
      <w:szCs w:val="36"/>
    </w:rPr>
  </w:style>
  <w:style w:type="paragraph" w:styleId="4">
    <w:name w:val="heading 4"/>
    <w:basedOn w:val="a"/>
    <w:next w:val="a"/>
    <w:link w:val="40"/>
    <w:qFormat/>
    <w:rsid w:val="00AB5F3A"/>
    <w:pPr>
      <w:keepNext/>
      <w:spacing w:before="240" w:after="60"/>
      <w:outlineLvl w:val="3"/>
    </w:pPr>
    <w:rPr>
      <w:b/>
      <w:bCs/>
      <w:sz w:val="28"/>
      <w:szCs w:val="28"/>
    </w:rPr>
  </w:style>
  <w:style w:type="paragraph" w:styleId="5">
    <w:name w:val="heading 5"/>
    <w:basedOn w:val="a"/>
    <w:next w:val="a"/>
    <w:link w:val="50"/>
    <w:unhideWhenUsed/>
    <w:qFormat/>
    <w:rsid w:val="00530A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w:basedOn w:val="a"/>
    <w:uiPriority w:val="99"/>
    <w:unhideWhenUsed/>
    <w:qFormat/>
    <w:rsid w:val="006C14CC"/>
    <w:pPr>
      <w:spacing w:before="100" w:beforeAutospacing="1" w:after="100" w:afterAutospacing="1"/>
    </w:pPr>
  </w:style>
  <w:style w:type="character" w:styleId="a4">
    <w:name w:val="Emphasis"/>
    <w:basedOn w:val="a0"/>
    <w:qFormat/>
    <w:rsid w:val="006C14CC"/>
    <w:rPr>
      <w:i/>
      <w:iCs/>
    </w:rPr>
  </w:style>
  <w:style w:type="paragraph" w:styleId="a5">
    <w:name w:val="Body Text"/>
    <w:basedOn w:val="a"/>
    <w:link w:val="a6"/>
    <w:rsid w:val="00E90EA3"/>
    <w:pPr>
      <w:spacing w:after="120"/>
    </w:pPr>
  </w:style>
  <w:style w:type="character" w:customStyle="1" w:styleId="a6">
    <w:name w:val="Основний текст Знак"/>
    <w:basedOn w:val="a0"/>
    <w:link w:val="a5"/>
    <w:rsid w:val="00E90EA3"/>
    <w:rPr>
      <w:rFonts w:ascii="Times New Roman" w:eastAsia="Times New Roman" w:hAnsi="Times New Roman" w:cs="Times New Roman"/>
      <w:sz w:val="24"/>
      <w:szCs w:val="24"/>
      <w:lang w:val="uk-UA" w:eastAsia="ru-RU"/>
    </w:rPr>
  </w:style>
  <w:style w:type="paragraph" w:styleId="a7">
    <w:name w:val="List Paragraph"/>
    <w:basedOn w:val="a"/>
    <w:link w:val="a8"/>
    <w:uiPriority w:val="34"/>
    <w:qFormat/>
    <w:rsid w:val="001C659B"/>
    <w:pPr>
      <w:ind w:left="708"/>
      <w:jc w:val="both"/>
    </w:pPr>
    <w:rPr>
      <w:rFonts w:eastAsia="Calibri"/>
      <w:szCs w:val="22"/>
      <w:lang w:eastAsia="en-US"/>
    </w:rPr>
  </w:style>
  <w:style w:type="paragraph" w:customStyle="1" w:styleId="style6">
    <w:name w:val="style6"/>
    <w:basedOn w:val="a"/>
    <w:rsid w:val="00C446C9"/>
    <w:pPr>
      <w:spacing w:before="100" w:beforeAutospacing="1" w:after="100" w:afterAutospacing="1"/>
    </w:pPr>
  </w:style>
  <w:style w:type="paragraph" w:customStyle="1" w:styleId="ParagraphStyle">
    <w:name w:val="Paragraph Style"/>
    <w:qFormat/>
    <w:rsid w:val="00A6007B"/>
    <w:pPr>
      <w:autoSpaceDE w:val="0"/>
      <w:autoSpaceDN w:val="0"/>
      <w:adjustRightInd w:val="0"/>
      <w:spacing w:after="0" w:line="240" w:lineRule="auto"/>
    </w:pPr>
    <w:rPr>
      <w:rFonts w:ascii="Courier New" w:eastAsia="Times New Roman" w:hAnsi="Courier New" w:cs="Times New Roman"/>
      <w:sz w:val="24"/>
      <w:szCs w:val="24"/>
      <w:lang w:eastAsia="ru-RU"/>
    </w:rPr>
  </w:style>
  <w:style w:type="character" w:styleId="a9">
    <w:name w:val="Strong"/>
    <w:uiPriority w:val="22"/>
    <w:qFormat/>
    <w:rsid w:val="00E349A4"/>
    <w:rPr>
      <w:b/>
      <w:bCs/>
    </w:rPr>
  </w:style>
  <w:style w:type="character" w:customStyle="1" w:styleId="style10">
    <w:name w:val="style10"/>
    <w:basedOn w:val="a0"/>
    <w:rsid w:val="00E349A4"/>
  </w:style>
  <w:style w:type="character" w:customStyle="1" w:styleId="FontStyle163">
    <w:name w:val="Font Style163"/>
    <w:rsid w:val="004E1BB5"/>
    <w:rPr>
      <w:rFonts w:ascii="Times New Roman" w:hAnsi="Times New Roman" w:cs="Times New Roman" w:hint="default"/>
      <w:b/>
      <w:bCs/>
      <w:i/>
      <w:iCs/>
      <w:color w:val="000000"/>
      <w:sz w:val="24"/>
      <w:szCs w:val="24"/>
    </w:rPr>
  </w:style>
  <w:style w:type="paragraph" w:styleId="aa">
    <w:name w:val="No Spacing"/>
    <w:link w:val="ab"/>
    <w:uiPriority w:val="1"/>
    <w:qFormat/>
    <w:rsid w:val="00CF5D3E"/>
    <w:pPr>
      <w:spacing w:after="0" w:line="240" w:lineRule="auto"/>
    </w:pPr>
    <w:rPr>
      <w:rFonts w:eastAsiaTheme="minorEastAsia"/>
      <w:lang w:eastAsia="ru-RU"/>
    </w:rPr>
  </w:style>
  <w:style w:type="character" w:customStyle="1" w:styleId="ab">
    <w:name w:val="Без інтервалів Знак"/>
    <w:basedOn w:val="a0"/>
    <w:link w:val="aa"/>
    <w:uiPriority w:val="1"/>
    <w:rsid w:val="00CF5D3E"/>
    <w:rPr>
      <w:rFonts w:eastAsiaTheme="minorEastAsia"/>
      <w:lang w:eastAsia="ru-RU"/>
    </w:rPr>
  </w:style>
  <w:style w:type="paragraph" w:styleId="ac">
    <w:name w:val="Balloon Text"/>
    <w:basedOn w:val="a"/>
    <w:link w:val="ad"/>
    <w:uiPriority w:val="99"/>
    <w:semiHidden/>
    <w:unhideWhenUsed/>
    <w:rsid w:val="00CF5D3E"/>
    <w:rPr>
      <w:rFonts w:ascii="Tahoma" w:hAnsi="Tahoma" w:cs="Tahoma"/>
      <w:sz w:val="16"/>
      <w:szCs w:val="16"/>
    </w:rPr>
  </w:style>
  <w:style w:type="character" w:customStyle="1" w:styleId="ad">
    <w:name w:val="Текст у виносці Знак"/>
    <w:basedOn w:val="a0"/>
    <w:link w:val="ac"/>
    <w:uiPriority w:val="99"/>
    <w:semiHidden/>
    <w:rsid w:val="00CF5D3E"/>
    <w:rPr>
      <w:rFonts w:ascii="Tahoma" w:eastAsia="Times New Roman" w:hAnsi="Tahoma" w:cs="Tahoma"/>
      <w:sz w:val="16"/>
      <w:szCs w:val="16"/>
      <w:lang w:eastAsia="ru-RU"/>
    </w:rPr>
  </w:style>
  <w:style w:type="paragraph" w:customStyle="1" w:styleId="tj">
    <w:name w:val="tj"/>
    <w:basedOn w:val="a"/>
    <w:rsid w:val="007326D7"/>
    <w:pPr>
      <w:spacing w:before="100" w:beforeAutospacing="1" w:after="100" w:afterAutospacing="1"/>
    </w:pPr>
  </w:style>
  <w:style w:type="character" w:customStyle="1" w:styleId="20">
    <w:name w:val="Заголовок 2 Знак"/>
    <w:basedOn w:val="a0"/>
    <w:link w:val="2"/>
    <w:uiPriority w:val="9"/>
    <w:rsid w:val="007326D7"/>
    <w:rPr>
      <w:rFonts w:ascii="Times New Roman" w:eastAsia="Times New Roman" w:hAnsi="Times New Roman" w:cs="Times New Roman"/>
      <w:b/>
      <w:bCs/>
      <w:sz w:val="36"/>
      <w:szCs w:val="36"/>
      <w:lang w:eastAsia="ru-RU"/>
    </w:rPr>
  </w:style>
  <w:style w:type="paragraph" w:customStyle="1" w:styleId="tc">
    <w:name w:val="tc"/>
    <w:basedOn w:val="a"/>
    <w:rsid w:val="007326D7"/>
    <w:pPr>
      <w:spacing w:before="100" w:beforeAutospacing="1" w:after="100" w:afterAutospacing="1"/>
    </w:pPr>
  </w:style>
  <w:style w:type="character" w:styleId="ae">
    <w:name w:val="line number"/>
    <w:basedOn w:val="a0"/>
    <w:uiPriority w:val="99"/>
    <w:semiHidden/>
    <w:unhideWhenUsed/>
    <w:rsid w:val="00597807"/>
  </w:style>
  <w:style w:type="paragraph" w:styleId="af">
    <w:name w:val="header"/>
    <w:basedOn w:val="a"/>
    <w:link w:val="af0"/>
    <w:uiPriority w:val="99"/>
    <w:unhideWhenUsed/>
    <w:rsid w:val="00597807"/>
    <w:pPr>
      <w:tabs>
        <w:tab w:val="center" w:pos="4677"/>
        <w:tab w:val="right" w:pos="9355"/>
      </w:tabs>
    </w:pPr>
  </w:style>
  <w:style w:type="character" w:customStyle="1" w:styleId="af0">
    <w:name w:val="Верхній колонтитул Знак"/>
    <w:basedOn w:val="a0"/>
    <w:link w:val="af"/>
    <w:uiPriority w:val="99"/>
    <w:rsid w:val="00597807"/>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597807"/>
    <w:pPr>
      <w:tabs>
        <w:tab w:val="center" w:pos="4677"/>
        <w:tab w:val="right" w:pos="9355"/>
      </w:tabs>
    </w:pPr>
  </w:style>
  <w:style w:type="character" w:customStyle="1" w:styleId="af2">
    <w:name w:val="Нижній колонтитул Знак"/>
    <w:basedOn w:val="a0"/>
    <w:link w:val="af1"/>
    <w:uiPriority w:val="99"/>
    <w:rsid w:val="00597807"/>
    <w:rPr>
      <w:rFonts w:ascii="Times New Roman" w:eastAsia="Times New Roman" w:hAnsi="Times New Roman" w:cs="Times New Roman"/>
      <w:sz w:val="24"/>
      <w:szCs w:val="24"/>
      <w:lang w:eastAsia="ru-RU"/>
    </w:rPr>
  </w:style>
  <w:style w:type="paragraph" w:styleId="af3">
    <w:name w:val="Body Text Indent"/>
    <w:basedOn w:val="a"/>
    <w:link w:val="af4"/>
    <w:rsid w:val="00CB0C46"/>
    <w:pPr>
      <w:spacing w:after="120"/>
      <w:ind w:left="283"/>
    </w:pPr>
  </w:style>
  <w:style w:type="character" w:customStyle="1" w:styleId="af4">
    <w:name w:val="Основний текст з відступом Знак"/>
    <w:basedOn w:val="a0"/>
    <w:link w:val="af3"/>
    <w:rsid w:val="00CB0C46"/>
    <w:rPr>
      <w:rFonts w:ascii="Times New Roman" w:eastAsia="Times New Roman" w:hAnsi="Times New Roman" w:cs="Times New Roman"/>
      <w:sz w:val="24"/>
      <w:szCs w:val="24"/>
      <w:lang w:eastAsia="ru-RU"/>
    </w:rPr>
  </w:style>
  <w:style w:type="paragraph" w:styleId="21">
    <w:name w:val="Body Text Indent 2"/>
    <w:basedOn w:val="a"/>
    <w:link w:val="22"/>
    <w:unhideWhenUsed/>
    <w:rsid w:val="00A639BE"/>
    <w:pPr>
      <w:spacing w:after="120" w:line="480" w:lineRule="auto"/>
      <w:ind w:left="283"/>
    </w:pPr>
  </w:style>
  <w:style w:type="character" w:customStyle="1" w:styleId="22">
    <w:name w:val="Основний текст з відступом 2 Знак"/>
    <w:basedOn w:val="a0"/>
    <w:link w:val="21"/>
    <w:rsid w:val="00A639BE"/>
    <w:rPr>
      <w:rFonts w:ascii="Times New Roman" w:eastAsia="Times New Roman" w:hAnsi="Times New Roman" w:cs="Times New Roman"/>
      <w:sz w:val="24"/>
      <w:szCs w:val="24"/>
      <w:lang w:eastAsia="ru-RU"/>
    </w:rPr>
  </w:style>
  <w:style w:type="paragraph" w:customStyle="1" w:styleId="head">
    <w:name w:val="head"/>
    <w:basedOn w:val="a"/>
    <w:rsid w:val="00666E9D"/>
    <w:pPr>
      <w:spacing w:before="100" w:beforeAutospacing="1" w:after="100" w:afterAutospacing="1"/>
    </w:pPr>
  </w:style>
  <w:style w:type="character" w:customStyle="1" w:styleId="FontStyle">
    <w:name w:val="Font Style"/>
    <w:qFormat/>
    <w:rsid w:val="008A75DD"/>
    <w:rPr>
      <w:rFonts w:ascii="Courier New" w:hAnsi="Courier New" w:cs="Courier New" w:hint="default"/>
      <w:color w:val="000000"/>
      <w:sz w:val="20"/>
      <w:szCs w:val="20"/>
    </w:rPr>
  </w:style>
  <w:style w:type="paragraph" w:customStyle="1" w:styleId="Default">
    <w:name w:val="Default"/>
    <w:rsid w:val="008A75D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rsid w:val="008826B8"/>
    <w:rPr>
      <w:rFonts w:ascii="Arial" w:eastAsia="Times New Roman" w:hAnsi="Arial" w:cs="Arial"/>
      <w:b/>
      <w:bCs/>
      <w:kern w:val="32"/>
      <w:sz w:val="32"/>
      <w:szCs w:val="32"/>
      <w:lang w:eastAsia="ru-RU"/>
    </w:rPr>
  </w:style>
  <w:style w:type="table" w:styleId="af5">
    <w:name w:val="Table Grid"/>
    <w:basedOn w:val="a1"/>
    <w:uiPriority w:val="39"/>
    <w:rsid w:val="00CC1C75"/>
    <w:pPr>
      <w:spacing w:after="0" w:line="240" w:lineRule="auto"/>
    </w:pPr>
    <w:rPr>
      <w:rFonts w:ascii="Times New Roman" w:hAnsi="Times New Roman"/>
      <w:sz w:val="28"/>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вичайний1"/>
    <w:rsid w:val="0027753E"/>
    <w:pPr>
      <w:suppressAutoHyphens/>
      <w:spacing w:after="0" w:line="240" w:lineRule="auto"/>
    </w:pPr>
    <w:rPr>
      <w:rFonts w:ascii="Liberation Serif" w:eastAsia="SimSun" w:hAnsi="Liberation Serif" w:cs="Mangal"/>
      <w:kern w:val="2"/>
      <w:sz w:val="24"/>
      <w:szCs w:val="24"/>
      <w:lang w:val="en-US" w:eastAsia="zh-CN" w:bidi="hi-IN"/>
    </w:rPr>
  </w:style>
  <w:style w:type="character" w:customStyle="1" w:styleId="12">
    <w:name w:val="Шрифт абзацу за замовчуванням1"/>
    <w:rsid w:val="0027753E"/>
  </w:style>
  <w:style w:type="character" w:customStyle="1" w:styleId="40">
    <w:name w:val="Заголовок 4 Знак"/>
    <w:basedOn w:val="a0"/>
    <w:link w:val="4"/>
    <w:rsid w:val="00AB5F3A"/>
    <w:rPr>
      <w:rFonts w:ascii="Times New Roman" w:eastAsia="Times New Roman" w:hAnsi="Times New Roman" w:cs="Times New Roman"/>
      <w:b/>
      <w:bCs/>
      <w:sz w:val="28"/>
      <w:szCs w:val="28"/>
      <w:lang w:eastAsia="ru-RU"/>
    </w:rPr>
  </w:style>
  <w:style w:type="paragraph" w:customStyle="1" w:styleId="Standard">
    <w:name w:val="Standard"/>
    <w:rsid w:val="002B16BC"/>
    <w:pPr>
      <w:suppressAutoHyphens/>
      <w:autoSpaceDN w:val="0"/>
      <w:textAlignment w:val="baseline"/>
    </w:pPr>
    <w:rPr>
      <w:rFonts w:ascii="Calibri" w:eastAsia="SimSun" w:hAnsi="Calibri" w:cs="F"/>
      <w:kern w:val="3"/>
      <w:lang w:eastAsia="ru-RU"/>
    </w:rPr>
  </w:style>
  <w:style w:type="character" w:styleId="af6">
    <w:name w:val="Hyperlink"/>
    <w:basedOn w:val="a0"/>
    <w:uiPriority w:val="99"/>
    <w:unhideWhenUsed/>
    <w:rsid w:val="0066384F"/>
    <w:rPr>
      <w:color w:val="0000FF"/>
      <w:u w:val="single"/>
    </w:rPr>
  </w:style>
  <w:style w:type="paragraph" w:styleId="23">
    <w:name w:val="Body Text 2"/>
    <w:basedOn w:val="a"/>
    <w:link w:val="24"/>
    <w:unhideWhenUsed/>
    <w:rsid w:val="0066384F"/>
    <w:pPr>
      <w:spacing w:after="120" w:line="480" w:lineRule="auto"/>
    </w:pPr>
  </w:style>
  <w:style w:type="character" w:customStyle="1" w:styleId="24">
    <w:name w:val="Основний текст 2 Знак"/>
    <w:basedOn w:val="a0"/>
    <w:link w:val="23"/>
    <w:rsid w:val="0066384F"/>
    <w:rPr>
      <w:rFonts w:ascii="Times New Roman" w:eastAsia="Times New Roman" w:hAnsi="Times New Roman" w:cs="Times New Roman"/>
      <w:sz w:val="24"/>
      <w:szCs w:val="24"/>
      <w:lang w:eastAsia="ru-RU"/>
    </w:rPr>
  </w:style>
  <w:style w:type="paragraph" w:styleId="af7">
    <w:name w:val="caption"/>
    <w:basedOn w:val="a"/>
    <w:next w:val="a"/>
    <w:qFormat/>
    <w:rsid w:val="0066384F"/>
    <w:pPr>
      <w:jc w:val="center"/>
      <w:outlineLvl w:val="0"/>
    </w:pPr>
    <w:rPr>
      <w:b/>
      <w:sz w:val="40"/>
      <w:szCs w:val="20"/>
    </w:rPr>
  </w:style>
  <w:style w:type="character" w:customStyle="1" w:styleId="1409">
    <w:name w:val="1409"/>
    <w:aliases w:val="baiaagaaboqcaaadegmaaawiawaaaaaaaaaaaaaaaaaaaaaaaaaaaaaaaaaaaaaaaaaaaaaaaaaaaaaaaaaaaaaaaaaaaaaaaaaaaaaaaaaaaaaaaaaaaaaaaaaaaaaaaaaaaaaaaaaaaaaaaaaaaaaaaaaaaaaaaaaaaaaaaaaaaaaaaaaaaaaaaaaaaaaaaaaaaaaaaaaaaaaaaaaaaaaaaaaaaaaaaaaaaaaa"/>
    <w:rsid w:val="006138D8"/>
  </w:style>
  <w:style w:type="character" w:customStyle="1" w:styleId="1493">
    <w:name w:val="1493"/>
    <w:aliases w:val="baiaagaaboqcaaadzgmaaaxcawaaaaaaaaaaaaaaaaaaaaaaaaaaaaaaaaaaaaaaaaaaaaaaaaaaaaaaaaaaaaaaaaaaaaaaaaaaaaaaaaaaaaaaaaaaaaaaaaaaaaaaaaaaaaaaaaaaaaaaaaaaaaaaaaaaaaaaaaaaaaaaaaaaaaaaaaaaaaaaaaaaaaaaaaaaaaaaaaaaaaaaaaaaaaaaaaaaaaaaaaaaaaaa"/>
    <w:rsid w:val="006138D8"/>
  </w:style>
  <w:style w:type="character" w:customStyle="1" w:styleId="1375">
    <w:name w:val="1375"/>
    <w:aliases w:val="baiaagaaboqcaaadwamaaavmawaaaaaaaaaaaaaaaaaaaaaaaaaaaaaaaaaaaaaaaaaaaaaaaaaaaaaaaaaaaaaaaaaaaaaaaaaaaaaaaaaaaaaaaaaaaaaaaaaaaaaaaaaaaaaaaaaaaaaaaaaaaaaaaaaaaaaaaaaaaaaaaaaaaaaaaaaaaaaaaaaaaaaaaaaaaaaaaaaaaaaaaaaaaaaaaaaaaaaaaaaaaaaa"/>
    <w:rsid w:val="006138D8"/>
  </w:style>
  <w:style w:type="character" w:customStyle="1" w:styleId="1351">
    <w:name w:val="1351"/>
    <w:aliases w:val="baiaagaaboqcaaadqamaaavoawaaaaaaaaaaaaaaaaaaaaaaaaaaaaaaaaaaaaaaaaaaaaaaaaaaaaaaaaaaaaaaaaaaaaaaaaaaaaaaaaaaaaaaaaaaaaaaaaaaaaaaaaaaaaaaaaaaaaaaaaaaaaaaaaaaaaaaaaaaaaaaaaaaaaaaaaaaaaaaaaaaaaaaaaaaaaaaaaaaaaaaaaaaaaaaaaaaaaaaaaaaaaaa"/>
    <w:rsid w:val="006138D8"/>
  </w:style>
  <w:style w:type="character" w:customStyle="1" w:styleId="1388">
    <w:name w:val="1388"/>
    <w:aliases w:val="baiaagaaboqcaaadzqmaaavzawaaaaaaaaaaaaaaaaaaaaaaaaaaaaaaaaaaaaaaaaaaaaaaaaaaaaaaaaaaaaaaaaaaaaaaaaaaaaaaaaaaaaaaaaaaaaaaaaaaaaaaaaaaaaaaaaaaaaaaaaaaaaaaaaaaaaaaaaaaaaaaaaaaaaaaaaaaaaaaaaaaaaaaaaaaaaaaaaaaaaaaaaaaaaaaaaaaaaaaaaaaaaaa"/>
    <w:rsid w:val="006138D8"/>
  </w:style>
  <w:style w:type="paragraph" w:customStyle="1" w:styleId="af8">
    <w:name w:val="Знак"/>
    <w:basedOn w:val="a"/>
    <w:rsid w:val="00E2493F"/>
    <w:pPr>
      <w:spacing w:after="200"/>
    </w:pPr>
    <w:rPr>
      <w:rFonts w:ascii="Arial" w:hAnsi="Arial" w:cs="Arial"/>
      <w:sz w:val="22"/>
      <w:lang w:val="en-US" w:eastAsia="en-US"/>
    </w:rPr>
  </w:style>
  <w:style w:type="paragraph" w:customStyle="1" w:styleId="docdata">
    <w:name w:val="docdata"/>
    <w:aliases w:val="docy,v5,16869,baiaagaaboqcaaaduj0aaaxipqaaaaaaaaaaaaaaaaaaaaaaaaaaaaaaaaaaaaaaaaaaaaaaaaaaaaaaaaaaaaaaaaaaaaaaaaaaaaaaaaaaaaaaaaaaaaaaaaaaaaaaaaaaaaaaaaaaaaaaaaaaaaaaaaaaaaaaaaaaaaaaaaaaaaaaaaaaaaaaaaaaaaaaaaaaaaaaaaaaaaaaaaaaaaaaaaaaaaaaaaaaaaa"/>
    <w:basedOn w:val="a"/>
    <w:rsid w:val="00E52CB8"/>
    <w:pPr>
      <w:spacing w:before="100" w:beforeAutospacing="1" w:after="100" w:afterAutospacing="1"/>
    </w:pPr>
  </w:style>
  <w:style w:type="paragraph" w:styleId="HTML">
    <w:name w:val="HTML Preformatted"/>
    <w:basedOn w:val="a"/>
    <w:link w:val="HTML0"/>
    <w:rsid w:val="009A4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rsid w:val="009A4EF9"/>
    <w:rPr>
      <w:rFonts w:ascii="Courier New" w:eastAsia="Times New Roman" w:hAnsi="Courier New" w:cs="Courier New"/>
      <w:sz w:val="20"/>
      <w:szCs w:val="20"/>
      <w:lang w:eastAsia="ru-RU"/>
    </w:rPr>
  </w:style>
  <w:style w:type="paragraph" w:customStyle="1" w:styleId="rvps2">
    <w:name w:val="rvps2"/>
    <w:basedOn w:val="a"/>
    <w:qFormat/>
    <w:rsid w:val="009A4EF9"/>
    <w:pPr>
      <w:spacing w:before="100" w:beforeAutospacing="1" w:after="100" w:afterAutospacing="1"/>
    </w:pPr>
  </w:style>
  <w:style w:type="paragraph" w:styleId="af9">
    <w:name w:val="Title"/>
    <w:basedOn w:val="a"/>
    <w:link w:val="afa"/>
    <w:qFormat/>
    <w:rsid w:val="006700D3"/>
    <w:pPr>
      <w:jc w:val="center"/>
    </w:pPr>
    <w:rPr>
      <w:sz w:val="28"/>
    </w:rPr>
  </w:style>
  <w:style w:type="character" w:customStyle="1" w:styleId="afa">
    <w:name w:val="Назва Знак"/>
    <w:basedOn w:val="a0"/>
    <w:link w:val="af9"/>
    <w:rsid w:val="006700D3"/>
    <w:rPr>
      <w:rFonts w:ascii="Times New Roman" w:eastAsia="Times New Roman" w:hAnsi="Times New Roman" w:cs="Times New Roman"/>
      <w:sz w:val="28"/>
      <w:szCs w:val="24"/>
      <w:lang w:val="uk-UA" w:eastAsia="ru-RU"/>
    </w:rPr>
  </w:style>
  <w:style w:type="paragraph" w:customStyle="1" w:styleId="13">
    <w:name w:val="Без інтервалів1"/>
    <w:rsid w:val="006700D3"/>
    <w:pPr>
      <w:spacing w:after="0" w:line="240" w:lineRule="auto"/>
    </w:pPr>
    <w:rPr>
      <w:rFonts w:ascii="Calibri" w:eastAsia="Times New Roman" w:hAnsi="Calibri" w:cs="Times New Roman"/>
      <w:lang w:val="uk-UA" w:eastAsia="uk-UA"/>
    </w:rPr>
  </w:style>
  <w:style w:type="character" w:customStyle="1" w:styleId="muxgbd">
    <w:name w:val="muxgbd"/>
    <w:basedOn w:val="a0"/>
    <w:rsid w:val="00D24340"/>
  </w:style>
  <w:style w:type="paragraph" w:customStyle="1" w:styleId="afb">
    <w:name w:val="Без интервала"/>
    <w:uiPriority w:val="99"/>
    <w:qFormat/>
    <w:rsid w:val="00DE191F"/>
    <w:pPr>
      <w:suppressAutoHyphens/>
      <w:spacing w:after="0" w:line="240" w:lineRule="auto"/>
    </w:pPr>
    <w:rPr>
      <w:rFonts w:ascii="Calibri" w:eastAsia="Times New Roman" w:hAnsi="Calibri" w:cs="Calibri"/>
      <w:lang w:eastAsia="zh-CN"/>
    </w:rPr>
  </w:style>
  <w:style w:type="paragraph" w:customStyle="1" w:styleId="rvps14">
    <w:name w:val="rvps14"/>
    <w:basedOn w:val="a"/>
    <w:rsid w:val="00CE5554"/>
    <w:pPr>
      <w:spacing w:before="100" w:beforeAutospacing="1" w:after="100" w:afterAutospacing="1"/>
    </w:pPr>
  </w:style>
  <w:style w:type="character" w:customStyle="1" w:styleId="a8">
    <w:name w:val="Абзац списку Знак"/>
    <w:link w:val="a7"/>
    <w:uiPriority w:val="34"/>
    <w:rsid w:val="00E56691"/>
    <w:rPr>
      <w:rFonts w:ascii="Times New Roman" w:eastAsia="Calibri" w:hAnsi="Times New Roman" w:cs="Times New Roman"/>
      <w:sz w:val="24"/>
    </w:rPr>
  </w:style>
  <w:style w:type="character" w:customStyle="1" w:styleId="50">
    <w:name w:val="Заголовок 5 Знак"/>
    <w:basedOn w:val="a0"/>
    <w:link w:val="5"/>
    <w:rsid w:val="00530A77"/>
    <w:rPr>
      <w:rFonts w:ascii="Calibri" w:eastAsia="Times New Roman" w:hAnsi="Calibri" w:cs="Times New Roman"/>
      <w:b/>
      <w:bCs/>
      <w:i/>
      <w:iCs/>
      <w:sz w:val="26"/>
      <w:szCs w:val="26"/>
      <w:lang w:val="uk-UA" w:eastAsia="ru-RU"/>
    </w:rPr>
  </w:style>
  <w:style w:type="character" w:customStyle="1" w:styleId="rvts9">
    <w:name w:val="rvts9"/>
    <w:basedOn w:val="a0"/>
    <w:qFormat/>
    <w:rsid w:val="007A63C0"/>
  </w:style>
  <w:style w:type="character" w:customStyle="1" w:styleId="rvts23">
    <w:name w:val="rvts23"/>
    <w:qFormat/>
    <w:rsid w:val="007A63C0"/>
  </w:style>
  <w:style w:type="character" w:customStyle="1" w:styleId="afc">
    <w:name w:val="Основной текст + Полужирный"/>
    <w:aliases w:val="Курсив"/>
    <w:rsid w:val="00B05333"/>
    <w:rPr>
      <w:b/>
      <w:bCs/>
      <w:i/>
      <w:iCs/>
      <w:color w:val="000000"/>
      <w:spacing w:val="3"/>
      <w:w w:val="100"/>
      <w:position w:val="0"/>
      <w:sz w:val="14"/>
      <w:szCs w:val="14"/>
      <w:u w:val="none"/>
      <w:shd w:val="clear" w:color="auto" w:fill="FFFFFF"/>
      <w:lang w:val="uk-UA" w:eastAsia="x-none" w:bidi="ar-SA"/>
    </w:rPr>
  </w:style>
  <w:style w:type="character" w:styleId="afd">
    <w:name w:val="footnote reference"/>
    <w:uiPriority w:val="99"/>
    <w:semiHidden/>
    <w:unhideWhenUsed/>
    <w:qFormat/>
    <w:rsid w:val="00D96280"/>
    <w:rPr>
      <w:vertAlign w:val="superscript"/>
    </w:rPr>
  </w:style>
  <w:style w:type="character" w:customStyle="1" w:styleId="rvts44">
    <w:name w:val="rvts44"/>
    <w:basedOn w:val="a0"/>
    <w:rsid w:val="00D96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5333">
      <w:bodyDiv w:val="1"/>
      <w:marLeft w:val="0"/>
      <w:marRight w:val="0"/>
      <w:marTop w:val="0"/>
      <w:marBottom w:val="0"/>
      <w:divBdr>
        <w:top w:val="none" w:sz="0" w:space="0" w:color="auto"/>
        <w:left w:val="none" w:sz="0" w:space="0" w:color="auto"/>
        <w:bottom w:val="none" w:sz="0" w:space="0" w:color="auto"/>
        <w:right w:val="none" w:sz="0" w:space="0" w:color="auto"/>
      </w:divBdr>
    </w:div>
    <w:div w:id="120390490">
      <w:bodyDiv w:val="1"/>
      <w:marLeft w:val="0"/>
      <w:marRight w:val="0"/>
      <w:marTop w:val="0"/>
      <w:marBottom w:val="0"/>
      <w:divBdr>
        <w:top w:val="none" w:sz="0" w:space="0" w:color="auto"/>
        <w:left w:val="none" w:sz="0" w:space="0" w:color="auto"/>
        <w:bottom w:val="none" w:sz="0" w:space="0" w:color="auto"/>
        <w:right w:val="none" w:sz="0" w:space="0" w:color="auto"/>
      </w:divBdr>
    </w:div>
    <w:div w:id="127475271">
      <w:bodyDiv w:val="1"/>
      <w:marLeft w:val="0"/>
      <w:marRight w:val="0"/>
      <w:marTop w:val="0"/>
      <w:marBottom w:val="0"/>
      <w:divBdr>
        <w:top w:val="none" w:sz="0" w:space="0" w:color="auto"/>
        <w:left w:val="none" w:sz="0" w:space="0" w:color="auto"/>
        <w:bottom w:val="none" w:sz="0" w:space="0" w:color="auto"/>
        <w:right w:val="none" w:sz="0" w:space="0" w:color="auto"/>
      </w:divBdr>
    </w:div>
    <w:div w:id="133721788">
      <w:bodyDiv w:val="1"/>
      <w:marLeft w:val="0"/>
      <w:marRight w:val="0"/>
      <w:marTop w:val="0"/>
      <w:marBottom w:val="0"/>
      <w:divBdr>
        <w:top w:val="none" w:sz="0" w:space="0" w:color="auto"/>
        <w:left w:val="none" w:sz="0" w:space="0" w:color="auto"/>
        <w:bottom w:val="none" w:sz="0" w:space="0" w:color="auto"/>
        <w:right w:val="none" w:sz="0" w:space="0" w:color="auto"/>
      </w:divBdr>
    </w:div>
    <w:div w:id="137772836">
      <w:bodyDiv w:val="1"/>
      <w:marLeft w:val="0"/>
      <w:marRight w:val="0"/>
      <w:marTop w:val="0"/>
      <w:marBottom w:val="0"/>
      <w:divBdr>
        <w:top w:val="none" w:sz="0" w:space="0" w:color="auto"/>
        <w:left w:val="none" w:sz="0" w:space="0" w:color="auto"/>
        <w:bottom w:val="none" w:sz="0" w:space="0" w:color="auto"/>
        <w:right w:val="none" w:sz="0" w:space="0" w:color="auto"/>
      </w:divBdr>
    </w:div>
    <w:div w:id="144706013">
      <w:bodyDiv w:val="1"/>
      <w:marLeft w:val="0"/>
      <w:marRight w:val="0"/>
      <w:marTop w:val="0"/>
      <w:marBottom w:val="0"/>
      <w:divBdr>
        <w:top w:val="none" w:sz="0" w:space="0" w:color="auto"/>
        <w:left w:val="none" w:sz="0" w:space="0" w:color="auto"/>
        <w:bottom w:val="none" w:sz="0" w:space="0" w:color="auto"/>
        <w:right w:val="none" w:sz="0" w:space="0" w:color="auto"/>
      </w:divBdr>
    </w:div>
    <w:div w:id="167140464">
      <w:bodyDiv w:val="1"/>
      <w:marLeft w:val="0"/>
      <w:marRight w:val="0"/>
      <w:marTop w:val="0"/>
      <w:marBottom w:val="0"/>
      <w:divBdr>
        <w:top w:val="none" w:sz="0" w:space="0" w:color="auto"/>
        <w:left w:val="none" w:sz="0" w:space="0" w:color="auto"/>
        <w:bottom w:val="none" w:sz="0" w:space="0" w:color="auto"/>
        <w:right w:val="none" w:sz="0" w:space="0" w:color="auto"/>
      </w:divBdr>
    </w:div>
    <w:div w:id="192571452">
      <w:bodyDiv w:val="1"/>
      <w:marLeft w:val="0"/>
      <w:marRight w:val="0"/>
      <w:marTop w:val="0"/>
      <w:marBottom w:val="0"/>
      <w:divBdr>
        <w:top w:val="none" w:sz="0" w:space="0" w:color="auto"/>
        <w:left w:val="none" w:sz="0" w:space="0" w:color="auto"/>
        <w:bottom w:val="none" w:sz="0" w:space="0" w:color="auto"/>
        <w:right w:val="none" w:sz="0" w:space="0" w:color="auto"/>
      </w:divBdr>
    </w:div>
    <w:div w:id="203836948">
      <w:bodyDiv w:val="1"/>
      <w:marLeft w:val="0"/>
      <w:marRight w:val="0"/>
      <w:marTop w:val="0"/>
      <w:marBottom w:val="0"/>
      <w:divBdr>
        <w:top w:val="none" w:sz="0" w:space="0" w:color="auto"/>
        <w:left w:val="none" w:sz="0" w:space="0" w:color="auto"/>
        <w:bottom w:val="none" w:sz="0" w:space="0" w:color="auto"/>
        <w:right w:val="none" w:sz="0" w:space="0" w:color="auto"/>
      </w:divBdr>
    </w:div>
    <w:div w:id="229928356">
      <w:bodyDiv w:val="1"/>
      <w:marLeft w:val="0"/>
      <w:marRight w:val="0"/>
      <w:marTop w:val="0"/>
      <w:marBottom w:val="0"/>
      <w:divBdr>
        <w:top w:val="none" w:sz="0" w:space="0" w:color="auto"/>
        <w:left w:val="none" w:sz="0" w:space="0" w:color="auto"/>
        <w:bottom w:val="none" w:sz="0" w:space="0" w:color="auto"/>
        <w:right w:val="none" w:sz="0" w:space="0" w:color="auto"/>
      </w:divBdr>
    </w:div>
    <w:div w:id="246497268">
      <w:bodyDiv w:val="1"/>
      <w:marLeft w:val="0"/>
      <w:marRight w:val="0"/>
      <w:marTop w:val="0"/>
      <w:marBottom w:val="0"/>
      <w:divBdr>
        <w:top w:val="none" w:sz="0" w:space="0" w:color="auto"/>
        <w:left w:val="none" w:sz="0" w:space="0" w:color="auto"/>
        <w:bottom w:val="none" w:sz="0" w:space="0" w:color="auto"/>
        <w:right w:val="none" w:sz="0" w:space="0" w:color="auto"/>
      </w:divBdr>
    </w:div>
    <w:div w:id="281612402">
      <w:bodyDiv w:val="1"/>
      <w:marLeft w:val="0"/>
      <w:marRight w:val="0"/>
      <w:marTop w:val="0"/>
      <w:marBottom w:val="0"/>
      <w:divBdr>
        <w:top w:val="none" w:sz="0" w:space="0" w:color="auto"/>
        <w:left w:val="none" w:sz="0" w:space="0" w:color="auto"/>
        <w:bottom w:val="none" w:sz="0" w:space="0" w:color="auto"/>
        <w:right w:val="none" w:sz="0" w:space="0" w:color="auto"/>
      </w:divBdr>
    </w:div>
    <w:div w:id="284122381">
      <w:bodyDiv w:val="1"/>
      <w:marLeft w:val="0"/>
      <w:marRight w:val="0"/>
      <w:marTop w:val="0"/>
      <w:marBottom w:val="0"/>
      <w:divBdr>
        <w:top w:val="none" w:sz="0" w:space="0" w:color="auto"/>
        <w:left w:val="none" w:sz="0" w:space="0" w:color="auto"/>
        <w:bottom w:val="none" w:sz="0" w:space="0" w:color="auto"/>
        <w:right w:val="none" w:sz="0" w:space="0" w:color="auto"/>
      </w:divBdr>
    </w:div>
    <w:div w:id="338626041">
      <w:bodyDiv w:val="1"/>
      <w:marLeft w:val="0"/>
      <w:marRight w:val="0"/>
      <w:marTop w:val="0"/>
      <w:marBottom w:val="0"/>
      <w:divBdr>
        <w:top w:val="none" w:sz="0" w:space="0" w:color="auto"/>
        <w:left w:val="none" w:sz="0" w:space="0" w:color="auto"/>
        <w:bottom w:val="none" w:sz="0" w:space="0" w:color="auto"/>
        <w:right w:val="none" w:sz="0" w:space="0" w:color="auto"/>
      </w:divBdr>
    </w:div>
    <w:div w:id="386073309">
      <w:bodyDiv w:val="1"/>
      <w:marLeft w:val="0"/>
      <w:marRight w:val="0"/>
      <w:marTop w:val="0"/>
      <w:marBottom w:val="0"/>
      <w:divBdr>
        <w:top w:val="none" w:sz="0" w:space="0" w:color="auto"/>
        <w:left w:val="none" w:sz="0" w:space="0" w:color="auto"/>
        <w:bottom w:val="none" w:sz="0" w:space="0" w:color="auto"/>
        <w:right w:val="none" w:sz="0" w:space="0" w:color="auto"/>
      </w:divBdr>
    </w:div>
    <w:div w:id="393354272">
      <w:bodyDiv w:val="1"/>
      <w:marLeft w:val="0"/>
      <w:marRight w:val="0"/>
      <w:marTop w:val="0"/>
      <w:marBottom w:val="0"/>
      <w:divBdr>
        <w:top w:val="none" w:sz="0" w:space="0" w:color="auto"/>
        <w:left w:val="none" w:sz="0" w:space="0" w:color="auto"/>
        <w:bottom w:val="none" w:sz="0" w:space="0" w:color="auto"/>
        <w:right w:val="none" w:sz="0" w:space="0" w:color="auto"/>
      </w:divBdr>
    </w:div>
    <w:div w:id="403917303">
      <w:bodyDiv w:val="1"/>
      <w:marLeft w:val="0"/>
      <w:marRight w:val="0"/>
      <w:marTop w:val="0"/>
      <w:marBottom w:val="0"/>
      <w:divBdr>
        <w:top w:val="none" w:sz="0" w:space="0" w:color="auto"/>
        <w:left w:val="none" w:sz="0" w:space="0" w:color="auto"/>
        <w:bottom w:val="none" w:sz="0" w:space="0" w:color="auto"/>
        <w:right w:val="none" w:sz="0" w:space="0" w:color="auto"/>
      </w:divBdr>
    </w:div>
    <w:div w:id="504370475">
      <w:bodyDiv w:val="1"/>
      <w:marLeft w:val="0"/>
      <w:marRight w:val="0"/>
      <w:marTop w:val="0"/>
      <w:marBottom w:val="0"/>
      <w:divBdr>
        <w:top w:val="none" w:sz="0" w:space="0" w:color="auto"/>
        <w:left w:val="none" w:sz="0" w:space="0" w:color="auto"/>
        <w:bottom w:val="none" w:sz="0" w:space="0" w:color="auto"/>
        <w:right w:val="none" w:sz="0" w:space="0" w:color="auto"/>
      </w:divBdr>
    </w:div>
    <w:div w:id="549650628">
      <w:bodyDiv w:val="1"/>
      <w:marLeft w:val="0"/>
      <w:marRight w:val="0"/>
      <w:marTop w:val="0"/>
      <w:marBottom w:val="0"/>
      <w:divBdr>
        <w:top w:val="none" w:sz="0" w:space="0" w:color="auto"/>
        <w:left w:val="none" w:sz="0" w:space="0" w:color="auto"/>
        <w:bottom w:val="none" w:sz="0" w:space="0" w:color="auto"/>
        <w:right w:val="none" w:sz="0" w:space="0" w:color="auto"/>
      </w:divBdr>
    </w:div>
    <w:div w:id="652753192">
      <w:bodyDiv w:val="1"/>
      <w:marLeft w:val="0"/>
      <w:marRight w:val="0"/>
      <w:marTop w:val="0"/>
      <w:marBottom w:val="0"/>
      <w:divBdr>
        <w:top w:val="none" w:sz="0" w:space="0" w:color="auto"/>
        <w:left w:val="none" w:sz="0" w:space="0" w:color="auto"/>
        <w:bottom w:val="none" w:sz="0" w:space="0" w:color="auto"/>
        <w:right w:val="none" w:sz="0" w:space="0" w:color="auto"/>
      </w:divBdr>
    </w:div>
    <w:div w:id="660348376">
      <w:bodyDiv w:val="1"/>
      <w:marLeft w:val="0"/>
      <w:marRight w:val="0"/>
      <w:marTop w:val="0"/>
      <w:marBottom w:val="0"/>
      <w:divBdr>
        <w:top w:val="none" w:sz="0" w:space="0" w:color="auto"/>
        <w:left w:val="none" w:sz="0" w:space="0" w:color="auto"/>
        <w:bottom w:val="none" w:sz="0" w:space="0" w:color="auto"/>
        <w:right w:val="none" w:sz="0" w:space="0" w:color="auto"/>
      </w:divBdr>
    </w:div>
    <w:div w:id="708726252">
      <w:bodyDiv w:val="1"/>
      <w:marLeft w:val="0"/>
      <w:marRight w:val="0"/>
      <w:marTop w:val="0"/>
      <w:marBottom w:val="0"/>
      <w:divBdr>
        <w:top w:val="none" w:sz="0" w:space="0" w:color="auto"/>
        <w:left w:val="none" w:sz="0" w:space="0" w:color="auto"/>
        <w:bottom w:val="none" w:sz="0" w:space="0" w:color="auto"/>
        <w:right w:val="none" w:sz="0" w:space="0" w:color="auto"/>
      </w:divBdr>
    </w:div>
    <w:div w:id="716592493">
      <w:bodyDiv w:val="1"/>
      <w:marLeft w:val="0"/>
      <w:marRight w:val="0"/>
      <w:marTop w:val="0"/>
      <w:marBottom w:val="0"/>
      <w:divBdr>
        <w:top w:val="none" w:sz="0" w:space="0" w:color="auto"/>
        <w:left w:val="none" w:sz="0" w:space="0" w:color="auto"/>
        <w:bottom w:val="none" w:sz="0" w:space="0" w:color="auto"/>
        <w:right w:val="none" w:sz="0" w:space="0" w:color="auto"/>
      </w:divBdr>
    </w:div>
    <w:div w:id="760106943">
      <w:bodyDiv w:val="1"/>
      <w:marLeft w:val="0"/>
      <w:marRight w:val="0"/>
      <w:marTop w:val="0"/>
      <w:marBottom w:val="0"/>
      <w:divBdr>
        <w:top w:val="none" w:sz="0" w:space="0" w:color="auto"/>
        <w:left w:val="none" w:sz="0" w:space="0" w:color="auto"/>
        <w:bottom w:val="none" w:sz="0" w:space="0" w:color="auto"/>
        <w:right w:val="none" w:sz="0" w:space="0" w:color="auto"/>
      </w:divBdr>
    </w:div>
    <w:div w:id="766465844">
      <w:bodyDiv w:val="1"/>
      <w:marLeft w:val="0"/>
      <w:marRight w:val="0"/>
      <w:marTop w:val="0"/>
      <w:marBottom w:val="0"/>
      <w:divBdr>
        <w:top w:val="none" w:sz="0" w:space="0" w:color="auto"/>
        <w:left w:val="none" w:sz="0" w:space="0" w:color="auto"/>
        <w:bottom w:val="none" w:sz="0" w:space="0" w:color="auto"/>
        <w:right w:val="none" w:sz="0" w:space="0" w:color="auto"/>
      </w:divBdr>
    </w:div>
    <w:div w:id="798692158">
      <w:bodyDiv w:val="1"/>
      <w:marLeft w:val="0"/>
      <w:marRight w:val="0"/>
      <w:marTop w:val="0"/>
      <w:marBottom w:val="0"/>
      <w:divBdr>
        <w:top w:val="none" w:sz="0" w:space="0" w:color="auto"/>
        <w:left w:val="none" w:sz="0" w:space="0" w:color="auto"/>
        <w:bottom w:val="none" w:sz="0" w:space="0" w:color="auto"/>
        <w:right w:val="none" w:sz="0" w:space="0" w:color="auto"/>
      </w:divBdr>
    </w:div>
    <w:div w:id="802580518">
      <w:bodyDiv w:val="1"/>
      <w:marLeft w:val="0"/>
      <w:marRight w:val="0"/>
      <w:marTop w:val="0"/>
      <w:marBottom w:val="0"/>
      <w:divBdr>
        <w:top w:val="none" w:sz="0" w:space="0" w:color="auto"/>
        <w:left w:val="none" w:sz="0" w:space="0" w:color="auto"/>
        <w:bottom w:val="none" w:sz="0" w:space="0" w:color="auto"/>
        <w:right w:val="none" w:sz="0" w:space="0" w:color="auto"/>
      </w:divBdr>
    </w:div>
    <w:div w:id="803619821">
      <w:bodyDiv w:val="1"/>
      <w:marLeft w:val="0"/>
      <w:marRight w:val="0"/>
      <w:marTop w:val="0"/>
      <w:marBottom w:val="0"/>
      <w:divBdr>
        <w:top w:val="none" w:sz="0" w:space="0" w:color="auto"/>
        <w:left w:val="none" w:sz="0" w:space="0" w:color="auto"/>
        <w:bottom w:val="none" w:sz="0" w:space="0" w:color="auto"/>
        <w:right w:val="none" w:sz="0" w:space="0" w:color="auto"/>
      </w:divBdr>
    </w:div>
    <w:div w:id="818182911">
      <w:bodyDiv w:val="1"/>
      <w:marLeft w:val="0"/>
      <w:marRight w:val="0"/>
      <w:marTop w:val="0"/>
      <w:marBottom w:val="0"/>
      <w:divBdr>
        <w:top w:val="none" w:sz="0" w:space="0" w:color="auto"/>
        <w:left w:val="none" w:sz="0" w:space="0" w:color="auto"/>
        <w:bottom w:val="none" w:sz="0" w:space="0" w:color="auto"/>
        <w:right w:val="none" w:sz="0" w:space="0" w:color="auto"/>
      </w:divBdr>
    </w:div>
    <w:div w:id="838232851">
      <w:bodyDiv w:val="1"/>
      <w:marLeft w:val="0"/>
      <w:marRight w:val="0"/>
      <w:marTop w:val="0"/>
      <w:marBottom w:val="0"/>
      <w:divBdr>
        <w:top w:val="none" w:sz="0" w:space="0" w:color="auto"/>
        <w:left w:val="none" w:sz="0" w:space="0" w:color="auto"/>
        <w:bottom w:val="none" w:sz="0" w:space="0" w:color="auto"/>
        <w:right w:val="none" w:sz="0" w:space="0" w:color="auto"/>
      </w:divBdr>
    </w:div>
    <w:div w:id="919872227">
      <w:bodyDiv w:val="1"/>
      <w:marLeft w:val="0"/>
      <w:marRight w:val="0"/>
      <w:marTop w:val="0"/>
      <w:marBottom w:val="0"/>
      <w:divBdr>
        <w:top w:val="none" w:sz="0" w:space="0" w:color="auto"/>
        <w:left w:val="none" w:sz="0" w:space="0" w:color="auto"/>
        <w:bottom w:val="none" w:sz="0" w:space="0" w:color="auto"/>
        <w:right w:val="none" w:sz="0" w:space="0" w:color="auto"/>
      </w:divBdr>
    </w:div>
    <w:div w:id="986519150">
      <w:bodyDiv w:val="1"/>
      <w:marLeft w:val="0"/>
      <w:marRight w:val="0"/>
      <w:marTop w:val="0"/>
      <w:marBottom w:val="0"/>
      <w:divBdr>
        <w:top w:val="none" w:sz="0" w:space="0" w:color="auto"/>
        <w:left w:val="none" w:sz="0" w:space="0" w:color="auto"/>
        <w:bottom w:val="none" w:sz="0" w:space="0" w:color="auto"/>
        <w:right w:val="none" w:sz="0" w:space="0" w:color="auto"/>
      </w:divBdr>
    </w:div>
    <w:div w:id="1027758893">
      <w:bodyDiv w:val="1"/>
      <w:marLeft w:val="0"/>
      <w:marRight w:val="0"/>
      <w:marTop w:val="0"/>
      <w:marBottom w:val="0"/>
      <w:divBdr>
        <w:top w:val="none" w:sz="0" w:space="0" w:color="auto"/>
        <w:left w:val="none" w:sz="0" w:space="0" w:color="auto"/>
        <w:bottom w:val="none" w:sz="0" w:space="0" w:color="auto"/>
        <w:right w:val="none" w:sz="0" w:space="0" w:color="auto"/>
      </w:divBdr>
    </w:div>
    <w:div w:id="1034189349">
      <w:bodyDiv w:val="1"/>
      <w:marLeft w:val="0"/>
      <w:marRight w:val="0"/>
      <w:marTop w:val="0"/>
      <w:marBottom w:val="0"/>
      <w:divBdr>
        <w:top w:val="none" w:sz="0" w:space="0" w:color="auto"/>
        <w:left w:val="none" w:sz="0" w:space="0" w:color="auto"/>
        <w:bottom w:val="none" w:sz="0" w:space="0" w:color="auto"/>
        <w:right w:val="none" w:sz="0" w:space="0" w:color="auto"/>
      </w:divBdr>
    </w:div>
    <w:div w:id="1047215478">
      <w:bodyDiv w:val="1"/>
      <w:marLeft w:val="0"/>
      <w:marRight w:val="0"/>
      <w:marTop w:val="0"/>
      <w:marBottom w:val="0"/>
      <w:divBdr>
        <w:top w:val="none" w:sz="0" w:space="0" w:color="auto"/>
        <w:left w:val="none" w:sz="0" w:space="0" w:color="auto"/>
        <w:bottom w:val="none" w:sz="0" w:space="0" w:color="auto"/>
        <w:right w:val="none" w:sz="0" w:space="0" w:color="auto"/>
      </w:divBdr>
    </w:div>
    <w:div w:id="1050963315">
      <w:bodyDiv w:val="1"/>
      <w:marLeft w:val="0"/>
      <w:marRight w:val="0"/>
      <w:marTop w:val="0"/>
      <w:marBottom w:val="0"/>
      <w:divBdr>
        <w:top w:val="none" w:sz="0" w:space="0" w:color="auto"/>
        <w:left w:val="none" w:sz="0" w:space="0" w:color="auto"/>
        <w:bottom w:val="none" w:sz="0" w:space="0" w:color="auto"/>
        <w:right w:val="none" w:sz="0" w:space="0" w:color="auto"/>
      </w:divBdr>
    </w:div>
    <w:div w:id="1076438215">
      <w:bodyDiv w:val="1"/>
      <w:marLeft w:val="0"/>
      <w:marRight w:val="0"/>
      <w:marTop w:val="0"/>
      <w:marBottom w:val="0"/>
      <w:divBdr>
        <w:top w:val="none" w:sz="0" w:space="0" w:color="auto"/>
        <w:left w:val="none" w:sz="0" w:space="0" w:color="auto"/>
        <w:bottom w:val="none" w:sz="0" w:space="0" w:color="auto"/>
        <w:right w:val="none" w:sz="0" w:space="0" w:color="auto"/>
      </w:divBdr>
    </w:div>
    <w:div w:id="1090269851">
      <w:bodyDiv w:val="1"/>
      <w:marLeft w:val="0"/>
      <w:marRight w:val="0"/>
      <w:marTop w:val="0"/>
      <w:marBottom w:val="0"/>
      <w:divBdr>
        <w:top w:val="none" w:sz="0" w:space="0" w:color="auto"/>
        <w:left w:val="none" w:sz="0" w:space="0" w:color="auto"/>
        <w:bottom w:val="none" w:sz="0" w:space="0" w:color="auto"/>
        <w:right w:val="none" w:sz="0" w:space="0" w:color="auto"/>
      </w:divBdr>
    </w:div>
    <w:div w:id="1092821407">
      <w:bodyDiv w:val="1"/>
      <w:marLeft w:val="0"/>
      <w:marRight w:val="0"/>
      <w:marTop w:val="0"/>
      <w:marBottom w:val="0"/>
      <w:divBdr>
        <w:top w:val="none" w:sz="0" w:space="0" w:color="auto"/>
        <w:left w:val="none" w:sz="0" w:space="0" w:color="auto"/>
        <w:bottom w:val="none" w:sz="0" w:space="0" w:color="auto"/>
        <w:right w:val="none" w:sz="0" w:space="0" w:color="auto"/>
      </w:divBdr>
    </w:div>
    <w:div w:id="1137993227">
      <w:bodyDiv w:val="1"/>
      <w:marLeft w:val="0"/>
      <w:marRight w:val="0"/>
      <w:marTop w:val="0"/>
      <w:marBottom w:val="0"/>
      <w:divBdr>
        <w:top w:val="none" w:sz="0" w:space="0" w:color="auto"/>
        <w:left w:val="none" w:sz="0" w:space="0" w:color="auto"/>
        <w:bottom w:val="none" w:sz="0" w:space="0" w:color="auto"/>
        <w:right w:val="none" w:sz="0" w:space="0" w:color="auto"/>
      </w:divBdr>
    </w:div>
    <w:div w:id="1139877650">
      <w:bodyDiv w:val="1"/>
      <w:marLeft w:val="0"/>
      <w:marRight w:val="0"/>
      <w:marTop w:val="0"/>
      <w:marBottom w:val="0"/>
      <w:divBdr>
        <w:top w:val="none" w:sz="0" w:space="0" w:color="auto"/>
        <w:left w:val="none" w:sz="0" w:space="0" w:color="auto"/>
        <w:bottom w:val="none" w:sz="0" w:space="0" w:color="auto"/>
        <w:right w:val="none" w:sz="0" w:space="0" w:color="auto"/>
      </w:divBdr>
    </w:div>
    <w:div w:id="1159926031">
      <w:bodyDiv w:val="1"/>
      <w:marLeft w:val="0"/>
      <w:marRight w:val="0"/>
      <w:marTop w:val="0"/>
      <w:marBottom w:val="0"/>
      <w:divBdr>
        <w:top w:val="none" w:sz="0" w:space="0" w:color="auto"/>
        <w:left w:val="none" w:sz="0" w:space="0" w:color="auto"/>
        <w:bottom w:val="none" w:sz="0" w:space="0" w:color="auto"/>
        <w:right w:val="none" w:sz="0" w:space="0" w:color="auto"/>
      </w:divBdr>
    </w:div>
    <w:div w:id="1169753503">
      <w:bodyDiv w:val="1"/>
      <w:marLeft w:val="0"/>
      <w:marRight w:val="0"/>
      <w:marTop w:val="0"/>
      <w:marBottom w:val="0"/>
      <w:divBdr>
        <w:top w:val="none" w:sz="0" w:space="0" w:color="auto"/>
        <w:left w:val="none" w:sz="0" w:space="0" w:color="auto"/>
        <w:bottom w:val="none" w:sz="0" w:space="0" w:color="auto"/>
        <w:right w:val="none" w:sz="0" w:space="0" w:color="auto"/>
      </w:divBdr>
    </w:div>
    <w:div w:id="1198196413">
      <w:bodyDiv w:val="1"/>
      <w:marLeft w:val="0"/>
      <w:marRight w:val="0"/>
      <w:marTop w:val="0"/>
      <w:marBottom w:val="0"/>
      <w:divBdr>
        <w:top w:val="none" w:sz="0" w:space="0" w:color="auto"/>
        <w:left w:val="none" w:sz="0" w:space="0" w:color="auto"/>
        <w:bottom w:val="none" w:sz="0" w:space="0" w:color="auto"/>
        <w:right w:val="none" w:sz="0" w:space="0" w:color="auto"/>
      </w:divBdr>
    </w:div>
    <w:div w:id="1211916552">
      <w:bodyDiv w:val="1"/>
      <w:marLeft w:val="0"/>
      <w:marRight w:val="0"/>
      <w:marTop w:val="0"/>
      <w:marBottom w:val="0"/>
      <w:divBdr>
        <w:top w:val="none" w:sz="0" w:space="0" w:color="auto"/>
        <w:left w:val="none" w:sz="0" w:space="0" w:color="auto"/>
        <w:bottom w:val="none" w:sz="0" w:space="0" w:color="auto"/>
        <w:right w:val="none" w:sz="0" w:space="0" w:color="auto"/>
      </w:divBdr>
    </w:div>
    <w:div w:id="1221942013">
      <w:bodyDiv w:val="1"/>
      <w:marLeft w:val="0"/>
      <w:marRight w:val="0"/>
      <w:marTop w:val="0"/>
      <w:marBottom w:val="0"/>
      <w:divBdr>
        <w:top w:val="none" w:sz="0" w:space="0" w:color="auto"/>
        <w:left w:val="none" w:sz="0" w:space="0" w:color="auto"/>
        <w:bottom w:val="none" w:sz="0" w:space="0" w:color="auto"/>
        <w:right w:val="none" w:sz="0" w:space="0" w:color="auto"/>
      </w:divBdr>
    </w:div>
    <w:div w:id="1249390324">
      <w:bodyDiv w:val="1"/>
      <w:marLeft w:val="0"/>
      <w:marRight w:val="0"/>
      <w:marTop w:val="0"/>
      <w:marBottom w:val="0"/>
      <w:divBdr>
        <w:top w:val="none" w:sz="0" w:space="0" w:color="auto"/>
        <w:left w:val="none" w:sz="0" w:space="0" w:color="auto"/>
        <w:bottom w:val="none" w:sz="0" w:space="0" w:color="auto"/>
        <w:right w:val="none" w:sz="0" w:space="0" w:color="auto"/>
      </w:divBdr>
    </w:div>
    <w:div w:id="1308702022">
      <w:bodyDiv w:val="1"/>
      <w:marLeft w:val="0"/>
      <w:marRight w:val="0"/>
      <w:marTop w:val="0"/>
      <w:marBottom w:val="0"/>
      <w:divBdr>
        <w:top w:val="none" w:sz="0" w:space="0" w:color="auto"/>
        <w:left w:val="none" w:sz="0" w:space="0" w:color="auto"/>
        <w:bottom w:val="none" w:sz="0" w:space="0" w:color="auto"/>
        <w:right w:val="none" w:sz="0" w:space="0" w:color="auto"/>
      </w:divBdr>
    </w:div>
    <w:div w:id="1314682835">
      <w:bodyDiv w:val="1"/>
      <w:marLeft w:val="0"/>
      <w:marRight w:val="0"/>
      <w:marTop w:val="0"/>
      <w:marBottom w:val="0"/>
      <w:divBdr>
        <w:top w:val="none" w:sz="0" w:space="0" w:color="auto"/>
        <w:left w:val="none" w:sz="0" w:space="0" w:color="auto"/>
        <w:bottom w:val="none" w:sz="0" w:space="0" w:color="auto"/>
        <w:right w:val="none" w:sz="0" w:space="0" w:color="auto"/>
      </w:divBdr>
    </w:div>
    <w:div w:id="1320499944">
      <w:bodyDiv w:val="1"/>
      <w:marLeft w:val="0"/>
      <w:marRight w:val="0"/>
      <w:marTop w:val="0"/>
      <w:marBottom w:val="0"/>
      <w:divBdr>
        <w:top w:val="none" w:sz="0" w:space="0" w:color="auto"/>
        <w:left w:val="none" w:sz="0" w:space="0" w:color="auto"/>
        <w:bottom w:val="none" w:sz="0" w:space="0" w:color="auto"/>
        <w:right w:val="none" w:sz="0" w:space="0" w:color="auto"/>
      </w:divBdr>
    </w:div>
    <w:div w:id="1358652930">
      <w:bodyDiv w:val="1"/>
      <w:marLeft w:val="0"/>
      <w:marRight w:val="0"/>
      <w:marTop w:val="0"/>
      <w:marBottom w:val="0"/>
      <w:divBdr>
        <w:top w:val="none" w:sz="0" w:space="0" w:color="auto"/>
        <w:left w:val="none" w:sz="0" w:space="0" w:color="auto"/>
        <w:bottom w:val="none" w:sz="0" w:space="0" w:color="auto"/>
        <w:right w:val="none" w:sz="0" w:space="0" w:color="auto"/>
      </w:divBdr>
    </w:div>
    <w:div w:id="1378969876">
      <w:bodyDiv w:val="1"/>
      <w:marLeft w:val="0"/>
      <w:marRight w:val="0"/>
      <w:marTop w:val="0"/>
      <w:marBottom w:val="0"/>
      <w:divBdr>
        <w:top w:val="none" w:sz="0" w:space="0" w:color="auto"/>
        <w:left w:val="none" w:sz="0" w:space="0" w:color="auto"/>
        <w:bottom w:val="none" w:sz="0" w:space="0" w:color="auto"/>
        <w:right w:val="none" w:sz="0" w:space="0" w:color="auto"/>
      </w:divBdr>
    </w:div>
    <w:div w:id="1454323275">
      <w:bodyDiv w:val="1"/>
      <w:marLeft w:val="0"/>
      <w:marRight w:val="0"/>
      <w:marTop w:val="0"/>
      <w:marBottom w:val="0"/>
      <w:divBdr>
        <w:top w:val="none" w:sz="0" w:space="0" w:color="auto"/>
        <w:left w:val="none" w:sz="0" w:space="0" w:color="auto"/>
        <w:bottom w:val="none" w:sz="0" w:space="0" w:color="auto"/>
        <w:right w:val="none" w:sz="0" w:space="0" w:color="auto"/>
      </w:divBdr>
    </w:div>
    <w:div w:id="1464426057">
      <w:bodyDiv w:val="1"/>
      <w:marLeft w:val="0"/>
      <w:marRight w:val="0"/>
      <w:marTop w:val="0"/>
      <w:marBottom w:val="0"/>
      <w:divBdr>
        <w:top w:val="none" w:sz="0" w:space="0" w:color="auto"/>
        <w:left w:val="none" w:sz="0" w:space="0" w:color="auto"/>
        <w:bottom w:val="none" w:sz="0" w:space="0" w:color="auto"/>
        <w:right w:val="none" w:sz="0" w:space="0" w:color="auto"/>
      </w:divBdr>
    </w:div>
    <w:div w:id="1473013333">
      <w:bodyDiv w:val="1"/>
      <w:marLeft w:val="0"/>
      <w:marRight w:val="0"/>
      <w:marTop w:val="0"/>
      <w:marBottom w:val="0"/>
      <w:divBdr>
        <w:top w:val="none" w:sz="0" w:space="0" w:color="auto"/>
        <w:left w:val="none" w:sz="0" w:space="0" w:color="auto"/>
        <w:bottom w:val="none" w:sz="0" w:space="0" w:color="auto"/>
        <w:right w:val="none" w:sz="0" w:space="0" w:color="auto"/>
      </w:divBdr>
    </w:div>
    <w:div w:id="1498614942">
      <w:bodyDiv w:val="1"/>
      <w:marLeft w:val="0"/>
      <w:marRight w:val="0"/>
      <w:marTop w:val="0"/>
      <w:marBottom w:val="0"/>
      <w:divBdr>
        <w:top w:val="none" w:sz="0" w:space="0" w:color="auto"/>
        <w:left w:val="none" w:sz="0" w:space="0" w:color="auto"/>
        <w:bottom w:val="none" w:sz="0" w:space="0" w:color="auto"/>
        <w:right w:val="none" w:sz="0" w:space="0" w:color="auto"/>
      </w:divBdr>
    </w:div>
    <w:div w:id="1509831596">
      <w:bodyDiv w:val="1"/>
      <w:marLeft w:val="0"/>
      <w:marRight w:val="0"/>
      <w:marTop w:val="0"/>
      <w:marBottom w:val="0"/>
      <w:divBdr>
        <w:top w:val="none" w:sz="0" w:space="0" w:color="auto"/>
        <w:left w:val="none" w:sz="0" w:space="0" w:color="auto"/>
        <w:bottom w:val="none" w:sz="0" w:space="0" w:color="auto"/>
        <w:right w:val="none" w:sz="0" w:space="0" w:color="auto"/>
      </w:divBdr>
    </w:div>
    <w:div w:id="1513181942">
      <w:bodyDiv w:val="1"/>
      <w:marLeft w:val="0"/>
      <w:marRight w:val="0"/>
      <w:marTop w:val="0"/>
      <w:marBottom w:val="0"/>
      <w:divBdr>
        <w:top w:val="none" w:sz="0" w:space="0" w:color="auto"/>
        <w:left w:val="none" w:sz="0" w:space="0" w:color="auto"/>
        <w:bottom w:val="none" w:sz="0" w:space="0" w:color="auto"/>
        <w:right w:val="none" w:sz="0" w:space="0" w:color="auto"/>
      </w:divBdr>
    </w:div>
    <w:div w:id="1549755024">
      <w:bodyDiv w:val="1"/>
      <w:marLeft w:val="0"/>
      <w:marRight w:val="0"/>
      <w:marTop w:val="0"/>
      <w:marBottom w:val="0"/>
      <w:divBdr>
        <w:top w:val="none" w:sz="0" w:space="0" w:color="auto"/>
        <w:left w:val="none" w:sz="0" w:space="0" w:color="auto"/>
        <w:bottom w:val="none" w:sz="0" w:space="0" w:color="auto"/>
        <w:right w:val="none" w:sz="0" w:space="0" w:color="auto"/>
      </w:divBdr>
    </w:div>
    <w:div w:id="1585912030">
      <w:bodyDiv w:val="1"/>
      <w:marLeft w:val="0"/>
      <w:marRight w:val="0"/>
      <w:marTop w:val="0"/>
      <w:marBottom w:val="0"/>
      <w:divBdr>
        <w:top w:val="none" w:sz="0" w:space="0" w:color="auto"/>
        <w:left w:val="none" w:sz="0" w:space="0" w:color="auto"/>
        <w:bottom w:val="none" w:sz="0" w:space="0" w:color="auto"/>
        <w:right w:val="none" w:sz="0" w:space="0" w:color="auto"/>
      </w:divBdr>
    </w:div>
    <w:div w:id="1594243330">
      <w:bodyDiv w:val="1"/>
      <w:marLeft w:val="0"/>
      <w:marRight w:val="0"/>
      <w:marTop w:val="0"/>
      <w:marBottom w:val="0"/>
      <w:divBdr>
        <w:top w:val="none" w:sz="0" w:space="0" w:color="auto"/>
        <w:left w:val="none" w:sz="0" w:space="0" w:color="auto"/>
        <w:bottom w:val="none" w:sz="0" w:space="0" w:color="auto"/>
        <w:right w:val="none" w:sz="0" w:space="0" w:color="auto"/>
      </w:divBdr>
    </w:div>
    <w:div w:id="1598097973">
      <w:bodyDiv w:val="1"/>
      <w:marLeft w:val="0"/>
      <w:marRight w:val="0"/>
      <w:marTop w:val="0"/>
      <w:marBottom w:val="0"/>
      <w:divBdr>
        <w:top w:val="none" w:sz="0" w:space="0" w:color="auto"/>
        <w:left w:val="none" w:sz="0" w:space="0" w:color="auto"/>
        <w:bottom w:val="none" w:sz="0" w:space="0" w:color="auto"/>
        <w:right w:val="none" w:sz="0" w:space="0" w:color="auto"/>
      </w:divBdr>
    </w:div>
    <w:div w:id="1613900227">
      <w:bodyDiv w:val="1"/>
      <w:marLeft w:val="0"/>
      <w:marRight w:val="0"/>
      <w:marTop w:val="0"/>
      <w:marBottom w:val="0"/>
      <w:divBdr>
        <w:top w:val="none" w:sz="0" w:space="0" w:color="auto"/>
        <w:left w:val="none" w:sz="0" w:space="0" w:color="auto"/>
        <w:bottom w:val="none" w:sz="0" w:space="0" w:color="auto"/>
        <w:right w:val="none" w:sz="0" w:space="0" w:color="auto"/>
      </w:divBdr>
    </w:div>
    <w:div w:id="1637174285">
      <w:bodyDiv w:val="1"/>
      <w:marLeft w:val="0"/>
      <w:marRight w:val="0"/>
      <w:marTop w:val="0"/>
      <w:marBottom w:val="0"/>
      <w:divBdr>
        <w:top w:val="none" w:sz="0" w:space="0" w:color="auto"/>
        <w:left w:val="none" w:sz="0" w:space="0" w:color="auto"/>
        <w:bottom w:val="none" w:sz="0" w:space="0" w:color="auto"/>
        <w:right w:val="none" w:sz="0" w:space="0" w:color="auto"/>
      </w:divBdr>
    </w:div>
    <w:div w:id="1645816863">
      <w:bodyDiv w:val="1"/>
      <w:marLeft w:val="0"/>
      <w:marRight w:val="0"/>
      <w:marTop w:val="0"/>
      <w:marBottom w:val="0"/>
      <w:divBdr>
        <w:top w:val="none" w:sz="0" w:space="0" w:color="auto"/>
        <w:left w:val="none" w:sz="0" w:space="0" w:color="auto"/>
        <w:bottom w:val="none" w:sz="0" w:space="0" w:color="auto"/>
        <w:right w:val="none" w:sz="0" w:space="0" w:color="auto"/>
      </w:divBdr>
    </w:div>
    <w:div w:id="1646623290">
      <w:bodyDiv w:val="1"/>
      <w:marLeft w:val="0"/>
      <w:marRight w:val="0"/>
      <w:marTop w:val="0"/>
      <w:marBottom w:val="0"/>
      <w:divBdr>
        <w:top w:val="none" w:sz="0" w:space="0" w:color="auto"/>
        <w:left w:val="none" w:sz="0" w:space="0" w:color="auto"/>
        <w:bottom w:val="none" w:sz="0" w:space="0" w:color="auto"/>
        <w:right w:val="none" w:sz="0" w:space="0" w:color="auto"/>
      </w:divBdr>
    </w:div>
    <w:div w:id="1670447982">
      <w:bodyDiv w:val="1"/>
      <w:marLeft w:val="0"/>
      <w:marRight w:val="0"/>
      <w:marTop w:val="0"/>
      <w:marBottom w:val="0"/>
      <w:divBdr>
        <w:top w:val="none" w:sz="0" w:space="0" w:color="auto"/>
        <w:left w:val="none" w:sz="0" w:space="0" w:color="auto"/>
        <w:bottom w:val="none" w:sz="0" w:space="0" w:color="auto"/>
        <w:right w:val="none" w:sz="0" w:space="0" w:color="auto"/>
      </w:divBdr>
    </w:div>
    <w:div w:id="1758860554">
      <w:bodyDiv w:val="1"/>
      <w:marLeft w:val="0"/>
      <w:marRight w:val="0"/>
      <w:marTop w:val="0"/>
      <w:marBottom w:val="0"/>
      <w:divBdr>
        <w:top w:val="none" w:sz="0" w:space="0" w:color="auto"/>
        <w:left w:val="none" w:sz="0" w:space="0" w:color="auto"/>
        <w:bottom w:val="none" w:sz="0" w:space="0" w:color="auto"/>
        <w:right w:val="none" w:sz="0" w:space="0" w:color="auto"/>
      </w:divBdr>
    </w:div>
    <w:div w:id="1764910096">
      <w:bodyDiv w:val="1"/>
      <w:marLeft w:val="0"/>
      <w:marRight w:val="0"/>
      <w:marTop w:val="0"/>
      <w:marBottom w:val="0"/>
      <w:divBdr>
        <w:top w:val="none" w:sz="0" w:space="0" w:color="auto"/>
        <w:left w:val="none" w:sz="0" w:space="0" w:color="auto"/>
        <w:bottom w:val="none" w:sz="0" w:space="0" w:color="auto"/>
        <w:right w:val="none" w:sz="0" w:space="0" w:color="auto"/>
      </w:divBdr>
    </w:div>
    <w:div w:id="1786001128">
      <w:bodyDiv w:val="1"/>
      <w:marLeft w:val="0"/>
      <w:marRight w:val="0"/>
      <w:marTop w:val="0"/>
      <w:marBottom w:val="0"/>
      <w:divBdr>
        <w:top w:val="none" w:sz="0" w:space="0" w:color="auto"/>
        <w:left w:val="none" w:sz="0" w:space="0" w:color="auto"/>
        <w:bottom w:val="none" w:sz="0" w:space="0" w:color="auto"/>
        <w:right w:val="none" w:sz="0" w:space="0" w:color="auto"/>
      </w:divBdr>
    </w:div>
    <w:div w:id="1790391334">
      <w:bodyDiv w:val="1"/>
      <w:marLeft w:val="0"/>
      <w:marRight w:val="0"/>
      <w:marTop w:val="0"/>
      <w:marBottom w:val="0"/>
      <w:divBdr>
        <w:top w:val="none" w:sz="0" w:space="0" w:color="auto"/>
        <w:left w:val="none" w:sz="0" w:space="0" w:color="auto"/>
        <w:bottom w:val="none" w:sz="0" w:space="0" w:color="auto"/>
        <w:right w:val="none" w:sz="0" w:space="0" w:color="auto"/>
      </w:divBdr>
    </w:div>
    <w:div w:id="1835417460">
      <w:bodyDiv w:val="1"/>
      <w:marLeft w:val="0"/>
      <w:marRight w:val="0"/>
      <w:marTop w:val="0"/>
      <w:marBottom w:val="0"/>
      <w:divBdr>
        <w:top w:val="none" w:sz="0" w:space="0" w:color="auto"/>
        <w:left w:val="none" w:sz="0" w:space="0" w:color="auto"/>
        <w:bottom w:val="none" w:sz="0" w:space="0" w:color="auto"/>
        <w:right w:val="none" w:sz="0" w:space="0" w:color="auto"/>
      </w:divBdr>
    </w:div>
    <w:div w:id="1837333886">
      <w:bodyDiv w:val="1"/>
      <w:marLeft w:val="0"/>
      <w:marRight w:val="0"/>
      <w:marTop w:val="0"/>
      <w:marBottom w:val="0"/>
      <w:divBdr>
        <w:top w:val="none" w:sz="0" w:space="0" w:color="auto"/>
        <w:left w:val="none" w:sz="0" w:space="0" w:color="auto"/>
        <w:bottom w:val="none" w:sz="0" w:space="0" w:color="auto"/>
        <w:right w:val="none" w:sz="0" w:space="0" w:color="auto"/>
      </w:divBdr>
    </w:div>
    <w:div w:id="1837499017">
      <w:bodyDiv w:val="1"/>
      <w:marLeft w:val="0"/>
      <w:marRight w:val="0"/>
      <w:marTop w:val="0"/>
      <w:marBottom w:val="0"/>
      <w:divBdr>
        <w:top w:val="none" w:sz="0" w:space="0" w:color="auto"/>
        <w:left w:val="none" w:sz="0" w:space="0" w:color="auto"/>
        <w:bottom w:val="none" w:sz="0" w:space="0" w:color="auto"/>
        <w:right w:val="none" w:sz="0" w:space="0" w:color="auto"/>
      </w:divBdr>
    </w:div>
    <w:div w:id="1841507250">
      <w:bodyDiv w:val="1"/>
      <w:marLeft w:val="0"/>
      <w:marRight w:val="0"/>
      <w:marTop w:val="0"/>
      <w:marBottom w:val="0"/>
      <w:divBdr>
        <w:top w:val="none" w:sz="0" w:space="0" w:color="auto"/>
        <w:left w:val="none" w:sz="0" w:space="0" w:color="auto"/>
        <w:bottom w:val="none" w:sz="0" w:space="0" w:color="auto"/>
        <w:right w:val="none" w:sz="0" w:space="0" w:color="auto"/>
      </w:divBdr>
    </w:div>
    <w:div w:id="1846673527">
      <w:bodyDiv w:val="1"/>
      <w:marLeft w:val="0"/>
      <w:marRight w:val="0"/>
      <w:marTop w:val="0"/>
      <w:marBottom w:val="0"/>
      <w:divBdr>
        <w:top w:val="none" w:sz="0" w:space="0" w:color="auto"/>
        <w:left w:val="none" w:sz="0" w:space="0" w:color="auto"/>
        <w:bottom w:val="none" w:sz="0" w:space="0" w:color="auto"/>
        <w:right w:val="none" w:sz="0" w:space="0" w:color="auto"/>
      </w:divBdr>
    </w:div>
    <w:div w:id="1857429146">
      <w:bodyDiv w:val="1"/>
      <w:marLeft w:val="0"/>
      <w:marRight w:val="0"/>
      <w:marTop w:val="0"/>
      <w:marBottom w:val="0"/>
      <w:divBdr>
        <w:top w:val="none" w:sz="0" w:space="0" w:color="auto"/>
        <w:left w:val="none" w:sz="0" w:space="0" w:color="auto"/>
        <w:bottom w:val="none" w:sz="0" w:space="0" w:color="auto"/>
        <w:right w:val="none" w:sz="0" w:space="0" w:color="auto"/>
      </w:divBdr>
    </w:div>
    <w:div w:id="1864400661">
      <w:bodyDiv w:val="1"/>
      <w:marLeft w:val="0"/>
      <w:marRight w:val="0"/>
      <w:marTop w:val="0"/>
      <w:marBottom w:val="0"/>
      <w:divBdr>
        <w:top w:val="none" w:sz="0" w:space="0" w:color="auto"/>
        <w:left w:val="none" w:sz="0" w:space="0" w:color="auto"/>
        <w:bottom w:val="none" w:sz="0" w:space="0" w:color="auto"/>
        <w:right w:val="none" w:sz="0" w:space="0" w:color="auto"/>
      </w:divBdr>
    </w:div>
    <w:div w:id="1874154035">
      <w:bodyDiv w:val="1"/>
      <w:marLeft w:val="0"/>
      <w:marRight w:val="0"/>
      <w:marTop w:val="0"/>
      <w:marBottom w:val="0"/>
      <w:divBdr>
        <w:top w:val="none" w:sz="0" w:space="0" w:color="auto"/>
        <w:left w:val="none" w:sz="0" w:space="0" w:color="auto"/>
        <w:bottom w:val="none" w:sz="0" w:space="0" w:color="auto"/>
        <w:right w:val="none" w:sz="0" w:space="0" w:color="auto"/>
      </w:divBdr>
    </w:div>
    <w:div w:id="1912693073">
      <w:bodyDiv w:val="1"/>
      <w:marLeft w:val="0"/>
      <w:marRight w:val="0"/>
      <w:marTop w:val="0"/>
      <w:marBottom w:val="0"/>
      <w:divBdr>
        <w:top w:val="none" w:sz="0" w:space="0" w:color="auto"/>
        <w:left w:val="none" w:sz="0" w:space="0" w:color="auto"/>
        <w:bottom w:val="none" w:sz="0" w:space="0" w:color="auto"/>
        <w:right w:val="none" w:sz="0" w:space="0" w:color="auto"/>
      </w:divBdr>
    </w:div>
    <w:div w:id="1917474105">
      <w:bodyDiv w:val="1"/>
      <w:marLeft w:val="0"/>
      <w:marRight w:val="0"/>
      <w:marTop w:val="0"/>
      <w:marBottom w:val="0"/>
      <w:divBdr>
        <w:top w:val="none" w:sz="0" w:space="0" w:color="auto"/>
        <w:left w:val="none" w:sz="0" w:space="0" w:color="auto"/>
        <w:bottom w:val="none" w:sz="0" w:space="0" w:color="auto"/>
        <w:right w:val="none" w:sz="0" w:space="0" w:color="auto"/>
      </w:divBdr>
    </w:div>
    <w:div w:id="1918590117">
      <w:bodyDiv w:val="1"/>
      <w:marLeft w:val="0"/>
      <w:marRight w:val="0"/>
      <w:marTop w:val="0"/>
      <w:marBottom w:val="0"/>
      <w:divBdr>
        <w:top w:val="none" w:sz="0" w:space="0" w:color="auto"/>
        <w:left w:val="none" w:sz="0" w:space="0" w:color="auto"/>
        <w:bottom w:val="none" w:sz="0" w:space="0" w:color="auto"/>
        <w:right w:val="none" w:sz="0" w:space="0" w:color="auto"/>
      </w:divBdr>
    </w:div>
    <w:div w:id="1926569317">
      <w:bodyDiv w:val="1"/>
      <w:marLeft w:val="0"/>
      <w:marRight w:val="0"/>
      <w:marTop w:val="0"/>
      <w:marBottom w:val="0"/>
      <w:divBdr>
        <w:top w:val="none" w:sz="0" w:space="0" w:color="auto"/>
        <w:left w:val="none" w:sz="0" w:space="0" w:color="auto"/>
        <w:bottom w:val="none" w:sz="0" w:space="0" w:color="auto"/>
        <w:right w:val="none" w:sz="0" w:space="0" w:color="auto"/>
      </w:divBdr>
    </w:div>
    <w:div w:id="1940333324">
      <w:bodyDiv w:val="1"/>
      <w:marLeft w:val="0"/>
      <w:marRight w:val="0"/>
      <w:marTop w:val="0"/>
      <w:marBottom w:val="0"/>
      <w:divBdr>
        <w:top w:val="none" w:sz="0" w:space="0" w:color="auto"/>
        <w:left w:val="none" w:sz="0" w:space="0" w:color="auto"/>
        <w:bottom w:val="none" w:sz="0" w:space="0" w:color="auto"/>
        <w:right w:val="none" w:sz="0" w:space="0" w:color="auto"/>
      </w:divBdr>
    </w:div>
    <w:div w:id="1968705034">
      <w:bodyDiv w:val="1"/>
      <w:marLeft w:val="0"/>
      <w:marRight w:val="0"/>
      <w:marTop w:val="0"/>
      <w:marBottom w:val="0"/>
      <w:divBdr>
        <w:top w:val="none" w:sz="0" w:space="0" w:color="auto"/>
        <w:left w:val="none" w:sz="0" w:space="0" w:color="auto"/>
        <w:bottom w:val="none" w:sz="0" w:space="0" w:color="auto"/>
        <w:right w:val="none" w:sz="0" w:space="0" w:color="auto"/>
      </w:divBdr>
    </w:div>
    <w:div w:id="1988047646">
      <w:bodyDiv w:val="1"/>
      <w:marLeft w:val="0"/>
      <w:marRight w:val="0"/>
      <w:marTop w:val="0"/>
      <w:marBottom w:val="0"/>
      <w:divBdr>
        <w:top w:val="none" w:sz="0" w:space="0" w:color="auto"/>
        <w:left w:val="none" w:sz="0" w:space="0" w:color="auto"/>
        <w:bottom w:val="none" w:sz="0" w:space="0" w:color="auto"/>
        <w:right w:val="none" w:sz="0" w:space="0" w:color="auto"/>
      </w:divBdr>
    </w:div>
    <w:div w:id="1992171542">
      <w:bodyDiv w:val="1"/>
      <w:marLeft w:val="0"/>
      <w:marRight w:val="0"/>
      <w:marTop w:val="0"/>
      <w:marBottom w:val="0"/>
      <w:divBdr>
        <w:top w:val="none" w:sz="0" w:space="0" w:color="auto"/>
        <w:left w:val="none" w:sz="0" w:space="0" w:color="auto"/>
        <w:bottom w:val="none" w:sz="0" w:space="0" w:color="auto"/>
        <w:right w:val="none" w:sz="0" w:space="0" w:color="auto"/>
      </w:divBdr>
    </w:div>
    <w:div w:id="2007854691">
      <w:bodyDiv w:val="1"/>
      <w:marLeft w:val="0"/>
      <w:marRight w:val="0"/>
      <w:marTop w:val="0"/>
      <w:marBottom w:val="0"/>
      <w:divBdr>
        <w:top w:val="none" w:sz="0" w:space="0" w:color="auto"/>
        <w:left w:val="none" w:sz="0" w:space="0" w:color="auto"/>
        <w:bottom w:val="none" w:sz="0" w:space="0" w:color="auto"/>
        <w:right w:val="none" w:sz="0" w:space="0" w:color="auto"/>
      </w:divBdr>
    </w:div>
    <w:div w:id="2026900956">
      <w:bodyDiv w:val="1"/>
      <w:marLeft w:val="0"/>
      <w:marRight w:val="0"/>
      <w:marTop w:val="0"/>
      <w:marBottom w:val="0"/>
      <w:divBdr>
        <w:top w:val="none" w:sz="0" w:space="0" w:color="auto"/>
        <w:left w:val="none" w:sz="0" w:space="0" w:color="auto"/>
        <w:bottom w:val="none" w:sz="0" w:space="0" w:color="auto"/>
        <w:right w:val="none" w:sz="0" w:space="0" w:color="auto"/>
      </w:divBdr>
    </w:div>
    <w:div w:id="2112629232">
      <w:bodyDiv w:val="1"/>
      <w:marLeft w:val="0"/>
      <w:marRight w:val="0"/>
      <w:marTop w:val="0"/>
      <w:marBottom w:val="0"/>
      <w:divBdr>
        <w:top w:val="none" w:sz="0" w:space="0" w:color="auto"/>
        <w:left w:val="none" w:sz="0" w:space="0" w:color="auto"/>
        <w:bottom w:val="none" w:sz="0" w:space="0" w:color="auto"/>
        <w:right w:val="none" w:sz="0" w:space="0" w:color="auto"/>
      </w:divBdr>
    </w:div>
    <w:div w:id="2129886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1150-98-%D0%B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ymtg.gov.ua/pub-info/40020-plani-diialnosti-z-pidgotovki-projektiv-reguliatornix-akti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akon.rada.gov.ua/laws/show/3543-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mtg.gov.ua/pub-info/40020-plani-diialnosti-z-pidgotovki-projektiv-reguliatornix-aktiv" TargetMode="External"/><Relationship Id="rId5" Type="http://schemas.openxmlformats.org/officeDocument/2006/relationships/settings" Target="settings.xml"/><Relationship Id="rId15" Type="http://schemas.openxmlformats.org/officeDocument/2006/relationships/hyperlink" Target="https://zakon.rada.gov.ua/go/854-2016-&#1087;" TargetMode="External"/><Relationship Id="rId10" Type="http://schemas.openxmlformats.org/officeDocument/2006/relationships/hyperlink" Target="https://ymtg.gov.ua/pub-info/40020-plani-diialnosti-z-pidgotovki-projektiv-reguliatornix-akti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zakon.rada.gov.ua/laws/show/1160-15" TargetMode="External"/><Relationship Id="rId14" Type="http://schemas.openxmlformats.org/officeDocument/2006/relationships/hyperlink" Target="http://zakon3.rada.gov.ua/laws/show/796-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F9337A-FBD9-455A-B4DB-EB71F9A01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17183</TotalTime>
  <Pages>31</Pages>
  <Words>14856</Words>
  <Characters>84684</Characters>
  <Application>Microsoft Office Word</Application>
  <DocSecurity>0</DocSecurity>
  <Lines>705</Lines>
  <Paragraphs>198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Звіт міського голови за 2018 рік </vt:lpstr>
      <vt:lpstr> Звіт міського голови за 2018 рік </vt:lpstr>
    </vt:vector>
  </TitlesOfParts>
  <Company/>
  <LinksUpToDate>false</LinksUpToDate>
  <CharactersWithSpaces>99342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Звіт міського голови за 2018 рік </dc:title>
  <dc:subject/>
  <dc:creator>Пользователь Windows</dc:creator>
  <cp:keywords/>
  <dc:description/>
  <cp:lastModifiedBy>Пользователь Windows</cp:lastModifiedBy>
  <cp:revision>687</cp:revision>
  <cp:lastPrinted>2026-02-05T08:26:00Z</cp:lastPrinted>
  <dcterms:created xsi:type="dcterms:W3CDTF">2018-11-05T11:22:00Z</dcterms:created>
  <dcterms:modified xsi:type="dcterms:W3CDTF">2026-02-10T10:04:00Z</dcterms:modified>
</cp:coreProperties>
</file>