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75" w:rsidRPr="00434276" w:rsidRDefault="0045237E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3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759123863" r:id="rId5"/>
        </w:objec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БРАЦЛАВСЬКА СЕЛИЩНА РАДА</w: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ВИКОНАВЧИЙ КОМІТЕТ</w: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РІШЕННЯ</w:t>
      </w:r>
    </w:p>
    <w:p w:rsidR="00EA7175" w:rsidRPr="00434276" w:rsidRDefault="00EA7175" w:rsidP="00EA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 xml:space="preserve">     </w:t>
      </w:r>
    </w:p>
    <w:p w:rsidR="00EA7175" w:rsidRPr="00434276" w:rsidRDefault="0045237E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жовтня</w:t>
      </w:r>
      <w:r w:rsidR="00EA7175" w:rsidRPr="00434276">
        <w:rPr>
          <w:rFonts w:ascii="Times New Roman" w:hAnsi="Times New Roman"/>
          <w:sz w:val="28"/>
          <w:szCs w:val="28"/>
        </w:rPr>
        <w:t xml:space="preserve"> 20</w:t>
      </w:r>
      <w:r w:rsidR="00EA7175">
        <w:rPr>
          <w:rFonts w:ascii="Times New Roman" w:hAnsi="Times New Roman"/>
          <w:sz w:val="28"/>
          <w:szCs w:val="28"/>
        </w:rPr>
        <w:t>2</w:t>
      </w:r>
      <w:r w:rsidR="00417D89">
        <w:rPr>
          <w:rFonts w:ascii="Times New Roman" w:hAnsi="Times New Roman"/>
          <w:sz w:val="28"/>
          <w:szCs w:val="28"/>
        </w:rPr>
        <w:t>3</w:t>
      </w:r>
      <w:r w:rsidR="00EA7175" w:rsidRPr="00434276">
        <w:rPr>
          <w:rFonts w:ascii="Times New Roman" w:hAnsi="Times New Roman"/>
          <w:sz w:val="28"/>
          <w:szCs w:val="28"/>
        </w:rPr>
        <w:t xml:space="preserve"> р</w:t>
      </w:r>
      <w:r w:rsidR="00EA7175">
        <w:rPr>
          <w:rFonts w:ascii="Times New Roman" w:hAnsi="Times New Roman"/>
          <w:sz w:val="28"/>
          <w:szCs w:val="28"/>
        </w:rPr>
        <w:t>оку</w:t>
      </w:r>
      <w:r w:rsidR="00EA7175" w:rsidRPr="00434276">
        <w:rPr>
          <w:rFonts w:ascii="Times New Roman" w:hAnsi="Times New Roman"/>
          <w:sz w:val="28"/>
          <w:szCs w:val="28"/>
        </w:rPr>
        <w:t xml:space="preserve">  </w:t>
      </w:r>
      <w:r w:rsidR="00EA7175">
        <w:rPr>
          <w:rFonts w:ascii="Times New Roman" w:hAnsi="Times New Roman"/>
          <w:sz w:val="28"/>
          <w:szCs w:val="28"/>
        </w:rPr>
        <w:t xml:space="preserve">      </w:t>
      </w:r>
      <w:r w:rsidR="00EA7175" w:rsidRPr="00434276">
        <w:rPr>
          <w:rFonts w:ascii="Times New Roman" w:hAnsi="Times New Roman"/>
          <w:sz w:val="28"/>
          <w:szCs w:val="28"/>
        </w:rPr>
        <w:t xml:space="preserve">   </w:t>
      </w:r>
      <w:r w:rsidR="00850E41">
        <w:rPr>
          <w:rFonts w:ascii="Times New Roman" w:hAnsi="Times New Roman"/>
          <w:sz w:val="28"/>
          <w:szCs w:val="28"/>
        </w:rPr>
        <w:t xml:space="preserve">         </w:t>
      </w:r>
      <w:r w:rsidR="00EA7175" w:rsidRPr="00434276">
        <w:rPr>
          <w:rFonts w:ascii="Times New Roman" w:hAnsi="Times New Roman"/>
          <w:sz w:val="28"/>
          <w:szCs w:val="28"/>
        </w:rPr>
        <w:t xml:space="preserve">  смт Брацлав      </w:t>
      </w:r>
      <w:r w:rsidR="00850E41">
        <w:rPr>
          <w:rFonts w:ascii="Times New Roman" w:hAnsi="Times New Roman"/>
          <w:sz w:val="28"/>
          <w:szCs w:val="28"/>
        </w:rPr>
        <w:t xml:space="preserve">     </w:t>
      </w:r>
      <w:r w:rsidR="00EA7175">
        <w:rPr>
          <w:rFonts w:ascii="Times New Roman" w:hAnsi="Times New Roman"/>
          <w:sz w:val="28"/>
          <w:szCs w:val="28"/>
        </w:rPr>
        <w:t xml:space="preserve">    </w:t>
      </w:r>
      <w:r w:rsidR="00EA7175" w:rsidRPr="00434276">
        <w:rPr>
          <w:rFonts w:ascii="Times New Roman" w:hAnsi="Times New Roman"/>
          <w:sz w:val="28"/>
          <w:szCs w:val="28"/>
        </w:rPr>
        <w:t xml:space="preserve"> </w:t>
      </w:r>
      <w:r w:rsidR="00EA7175">
        <w:rPr>
          <w:rFonts w:ascii="Times New Roman" w:hAnsi="Times New Roman"/>
          <w:sz w:val="28"/>
          <w:szCs w:val="28"/>
        </w:rPr>
        <w:t xml:space="preserve"> </w:t>
      </w:r>
      <w:r w:rsidR="00EA7175" w:rsidRPr="00434276">
        <w:rPr>
          <w:rFonts w:ascii="Times New Roman" w:hAnsi="Times New Roman"/>
          <w:sz w:val="28"/>
          <w:szCs w:val="28"/>
        </w:rPr>
        <w:t xml:space="preserve">           </w:t>
      </w:r>
      <w:r w:rsidR="00EA7175">
        <w:rPr>
          <w:rFonts w:ascii="Times New Roman" w:hAnsi="Times New Roman"/>
          <w:sz w:val="28"/>
          <w:szCs w:val="28"/>
        </w:rPr>
        <w:tab/>
      </w:r>
      <w:r w:rsidR="00EA7175" w:rsidRPr="004342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EA7175" w:rsidRPr="00434276" w:rsidRDefault="00EA7175" w:rsidP="00EA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 xml:space="preserve"> </w:t>
      </w:r>
    </w:p>
    <w:p w:rsidR="00EA7175" w:rsidRDefault="00EA7175" w:rsidP="00EA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7FE8" w:rsidRDefault="00A07257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 xml:space="preserve">Про затвердження Умов проведення </w:t>
      </w:r>
    </w:p>
    <w:p w:rsidR="00227FE8" w:rsidRDefault="00227FE8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A07257" w:rsidRPr="00EA7175">
        <w:rPr>
          <w:b/>
          <w:bCs/>
          <w:color w:val="000000"/>
          <w:sz w:val="28"/>
          <w:szCs w:val="28"/>
        </w:rPr>
        <w:t>онкурсів</w:t>
      </w:r>
      <w:r>
        <w:rPr>
          <w:b/>
          <w:bCs/>
          <w:color w:val="000000"/>
          <w:sz w:val="28"/>
          <w:szCs w:val="28"/>
        </w:rPr>
        <w:t xml:space="preserve"> </w:t>
      </w:r>
      <w:r w:rsidR="00A07257" w:rsidRPr="00EA7175">
        <w:rPr>
          <w:b/>
          <w:bCs/>
          <w:color w:val="000000"/>
          <w:sz w:val="28"/>
          <w:szCs w:val="28"/>
        </w:rPr>
        <w:t xml:space="preserve">з перевезення пасажирів </w:t>
      </w:r>
    </w:p>
    <w:p w:rsidR="00227FE8" w:rsidRDefault="00A07257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>на</w:t>
      </w:r>
      <w:r w:rsidR="00EA7175" w:rsidRPr="00EA7175">
        <w:rPr>
          <w:b/>
          <w:bCs/>
          <w:color w:val="000000"/>
          <w:sz w:val="28"/>
          <w:szCs w:val="28"/>
        </w:rPr>
        <w:t xml:space="preserve"> автобусних маршрутах </w:t>
      </w:r>
      <w:r w:rsidR="00EA7175" w:rsidRPr="00EA7175">
        <w:rPr>
          <w:b/>
          <w:bCs/>
          <w:color w:val="000000"/>
          <w:sz w:val="28"/>
          <w:szCs w:val="28"/>
        </w:rPr>
        <w:br/>
        <w:t xml:space="preserve">загального користування у </w:t>
      </w:r>
    </w:p>
    <w:p w:rsidR="00A07257" w:rsidRPr="00EA7175" w:rsidRDefault="00EA7175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>Брацлавській територіальній громаді</w:t>
      </w:r>
      <w:r w:rsidR="00A07257" w:rsidRPr="00EA7175">
        <w:rPr>
          <w:b/>
          <w:bCs/>
          <w:color w:val="000000"/>
          <w:sz w:val="28"/>
          <w:szCs w:val="28"/>
        </w:rPr>
        <w:t> </w:t>
      </w:r>
    </w:p>
    <w:p w:rsidR="00EA7175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         З метою організації і забезпечення проведення конкурсів по визначенню автомобільних перевізників на автобусних маршрутах загального користування, замовником перевезень на яких є виконком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ради, відповідно до статей 35, 44 Закону України «Про автомобільний транспорт»,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керуючись  статтею 30 Закону України «Про місцеве самоврядування в Україні», виконком </w:t>
      </w:r>
      <w:r w:rsidR="00EA7175">
        <w:rPr>
          <w:color w:val="000000"/>
          <w:sz w:val="28"/>
          <w:szCs w:val="28"/>
        </w:rPr>
        <w:t>селищно</w:t>
      </w:r>
      <w:r w:rsidRPr="00A07257">
        <w:rPr>
          <w:color w:val="000000"/>
          <w:sz w:val="28"/>
          <w:szCs w:val="28"/>
        </w:rPr>
        <w:t>ї ради</w:t>
      </w:r>
      <w:r w:rsidR="00EA7175">
        <w:rPr>
          <w:color w:val="000000"/>
          <w:sz w:val="28"/>
          <w:szCs w:val="28"/>
        </w:rPr>
        <w:t>:</w:t>
      </w:r>
    </w:p>
    <w:p w:rsidR="00A07257" w:rsidRPr="00A07257" w:rsidRDefault="00A07257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 Затвердити Умови проведення конкурсів з перевезення пасажирів на  автобусних маршрутах загального користування, замовником перевезень на яких є </w:t>
      </w:r>
      <w:r>
        <w:rPr>
          <w:color w:val="000000"/>
          <w:sz w:val="28"/>
          <w:szCs w:val="28"/>
        </w:rPr>
        <w:t xml:space="preserve">Брацлавська селищна рада, що </w:t>
      </w:r>
      <w:r w:rsidRPr="00A07257">
        <w:rPr>
          <w:color w:val="000000"/>
          <w:sz w:val="28"/>
          <w:szCs w:val="28"/>
        </w:rPr>
        <w:t>додаються.</w:t>
      </w:r>
    </w:p>
    <w:p w:rsidR="00A07257" w:rsidRPr="00A07257" w:rsidRDefault="00A07257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О</w:t>
      </w:r>
      <w:r w:rsidRPr="00A07257">
        <w:rPr>
          <w:color w:val="000000"/>
          <w:sz w:val="28"/>
          <w:szCs w:val="28"/>
        </w:rPr>
        <w:t xml:space="preserve">публіковувати </w:t>
      </w:r>
      <w:r w:rsidR="00086E64">
        <w:rPr>
          <w:color w:val="000000"/>
          <w:sz w:val="28"/>
          <w:szCs w:val="28"/>
        </w:rPr>
        <w:t>на офіційному сайті Брацлавської селищної ради</w:t>
      </w:r>
      <w:r w:rsidRPr="00A07257">
        <w:rPr>
          <w:color w:val="000000"/>
          <w:sz w:val="28"/>
          <w:szCs w:val="28"/>
        </w:rPr>
        <w:t xml:space="preserve"> не пізніше ніж за 30 календарних днів до початку конкурсу оголошення про його проведення, яке повинно містити необхідну інформацію згідно з пунктом 28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1081.</w:t>
      </w:r>
    </w:p>
    <w:p w:rsidR="00A07257" w:rsidRPr="00A07257" w:rsidRDefault="0045237E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07257" w:rsidRPr="00A07257">
        <w:rPr>
          <w:color w:val="000000"/>
          <w:sz w:val="28"/>
          <w:szCs w:val="28"/>
        </w:rPr>
        <w:t xml:space="preserve">. Контроль за виконанням даного рішення </w:t>
      </w:r>
      <w:r w:rsidR="00086E64">
        <w:rPr>
          <w:color w:val="000000"/>
          <w:sz w:val="28"/>
          <w:szCs w:val="28"/>
        </w:rPr>
        <w:t>залишаю за собою</w:t>
      </w:r>
      <w:r w:rsidR="00A07257">
        <w:rPr>
          <w:color w:val="000000"/>
          <w:sz w:val="28"/>
          <w:szCs w:val="28"/>
        </w:rPr>
        <w:t>.</w:t>
      </w:r>
    </w:p>
    <w:p w:rsidR="00850E41" w:rsidRDefault="00850E41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50E41" w:rsidRDefault="00850E41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07257" w:rsidRDefault="00417D89" w:rsidP="00086E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</w:t>
      </w:r>
      <w:r w:rsidR="0045237E">
        <w:rPr>
          <w:color w:val="000000"/>
          <w:sz w:val="28"/>
          <w:szCs w:val="28"/>
        </w:rPr>
        <w:t xml:space="preserve">                                                                          Микола Кобринчук</w:t>
      </w:r>
    </w:p>
    <w:p w:rsidR="00417D89" w:rsidRPr="00A07257" w:rsidRDefault="00417D89" w:rsidP="00086E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E41" w:rsidRDefault="00850E41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5237E" w:rsidRDefault="0045237E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5237E" w:rsidRDefault="0045237E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7257" w:rsidRPr="00A07257" w:rsidRDefault="00A07257" w:rsidP="0045237E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ЗАТВЕРДЖЕНО</w:t>
      </w:r>
    </w:p>
    <w:p w:rsidR="00A07257" w:rsidRDefault="00A07257" w:rsidP="0045237E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рішення виконкому</w:t>
      </w:r>
    </w:p>
    <w:p w:rsidR="00227FE8" w:rsidRPr="00A07257" w:rsidRDefault="00227FE8" w:rsidP="0045237E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45237E">
        <w:rPr>
          <w:color w:val="000000"/>
          <w:sz w:val="28"/>
          <w:szCs w:val="28"/>
        </w:rPr>
        <w:t>13 жовтня 2023</w:t>
      </w:r>
      <w:r w:rsidR="00850E41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№ </w:t>
      </w:r>
      <w:r w:rsidR="0045237E">
        <w:rPr>
          <w:color w:val="000000"/>
          <w:sz w:val="28"/>
          <w:szCs w:val="28"/>
        </w:rPr>
        <w:t>76</w:t>
      </w:r>
    </w:p>
    <w:p w:rsidR="00A07257" w:rsidRPr="00A07257" w:rsidRDefault="00A07257" w:rsidP="0045237E">
      <w:pPr>
        <w:pStyle w:val="a3"/>
        <w:shd w:val="clear" w:color="auto" w:fill="FFFFFF"/>
        <w:ind w:left="5812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227FE8" w:rsidRDefault="00A07257" w:rsidP="00227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7FE8">
        <w:rPr>
          <w:b/>
          <w:bCs/>
          <w:color w:val="000000"/>
          <w:sz w:val="28"/>
          <w:szCs w:val="28"/>
        </w:rPr>
        <w:t>УМОВИ</w:t>
      </w:r>
    </w:p>
    <w:p w:rsidR="00A07257" w:rsidRPr="00227FE8" w:rsidRDefault="00A07257" w:rsidP="00227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7FE8">
        <w:rPr>
          <w:b/>
          <w:bCs/>
          <w:color w:val="000000"/>
          <w:sz w:val="28"/>
          <w:szCs w:val="28"/>
        </w:rPr>
        <w:t>проведення конкурсів з перевезення пасажирів на автобусних маршрутах загального користування у Брацлавській територіальній громаді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 Загальні положення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1.1. Умови проведення конкурсів з перевезення пасажирів на автобусних маршрутах загального користування у </w:t>
      </w:r>
      <w:r>
        <w:rPr>
          <w:color w:val="000000"/>
          <w:sz w:val="28"/>
          <w:szCs w:val="28"/>
        </w:rPr>
        <w:t>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(далі – Умови) розроблені відповідно до Законів України «Про місцеве самоврядування в Україні», «Про автомобільний транспорт»,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і є обов’язковими до виконання конкурсним комітетом та автомобільними перевізниками</w:t>
      </w:r>
      <w:r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Умови визначають встановлені організатором вимоги до автотранспортних засобів, режиму їх роботи при обслуговуванні об’єктів конкурсу і процедуру підготовки та проведення конкурсу з перевезення пасажирів </w:t>
      </w:r>
      <w:r>
        <w:rPr>
          <w:color w:val="000000"/>
          <w:sz w:val="28"/>
          <w:szCs w:val="28"/>
        </w:rPr>
        <w:t>на автобусних маршрутах загального користування у 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(далі – конкурс).</w:t>
      </w:r>
      <w:bookmarkStart w:id="0" w:name="_GoBack"/>
      <w:bookmarkEnd w:id="0"/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1.2. Терміни, що вживаються у цьому Порядку, мають таке значення: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конкурсна пропозиція – умови обслуговування пасажирів, що пропонуються перевізником-претендентом, які зазначені у поданих на конкурс документах;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конкурсний комітет – постійний або тимчасовий орган, утворений організатором для розгляду конкурсних пропозицій та прийняття рішення про визначення переможця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організатор – виконавчий комітет </w:t>
      </w:r>
      <w:r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>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перевізник-претендент – автомобільний перевізник, який в установленому порядку подав заяву та документи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робочий орган – підприємство (організація), що має фахівців у галузі автомобільного транспорту, матеріальні ресурси та технології, а також досвід роботи не менш як три роки з питань організації пасажирських перевезень, яке у разі потреби залучається організатором на конкурсних умовах за договором для організації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умови конкурсу – встановлені організатором (обов’язкові та додаткові) умови перевезень пасажирів, які повинні виконувати автомобільні перевізники, визначені на відповідному об’єкті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1.3. Організацію проведення конкурсу забезпечує організатор (або робочий орган).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1.4. Метою визначення автомобільного перевізника на конкурсних засадах є: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реалізація основних напрямів розвитку галузі автомобільного транспорту;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створення безпечних умов для перевезення пасажирів автомобільним транспортом;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покращення якості пасажирських перевезень;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створення конкурентного середовища;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забезпечення оновлення рухомого складу;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підвищення рівня безпеки перевезень пасажирів;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забезпечення виконання соціально значущих перевезень.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1.5. Об’єктом конкурсу є автобусний маршрут загального користування або пакет, який складається з декількох автобусних маршрутів загального користування.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Перелік об’єктів конкурсу затверджується рішенням виконкому </w:t>
      </w:r>
      <w:r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1.6. Рішення про переможця конкурсу приймається конкурсним комітетом.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1.7. У конкурсі можуть брати участь всі автомобільні пасажирські перевізники, що відповідають його умовам.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1.8. До участі в конкурсі не допускаються автомобільні перевізники, які: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визнані банкрутами або щодо яких порушено провадження у справі про банкрутство (за винятком того, стосовно якого проводиться процедура санації), або які перебувають у стадії ліквідації;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подали документи для участі в конкурсі неналежним чином оформлені чи в неповному обсязі або такі, що містять недостовірну інформацію;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не відповідають вимогам ст. 34 Закону України «Про автомобільний транспорт»;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подали конкурсну пропозицію, що не відповідає обов’язковим та додатковим умовам конкурсу, крім випадків, передбачених ч. 3 ст. 44 Закону України «Про автомобільний транспорт»;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мають несплачені штрафні санкції, накладені </w:t>
      </w:r>
      <w:proofErr w:type="spellStart"/>
      <w:r w:rsidRPr="00A07257">
        <w:rPr>
          <w:color w:val="000000"/>
          <w:sz w:val="28"/>
          <w:szCs w:val="28"/>
        </w:rPr>
        <w:t>Укртрансінспекцією</w:t>
      </w:r>
      <w:proofErr w:type="spellEnd"/>
      <w:r w:rsidRPr="00A07257">
        <w:rPr>
          <w:color w:val="000000"/>
          <w:sz w:val="28"/>
          <w:szCs w:val="28"/>
        </w:rPr>
        <w:t>, або водії яких мають несплачені штрафи, накладені відповідно до ст. 130 Кодексу України про адміністративні правопорушення, неоскаржені в судовому порядку (що були накладені не пізніше ніж за 20 днів до дати проведення конкурсу);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не мають достатньої кількості транспортних засобів для виконання перевезень, зумовлених об’єктом конкурсу, та перевезень, які повинні виконуватися відповідно до діючих договорів (дозволів).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1.9. Якщо в конкурсі взяв участь тільки один перевізник-претендент, його може бути визнано переможцем конкурсу. У цьому разі конкурсний комітет шляхом голосування може приймати рішення про надання права перевізнику-претенденту здійснювати перевезення пасажирів на об’єкті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1.10. По мірі фінансових можливостей підприємства організатором встановлюється вимога щодо забезпечення роботи </w:t>
      </w:r>
      <w:r>
        <w:rPr>
          <w:color w:val="000000"/>
          <w:sz w:val="28"/>
          <w:szCs w:val="28"/>
        </w:rPr>
        <w:t>на автобусних маршрутах загального користування у 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не менш як одного транспортного засобу, пристосованого для перевезення осіб з обмеженими фізичними можливостями.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 Утворення та основні засади діяльності конкурсного комітету</w:t>
      </w:r>
      <w:r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з визначення автомобільних перевізників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2.1. Персональний склад конкурсного комітету затверджується організатором, який призначає голову, його заступника та секретаря. Секретар конкурсного комітету призначається організатором з числа представників організатора або робочого органу і включається до складу конкурсного комітету без права голосу.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2.2. До складу конкурсного комітету входять представники відповідних органів виконавчої влади, органів місцевого самоврядування, </w:t>
      </w:r>
      <w:proofErr w:type="spellStart"/>
      <w:r w:rsidRPr="00A07257">
        <w:rPr>
          <w:color w:val="000000"/>
          <w:sz w:val="28"/>
          <w:szCs w:val="28"/>
        </w:rPr>
        <w:t>Укртрансінспекції</w:t>
      </w:r>
      <w:proofErr w:type="spellEnd"/>
      <w:r w:rsidRPr="00A07257">
        <w:rPr>
          <w:color w:val="000000"/>
          <w:sz w:val="28"/>
          <w:szCs w:val="28"/>
        </w:rPr>
        <w:t>, Державтоінспекції.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2.3. До складу конкурсного комітету не можуть входити представники суб’єктів господарювання – автомобільних перевізників, які є перевізниками-претендентами, або які провадять діяльність на ринку перевезень пасажирів, а також представляють інтереси окремих автомобільних перевізників.</w:t>
      </w:r>
    </w:p>
    <w:p w:rsidR="000F717E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2.4. Чисельність складу конкурсного комітету визначається організатором за поданням наведених у п. 2.2 цих Умов органів та організацій</w:t>
      </w:r>
      <w:r w:rsidR="000F717E"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2.5. Організатор та робочий орган можуть для здійснення своїх повноважень залучати відповідних фахівців та експертів за їх згодою.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2.6. Члени конкурсного комітету: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беруть участь в обговоренні, розгляді оцінки за бальною системою та зіставленні конкурсних пропозицій перевізників-претендентів і забезпечують прийняття рішення про визначення переможця;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мають право на ознайомлення з усіма матеріалами, що стосуються проведення оцінки за бальною системою пропозицій перевізників-претендентів, а також на відображення своєї окремої думки у протоколі засідання комітету на підставі інформації, що підтверджена документально та врахування якої не порушуватиме процедуру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зобов’язані дотримуватися норм законодавства, цих Умов, об’єктивно та неупереджено розглядати конкурсні пропозиції перевізників-претендентів.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3. Оголошення про проведення конкурсу на визначення</w:t>
      </w:r>
      <w:r w:rsidR="000F717E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автомобільного перевізника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3.1. Організатор або робочий орган публікує в друкованих засобах масової інформації не пізніше ніж за 30 календарних днів до початку конкурсу оголошення про конкурс, яке повинне містити таку інформацію: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організатора та робочого органу;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порядковий номер та основні характеристики кожного об’єкта конкурсу: номер маршруту, найменування кінцевих зупинок, кількість оборотних рейсів або кількість автобусів для забезпечення перевезень, режим руху та інтервал, особливості періодичності виконання перевезень;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порядок одержання необхідної інформації про об’єкт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кінцевий строк прийняття документів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організації, режим роботи та адреса, за якою подаються документи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місце та дата одержання бланків документів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місце, дата та час початку проведення засідання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розмір плати за участь у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телефон для довідок з питань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 Подання документів для участі у конкурсі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4.1. Для участі в конкурсі автомобільний перевізник подає на кожний об’єкт конкурсу окремо заяву за формою, визначеною згідно з додатками 1 або 2 до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і такі документи: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нотаріально завірену копію ліцензії на право надання послуг з перевезень пасажирів (може подаватися в одному примірнику, якщо перевізник-претендент бере участь у кількох конкурсах, які проводяться на одному засіданні);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перелік транспортних засобів, які пропонуються до використання на автобусному маршруті, із зазначенням марки, моделі, пасажиромісткості, VIN-коду транспортного засобу, державного номерного </w:t>
      </w:r>
      <w:proofErr w:type="spellStart"/>
      <w:r w:rsidRPr="00A07257">
        <w:rPr>
          <w:color w:val="000000"/>
          <w:sz w:val="28"/>
          <w:szCs w:val="28"/>
        </w:rPr>
        <w:t>знака</w:t>
      </w:r>
      <w:proofErr w:type="spellEnd"/>
      <w:r w:rsidRPr="00A07257">
        <w:rPr>
          <w:color w:val="000000"/>
          <w:sz w:val="28"/>
          <w:szCs w:val="28"/>
        </w:rPr>
        <w:t>, року випуску транспортного засобу;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копії ліцензійних карток на кожний автобус, який пропонується до використання на автобусному маршруті;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документ, що підтверджує внесення плати за участь у конкурсі, із зазначенням дати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копії </w:t>
      </w:r>
      <w:proofErr w:type="spellStart"/>
      <w:r w:rsidRPr="00A07257">
        <w:rPr>
          <w:color w:val="000000"/>
          <w:sz w:val="28"/>
          <w:szCs w:val="28"/>
        </w:rPr>
        <w:t>свідоцтв</w:t>
      </w:r>
      <w:proofErr w:type="spellEnd"/>
      <w:r w:rsidRPr="00A07257">
        <w:rPr>
          <w:color w:val="000000"/>
          <w:sz w:val="28"/>
          <w:szCs w:val="28"/>
        </w:rPr>
        <w:t xml:space="preserve"> про реєстрацію транспортних засобів або тимчасових реєстраційних талонів автобусів, що пропонуються до використання на маршруті;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копію документа, що підтверджує проведення процедури санації (за умови проведення санації);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перелік транспортних засобів, пристосованих для перевезення осіб з обмеженими фізичними можливостями, які пропонуються для роботи на автобусному маршруті, або письмову інформацію про їх відсутність;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анкету відповідно до пункту 32 постанови Кабінету Міністрів України від 03.12.2008 № 1081 «Про затвердження Порядку проведення конкурсу з перевезення пасажирів на автобусному маршруті загального користування»;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копію штатного розпису, податкового розрахунку сум доходу, нарахованого (сплаченого) на користь платників податку, і сум утриманого з них податку (форма № 1ДФ) за останні повні два квартали.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4.2. Документи для участі у конкурсі пронумеровуються, прошиваються, підписуються уповноваженою особою перевізника-претендента та скріплюються печаткою з позначенням кількості сторінок цифрами і словами.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4.3. Документи для участі в конкурсі подаються перевізником-претендентом у двох закритих конвертах (пакетах). Конверт (пакет) з позначкою «№ 1», який містить документи для участі в конкурсі, відкривається наступного дня після закінчення строку їх прийняття. Конверт (пакет) з позначкою «№ 2», який </w:t>
      </w:r>
      <w:r w:rsidRPr="00A07257">
        <w:rPr>
          <w:color w:val="000000"/>
          <w:sz w:val="28"/>
          <w:szCs w:val="28"/>
        </w:rPr>
        <w:lastRenderedPageBreak/>
        <w:t>містить документи з інформацією про те, на який об’єкт конкурсу подає документи перевізник-претендент, відкривається під час засідання конкурсного комітету. 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 1 і № 2, які стосуються одного і того ж конкурсу, що дасть змогу визначити приналежність їх одне одному. Кінцевий строк прийняття документів для участі в конкурсі визначається організатором і не може становити менше як 10 робочих днів до дати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4.4. Документи, що безпосередньо стосуються конкурсу, які надійшли до організатора у зазначений в оголошенні про проведення конкурсу строк від підприємств, установ та організацій, які не є перевізниками-претендентами, подаються на розгляд конкурсного комітету.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4.5. До заяви автомобільного перевізника додається анкета за формою з додатком 5 до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в якій передбачаються питання, що будуть враховані під час перевірки достовірності відомостей, що містяться у документах для участі у конкурсі, та під час підрахунків за бальною системою оцінки пропозицій перевізників-претендентів.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4.6. Документи, які надійшли до організатора після встановленого строку, не розглядаються.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4.7. Якщо перевізник-претендент бере участь у кількох конкурсах, які проводяться на одному засіданні конкурсного комітету, а подані ним пропозиції достатні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розділі IV заяви, і в разі визнання його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4.8. За роз’ясненнями щодо оформлення документів для участі в конкурсі перевізник-претендент має право звернутися до організатора або робочого органу, які зобов’язані надати їх в усній чи письмовій формі протягом трьох днів.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4.9. Інформація про будь-яку зміну умов конкурсу повинна бути доведена до відома всіх перевізників-претендентів не менш як за 20 днів до дати проведення конкурсу шляхом опублікування у ЗМІ, в яких було розміщено оголошення про конкурс.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4.10. Достовірність інформації, викладеної у заяві та документах, визначених п.4.1 цих Умов, перевіряється організатором та/або робочим органом не пізніше ніж за два дні до дати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4.11. Під час приймання документів організатор або робочий орган повинен створити умови для одержання перевізником-претендентом детальної інформації про характеристики об’єкта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4.12. Подані на конкурс документи реєструються організатором або робочим органом у журналі обліку. 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 Проведення конкурсу та визначення переможця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5.1. Під час проведення конкурсу конкурсний комітет розглядає пропозиції претендентів виключно за такими показниками: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достатньої кількості автобусів, які відповідають умовам конкурсу за класом та пасажиромісткістю (категорія, пасажиромісткість, наявність багажних відділень, додаткового обладнання);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наявність, характеристика та кількість резерву автобусів для заміни рухомого складу в разі виходу техніки з 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транспортних засобів, пристосованих для перевезення осіб з обмеженими фізичними можливостями;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строк експлуатації автобусів (рік виготовлення, строк фактичної експлуатації);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сертифіката відповідності послуг з перевезення пасажирів автобусами ліцензійним умовам;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та характеристика виробничої бази;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підтримання належного технічного та санітарного стану рухомого складу;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контролю технічного стану транспортних засобів перед виїздом;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виконання регламентних робіт з технічного обслуговування та ремонту транспортних засобів;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досвід роботи перевізника-претендента;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та тяжкість порушень безпеки дорожнього руху, транспортного законодавства, ліцензійних умов;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якість роботи автомобільного перевізника на даному маршруті (у разі обслуговування на умовах договору (дозволу), укладеного (наданого) на підставі попереднього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інвестиційний розвиток суб’єкта господарювання та соціальний ефект від його діяльності;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контролю за станом здоров’я водіїв.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5.2. Під час проведення конкурсу представники організатора та органів державного контролю, які входять до складу конкурсного комітету, відповідно до їх компетенції надають інформацію про діяльність перевізника-претендента. Представники органів державного контролю несуть персональну відповідальність за достовірність поданої інформації відповідно до законодавства.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5.3. У разі участі в конкурсі двох або більше перевізників-претендентів конкурсний комітет визначає кращого з використанням бальної системи оцінки пропозицій перевізників-претендентів. Сумарна кількість балів, одержаних кожним перевізником-претендентом згідно з додатком 4 до постанови Кабінету Міністрів України від 03.12.2008 № 1081 «Про затвердження Порядку проведення конкурсу з перевезення пасажирів на автобусному маршруті загального користування», є підставою для визначення переможця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5.4. Під час проведення конкурсу запрошуються всі перевізники-претенденти, що беруть участь у конкурсі, у присутності яких оголошуються конкурсні пропозиції. Претендентам надається право на обґрунтування запропонованих ними конкурсних пропозицій. Під час проведення конкурсу додаткові пропозиції від перевізників-претендентів не приймаються.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5.5. У разі відсутності керівника перевізника-претендента на конкурсі його інтереси може представляти особа, яка має довіреність, видану перевізником-претендентом.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5.6. У разі відсутності на конкурсі представника перевізника-претендента конкурсний комітет розглядає конкурсні пропозиції, викладені в поданих претендентом документах.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5.7. Переможцем конкурсу визнається перевізник-претендент, який за результатами розгляду набрав найбільшу кількість балів відповідно до системи оцінки пропозицій перевізників-претендентів. Претендентом, який посів друге місце, визнається перевізник-претендент, який за результатами розгляду набрав найбільшу кількість балів відповідно до системи оцінки пропозицій перевізників-претендентів без урахування показника переможця конкурсу. У разі коли учасники конкурсу набрали однакову кількість балів, під час визначення переможця конкурсу та перевізника-претендента, який посів друге місце, перевагу має той перевізник-претендент, що подав конкурсному комітетові сертифікат відповідності послуг з перевезення пасажирів ліцензійним умовам, а у разі неподання таких документів або подання їх кількома перевізниками-претендентами, що набрали однакову кількість балів, переможець визначається шляхом голосування. Перевізника-претендента, </w:t>
      </w:r>
      <w:r w:rsidRPr="00A07257">
        <w:rPr>
          <w:color w:val="000000"/>
          <w:sz w:val="28"/>
          <w:szCs w:val="28"/>
        </w:rPr>
        <w:lastRenderedPageBreak/>
        <w:t>визнаного переможцем, може бути визнано таким лише у разі набрання ним за окремим об’єктом конкурсу кількості балів, що є вищою нуля.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5.8. Рішення про результати конкурсу приймається конкурсним комітетом на закритому засіданні в присутності не менш як половини його складу, у тому числі голови конкурсного комітету або його заступника, простою більшістю голосів. У разі рівного розподілу голосів вирішальним є голос голови конкурсного комітету (або за його відсутності голос заступника голови конкурсного комітету).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5.9. Під час проведення засідання конкурсного комітету здійснюється технічний аудіозапис. </w:t>
      </w:r>
      <w:proofErr w:type="spellStart"/>
      <w:r w:rsidRPr="00A07257">
        <w:rPr>
          <w:color w:val="000000"/>
          <w:sz w:val="28"/>
          <w:szCs w:val="28"/>
        </w:rPr>
        <w:t>Аудіоматеріали</w:t>
      </w:r>
      <w:proofErr w:type="spellEnd"/>
      <w:r w:rsidRPr="00A07257">
        <w:rPr>
          <w:color w:val="000000"/>
          <w:sz w:val="28"/>
          <w:szCs w:val="28"/>
        </w:rPr>
        <w:t xml:space="preserve"> засідань зберігаються в організатора протягом усього строку дії укладеного за результатами конкурсу договору.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5.10. Рішення конкурсного комітету про визначення переможця конкурсу, а також перевізника-претендента, який за результатами розгляду посів друге місце, оголошується перевізникам-претендентам під час конкурсу, у 10-денний строк оформляється протоколом, який підписує голова та секретар, і подається до виконкому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5.11. Протокол засідання конкурсного комітету повинен містити інформацію про: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дату, час та місце проведення засідання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прізвища, імена та по батькові членів конкурсного комітету, які присутні на засіданні;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номери та назви об’єктів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результати голосування членів конкурсного комітету або результати, отримані за бальною системою оцінки пропозицій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рішення конкурсного комітету про визначення переможця конкурсу та перевізника-претендента, який за результатами розгляду посів друге місце;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рішення про недопущення перевізника-претендента до участі в конкурсі, якщо воно мало місце.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5.12. Рішення конкурсного комітету щодо визначення переможця конкурсу вводиться в дію рішенням виконкому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 протягом не більш як 30 робочих днів з дня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5.13. Витяги з протоколу засідання конкурсного комітету подаються на підставі письмової заяви перевізника-претендента протягом 5 днів з дня її надходження. У разі надходження письмової заяви перевізника-претендента до моменту </w:t>
      </w:r>
      <w:r w:rsidRPr="00A07257">
        <w:rPr>
          <w:color w:val="000000"/>
          <w:sz w:val="28"/>
          <w:szCs w:val="28"/>
        </w:rPr>
        <w:lastRenderedPageBreak/>
        <w:t>оформлення протоколу строк подання витягів з протоколу засідання конкурсного комітету відраховується з моменту оформлення протоколу відповідно до п. 5.10 цих Умов.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5.14. Організатор – виконком </w:t>
      </w:r>
      <w:r w:rsidR="000F717E">
        <w:rPr>
          <w:color w:val="000000"/>
          <w:sz w:val="28"/>
          <w:szCs w:val="28"/>
        </w:rPr>
        <w:t>Брацлавської селищної</w:t>
      </w:r>
      <w:r w:rsidR="000F717E" w:rsidRPr="00A07257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ради не пізніше ніж через 30 днів з моменту набрання чинності рішенням конкурсного комітету укладає з переможцем конкурсу договір згідно з обов’язковими умовами визначеного конкурсу та додатковими умовами обслуговування маршруту, наданими перевізником-претендентом. У договорі визначаються умови перевезень на маршруті (маршрутах) відповідно до визначеного об’єкта конкурсу. Якщо перевізник-претендент брав участь і визнаний переможцем у кількох конкурсах, договір укладається на кожний об’єкт конкурсу окремо. Строк дії договору, який укладається і видається за результатами конкурсу, становить п’ять років. Дія договору не може бути достроково зупинена в частині відносин щодо обслуговування окремих маршрутів, а тільки на весь об’єкт конкурсу. Строк дії договору не може бути продовжено, а маршрути включаються до об’єкта іншого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5.15. Організатор повинен провести конкурс не пізніше ніж за два місяці до моменту закінчення строку дії договору. У такому разі дія договору, укладеного за результатами конкурсу, починається після закінчення строку дії чинних документів на перевезення.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 Організатор має право: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5.16.1. Провести конкурс до моменту закінчення строку дії договору, однак не раніше ніж за три місяці до цього. У такому разі дія договору (дозволу), укладеного (виданого) за результатами конкурсу, починається після закінчення строку дії чинних документів на перевезення;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5.16.2. Достроково розірвати договір з автомобільним перевізником в разі: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а) порушення ним умов договору. У такому разі для роботи на маршруті призначається автомобільний перевізник, який за результатами конкурсу визнаний таким, що посів друге місце, на строк до закінчення дії договору, який було розірвано, а в разі його відмови чи  відсутності – призначити до проведення конкурсу іншого автомобільного перевізника один раз на строк не більш як три місяці;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б) надходження від органів виконавчої влади письмової інформації, що підтверджує факт подання ним недостовірної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в) порушення ним умов договору під час виконання перевезень на маршруті як перевізника, який за результатами конкурсу визнаний таким, що посів друге місце.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5.16.3. Прийняти рішення про відмову у введенні в дію рішення (чи його окремої частини) конкурсного комітету за окремими об’єктами конкурсу: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а) у разі надходження від органів виконавчої влади письмової інформації, що підтверджує факт подання перевізником-претендентом, який за результатами конкурсу визнаний переможцем конкурсу, недостовірної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б) у разі надходження від органів виконавчої влади письмової інформації, що підтверджує факт подання перевізником-претендентом, який за результатами конкурсу визнаний таким, що посів друге місце, недостовірної інформації.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5.16.4. Укласти договір з автомобільним перевізником, який за результатами конкурсу визнаний таким, що посів друге місце, у разі: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а) відмови перевізника-претендента, який визнаний переможцем конкурсу, від укладання договору;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б) настання обставин, що передбачені п. 5.15.2 </w:t>
      </w:r>
      <w:proofErr w:type="spellStart"/>
      <w:r w:rsidRPr="00A07257">
        <w:rPr>
          <w:color w:val="000000"/>
          <w:sz w:val="28"/>
          <w:szCs w:val="28"/>
        </w:rPr>
        <w:t>пп</w:t>
      </w:r>
      <w:proofErr w:type="spellEnd"/>
      <w:r w:rsidRPr="00A07257">
        <w:rPr>
          <w:color w:val="000000"/>
          <w:sz w:val="28"/>
          <w:szCs w:val="28"/>
        </w:rPr>
        <w:t>. «в» на строк дії договору, який було розірвано.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5.16.5. У випадках, передбачених Законом України «Про автомобільний транспорт», укласти договір з автомобільним перевізником (який діє на цьому напрямку) один раз на строк до трьох місяців, після чого виставити об’єкт на конкурс.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5.16.6. У разі зупинення судом рішення конкурсного комітету призначити тимчасово на строк дії відповідної ухвали суду автомобільного перевізника для виконання перевезень, передбачених об’єктом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5.17. Контроль за виконанням умов договору здійснює організатор та інший орган виконавчої влади згідно з компетенцією, за наявності відповідного звернення або доручення організатора.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 Фінансування проведення конкурсу та розгляд спорів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6.1. Фінансування проведення конкурсу здійснюється </w:t>
      </w:r>
      <w:r w:rsidR="000F717E">
        <w:rPr>
          <w:color w:val="000000"/>
          <w:sz w:val="28"/>
          <w:szCs w:val="28"/>
        </w:rPr>
        <w:t>Брацлавською селищною ради</w:t>
      </w:r>
      <w:r w:rsidR="000F717E" w:rsidRPr="00A07257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за рахунок коштів, внесених перевізниками-претендентами як плата за участь у конкурсі, а також за рахунок власних коштів.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6.2. Розмір плати за участь у конкурсі встановлюється організатором на підставі кошторису витрат і не може перевищувати 300 неоподатковуваних мінімумів доходів громадян на дату подання заяви про участь у конкурсі. Кошторис може розроблятися окремо за видами об’єктів конкурсу з урахуванням таких характеристик: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кількість маршрутів в одному об’єкті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в об’єкті конкурсу нових та/або діючих маршрутів.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6.3. Перевізник-претендент, який бере участь у кількох конкурсах, вносить плату за участь у кожному конкурсі окремо.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6.4. Кошторис витрат, пов’язаних з підготовкою та проведенням конкурсу, включає витрати з: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підготовки пропозицій щодо об’єктів та умов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розміщення інформації про об’єкти та умови конкурсу в засобах масової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організації приймання документів;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перевірки достовірності одержаної від перевізника-претендента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аналізу та оцінки відповідності пропозицій перевізника-претендента умовам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підготовки інформаційних матеріалів для членів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доведення результатів конкурсу до відома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подання перевізникам-претендентам інформації про участь у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технічного забезпечення конкурсу, оренди або утримання приміщень для його проведення;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виготовлення паспортів автобусних маршрутів.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</w:t>
      </w:r>
      <w:r w:rsidR="00850E41">
        <w:rPr>
          <w:color w:val="000000"/>
          <w:sz w:val="28"/>
          <w:szCs w:val="28"/>
        </w:rPr>
        <w:t>5</w:t>
      </w:r>
      <w:r w:rsidRPr="00A07257">
        <w:rPr>
          <w:color w:val="000000"/>
          <w:sz w:val="28"/>
          <w:szCs w:val="28"/>
        </w:rPr>
        <w:t xml:space="preserve">. Скарги за результатами конкурсу можуть подаватися протягом 10 днів з дати його проведення та розглядатися організатором протягом 30 днів з дня надходження скарги від перевізника-претендента. Неврегульовані виконкомом </w:t>
      </w:r>
      <w:r w:rsidR="00EA7175"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 xml:space="preserve"> спори розв’язуються в установленому порядку. Скарги, що надійшли з порушенням установленого строку, не розглядаються.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</w:t>
      </w:r>
      <w:r w:rsidR="00850E41">
        <w:rPr>
          <w:color w:val="000000"/>
          <w:sz w:val="28"/>
          <w:szCs w:val="28"/>
        </w:rPr>
        <w:t>6</w:t>
      </w:r>
      <w:r w:rsidRPr="00A07257">
        <w:rPr>
          <w:color w:val="000000"/>
          <w:sz w:val="28"/>
          <w:szCs w:val="28"/>
        </w:rPr>
        <w:t>. Інформація, що міститься в документах, поданих перевізниками-претендентами для участі у конкурсі, повинна бути достовірною за станом на момент подання документів для участі у конкурсі.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A07257" w:rsidRDefault="00A07257">
      <w:pPr>
        <w:rPr>
          <w:rFonts w:ascii="Times New Roman" w:hAnsi="Times New Roman" w:cs="Times New Roman"/>
          <w:sz w:val="28"/>
          <w:szCs w:val="28"/>
        </w:rPr>
      </w:pPr>
    </w:p>
    <w:sectPr w:rsidR="00A07257" w:rsidRPr="00A07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57"/>
    <w:rsid w:val="00086E64"/>
    <w:rsid w:val="000F717E"/>
    <w:rsid w:val="00227FE8"/>
    <w:rsid w:val="00417D89"/>
    <w:rsid w:val="0045237E"/>
    <w:rsid w:val="00592CD4"/>
    <w:rsid w:val="00850E41"/>
    <w:rsid w:val="00A07257"/>
    <w:rsid w:val="00CC0865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D0F9B"/>
  <w15:chartTrackingRefBased/>
  <w15:docId w15:val="{07E11954-6694-4AF5-92DD-ECDA738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5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17211</Words>
  <Characters>9811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Марчук</dc:creator>
  <cp:keywords/>
  <dc:description/>
  <cp:lastModifiedBy>Андрій Марчук</cp:lastModifiedBy>
  <cp:revision>7</cp:revision>
  <cp:lastPrinted>2023-10-18T05:41:00Z</cp:lastPrinted>
  <dcterms:created xsi:type="dcterms:W3CDTF">2022-08-10T05:06:00Z</dcterms:created>
  <dcterms:modified xsi:type="dcterms:W3CDTF">2023-10-18T05:45:00Z</dcterms:modified>
</cp:coreProperties>
</file>