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6C" w:rsidRDefault="00F9186C" w:rsidP="00727293">
      <w:pPr>
        <w:pStyle w:val="af2"/>
        <w:jc w:val="center"/>
        <w:outlineLvl w:val="0"/>
        <w:rPr>
          <w:rFonts w:ascii="Times New Roman" w:hAnsi="Times New Roman"/>
          <w:sz w:val="32"/>
          <w:szCs w:val="32"/>
          <w:lang w:val="uk-UA"/>
        </w:rPr>
      </w:pPr>
      <w:r>
        <w:rPr>
          <w:rFonts w:ascii="Times New Roman" w:hAnsi="Times New Roman"/>
          <w:sz w:val="32"/>
          <w:szCs w:val="32"/>
          <w:lang w:val="uk-UA"/>
        </w:rPr>
        <w:t>Департамент агропромислового розвитку</w:t>
      </w:r>
    </w:p>
    <w:p w:rsidR="00F9186C" w:rsidRDefault="00F9186C" w:rsidP="00727293">
      <w:pPr>
        <w:pStyle w:val="af2"/>
        <w:jc w:val="center"/>
        <w:outlineLvl w:val="0"/>
        <w:rPr>
          <w:rFonts w:ascii="Times New Roman" w:hAnsi="Times New Roman"/>
          <w:sz w:val="32"/>
          <w:szCs w:val="32"/>
          <w:lang w:val="uk-UA"/>
        </w:rPr>
      </w:pPr>
      <w:r>
        <w:rPr>
          <w:rFonts w:ascii="Times New Roman" w:hAnsi="Times New Roman"/>
          <w:sz w:val="32"/>
          <w:szCs w:val="32"/>
          <w:lang w:val="uk-UA"/>
        </w:rPr>
        <w:t>Вінницької обласної військової адміністрації</w:t>
      </w:r>
    </w:p>
    <w:p w:rsidR="00F9186C" w:rsidRDefault="00F9186C" w:rsidP="00D83AAC">
      <w:pPr>
        <w:pStyle w:val="af2"/>
        <w:jc w:val="center"/>
        <w:rPr>
          <w:rFonts w:ascii="Times New Roman" w:hAnsi="Times New Roman"/>
          <w:sz w:val="32"/>
          <w:szCs w:val="32"/>
          <w:lang w:val="uk-UA"/>
        </w:rPr>
      </w:pPr>
    </w:p>
    <w:p w:rsidR="00F9186C" w:rsidRPr="00D83AAC" w:rsidRDefault="00F9186C" w:rsidP="00727293">
      <w:pPr>
        <w:pStyle w:val="af2"/>
        <w:jc w:val="center"/>
        <w:outlineLvl w:val="0"/>
        <w:rPr>
          <w:rFonts w:ascii="Times New Roman" w:hAnsi="Times New Roman"/>
          <w:sz w:val="32"/>
          <w:szCs w:val="32"/>
          <w:lang w:val="uk-UA"/>
        </w:rPr>
      </w:pPr>
      <w:r w:rsidRPr="00D83AAC">
        <w:rPr>
          <w:rFonts w:ascii="Times New Roman" w:hAnsi="Times New Roman"/>
          <w:sz w:val="32"/>
          <w:szCs w:val="32"/>
          <w:lang w:val="uk-UA"/>
        </w:rPr>
        <w:t>Інститут кормів та сільського господарства Поділля</w:t>
      </w:r>
    </w:p>
    <w:p w:rsidR="00F9186C" w:rsidRPr="00D83AAC" w:rsidRDefault="00F9186C" w:rsidP="00727293">
      <w:pPr>
        <w:pStyle w:val="af2"/>
        <w:jc w:val="center"/>
        <w:outlineLvl w:val="0"/>
        <w:rPr>
          <w:rFonts w:ascii="Times New Roman" w:hAnsi="Times New Roman"/>
          <w:sz w:val="32"/>
          <w:szCs w:val="32"/>
          <w:lang w:val="uk-UA"/>
        </w:rPr>
      </w:pPr>
      <w:r w:rsidRPr="00D83AAC">
        <w:rPr>
          <w:rFonts w:ascii="Times New Roman" w:hAnsi="Times New Roman"/>
          <w:sz w:val="32"/>
          <w:szCs w:val="32"/>
          <w:lang w:val="uk-UA"/>
        </w:rPr>
        <w:t>Національної академії аграрних наук України</w:t>
      </w:r>
    </w:p>
    <w:p w:rsidR="00F9186C" w:rsidRDefault="00F9186C" w:rsidP="008279EF">
      <w:pPr>
        <w:jc w:val="center"/>
        <w:rPr>
          <w:rFonts w:ascii="Times New Roman" w:hAnsi="Times New Roman"/>
          <w:b/>
          <w:sz w:val="28"/>
          <w:szCs w:val="28"/>
          <w:lang w:val="uk-UA"/>
        </w:rPr>
      </w:pPr>
    </w:p>
    <w:p w:rsidR="00F9186C" w:rsidRDefault="00F9186C" w:rsidP="008279EF">
      <w:pPr>
        <w:jc w:val="center"/>
        <w:rPr>
          <w:rFonts w:ascii="Times New Roman" w:hAnsi="Times New Roman"/>
          <w:b/>
          <w:sz w:val="28"/>
          <w:szCs w:val="28"/>
          <w:lang w:val="uk-UA"/>
        </w:rPr>
      </w:pPr>
    </w:p>
    <w:p w:rsidR="00F9186C" w:rsidRDefault="00F9186C" w:rsidP="008279EF">
      <w:pPr>
        <w:jc w:val="center"/>
        <w:rPr>
          <w:rFonts w:ascii="Times New Roman" w:hAnsi="Times New Roman"/>
          <w:b/>
          <w:sz w:val="28"/>
          <w:szCs w:val="28"/>
          <w:lang w:val="uk-UA"/>
        </w:rPr>
      </w:pPr>
    </w:p>
    <w:p w:rsidR="00F9186C" w:rsidRDefault="00F9186C" w:rsidP="008279EF">
      <w:pPr>
        <w:jc w:val="center"/>
        <w:rPr>
          <w:rFonts w:ascii="Times New Roman" w:hAnsi="Times New Roman"/>
          <w:b/>
          <w:sz w:val="28"/>
          <w:szCs w:val="28"/>
          <w:lang w:val="uk-UA"/>
        </w:rPr>
      </w:pPr>
    </w:p>
    <w:p w:rsidR="00F9186C" w:rsidRDefault="00F9186C" w:rsidP="008279EF">
      <w:pPr>
        <w:jc w:val="center"/>
        <w:rPr>
          <w:rFonts w:ascii="Times New Roman" w:hAnsi="Times New Roman"/>
          <w:b/>
          <w:sz w:val="28"/>
          <w:szCs w:val="28"/>
          <w:lang w:val="uk-UA"/>
        </w:rPr>
      </w:pPr>
    </w:p>
    <w:p w:rsidR="00F9186C" w:rsidRPr="00171ADC" w:rsidRDefault="00F9186C" w:rsidP="00727293">
      <w:pPr>
        <w:jc w:val="center"/>
        <w:outlineLvl w:val="0"/>
        <w:rPr>
          <w:rFonts w:ascii="Times New Roman" w:hAnsi="Times New Roman"/>
          <w:b/>
          <w:sz w:val="32"/>
          <w:szCs w:val="32"/>
          <w:lang w:val="uk-UA"/>
        </w:rPr>
      </w:pPr>
      <w:r w:rsidRPr="00171ADC">
        <w:rPr>
          <w:rFonts w:ascii="Times New Roman" w:hAnsi="Times New Roman"/>
          <w:b/>
          <w:sz w:val="32"/>
          <w:szCs w:val="32"/>
          <w:lang w:val="uk-UA"/>
        </w:rPr>
        <w:t xml:space="preserve">Рекомендації </w:t>
      </w:r>
    </w:p>
    <w:p w:rsidR="00F9186C" w:rsidRPr="00D83AAC" w:rsidRDefault="00F9186C" w:rsidP="00727293">
      <w:pPr>
        <w:jc w:val="center"/>
        <w:outlineLvl w:val="0"/>
        <w:rPr>
          <w:rFonts w:ascii="Times New Roman" w:hAnsi="Times New Roman"/>
          <w:b/>
          <w:sz w:val="28"/>
          <w:szCs w:val="28"/>
          <w:lang w:val="uk-UA"/>
        </w:rPr>
      </w:pPr>
      <w:r w:rsidRPr="00D83AAC">
        <w:rPr>
          <w:rFonts w:ascii="Times New Roman" w:hAnsi="Times New Roman"/>
          <w:b/>
          <w:sz w:val="28"/>
          <w:szCs w:val="28"/>
          <w:lang w:val="uk-UA"/>
        </w:rPr>
        <w:t xml:space="preserve">щодо проведення комплексу весняно-польових робіт </w:t>
      </w:r>
    </w:p>
    <w:p w:rsidR="00F9186C" w:rsidRPr="00D83AAC" w:rsidRDefault="00F9186C" w:rsidP="00727293">
      <w:pPr>
        <w:jc w:val="center"/>
        <w:outlineLvl w:val="0"/>
        <w:rPr>
          <w:rFonts w:ascii="Times New Roman" w:hAnsi="Times New Roman"/>
          <w:b/>
          <w:sz w:val="28"/>
          <w:szCs w:val="28"/>
          <w:lang w:val="uk-UA"/>
        </w:rPr>
      </w:pPr>
      <w:r>
        <w:rPr>
          <w:rFonts w:ascii="Times New Roman" w:hAnsi="Times New Roman"/>
          <w:b/>
          <w:sz w:val="28"/>
          <w:szCs w:val="28"/>
          <w:lang w:val="uk-UA"/>
        </w:rPr>
        <w:t>2026</w:t>
      </w:r>
      <w:r w:rsidRPr="00D83AAC">
        <w:rPr>
          <w:rFonts w:ascii="Times New Roman" w:hAnsi="Times New Roman"/>
          <w:b/>
          <w:sz w:val="28"/>
          <w:szCs w:val="28"/>
          <w:lang w:val="uk-UA"/>
        </w:rPr>
        <w:t xml:space="preserve"> року</w:t>
      </w:r>
      <w:r>
        <w:rPr>
          <w:rFonts w:ascii="Times New Roman" w:hAnsi="Times New Roman"/>
          <w:b/>
          <w:sz w:val="28"/>
          <w:szCs w:val="28"/>
          <w:lang w:val="uk-UA"/>
        </w:rPr>
        <w:t xml:space="preserve"> у Вінницькій області в </w:t>
      </w:r>
      <w:r w:rsidRPr="00D83AAC">
        <w:rPr>
          <w:rFonts w:ascii="Times New Roman" w:hAnsi="Times New Roman"/>
          <w:b/>
          <w:sz w:val="28"/>
          <w:szCs w:val="28"/>
          <w:lang w:val="uk-UA"/>
        </w:rPr>
        <w:t>умовах воєнного стану</w:t>
      </w: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pPr>
        <w:rPr>
          <w:rFonts w:ascii="Times New Roman" w:hAnsi="Times New Roman"/>
          <w:b/>
          <w:sz w:val="32"/>
          <w:szCs w:val="32"/>
          <w:lang w:val="uk-UA"/>
        </w:rPr>
      </w:pPr>
    </w:p>
    <w:p w:rsidR="00F9186C" w:rsidRDefault="00F9186C" w:rsidP="00727293">
      <w:pPr>
        <w:jc w:val="center"/>
        <w:outlineLvl w:val="0"/>
        <w:rPr>
          <w:rFonts w:ascii="Times New Roman" w:hAnsi="Times New Roman"/>
          <w:b/>
          <w:sz w:val="32"/>
          <w:szCs w:val="32"/>
          <w:lang w:val="uk-UA"/>
        </w:rPr>
      </w:pPr>
      <w:r>
        <w:rPr>
          <w:rFonts w:ascii="Times New Roman" w:hAnsi="Times New Roman"/>
          <w:b/>
          <w:sz w:val="32"/>
          <w:szCs w:val="32"/>
          <w:lang w:val="uk-UA"/>
        </w:rPr>
        <w:t>Вінниця 2026</w:t>
      </w:r>
    </w:p>
    <w:p w:rsidR="00F9186C" w:rsidRPr="00EE622D" w:rsidRDefault="00F9186C" w:rsidP="00A83C6B">
      <w:pPr>
        <w:jc w:val="both"/>
        <w:rPr>
          <w:rFonts w:ascii="Times New Roman" w:hAnsi="Times New Roman"/>
          <w:sz w:val="28"/>
          <w:szCs w:val="28"/>
          <w:lang w:val="uk-UA"/>
        </w:rPr>
      </w:pPr>
      <w:r w:rsidRPr="00797685">
        <w:rPr>
          <w:rFonts w:ascii="Times New Roman" w:hAnsi="Times New Roman"/>
          <w:sz w:val="28"/>
          <w:szCs w:val="28"/>
          <w:lang w:val="uk-UA"/>
        </w:rPr>
        <w:lastRenderedPageBreak/>
        <w:t>УДК 633.2/4 Рекомендації щодо проведення комплексу весняно-польових ро</w:t>
      </w:r>
      <w:r>
        <w:rPr>
          <w:rFonts w:ascii="Times New Roman" w:hAnsi="Times New Roman"/>
          <w:sz w:val="28"/>
          <w:szCs w:val="28"/>
          <w:lang w:val="uk-UA"/>
        </w:rPr>
        <w:t>біт 2026</w:t>
      </w:r>
      <w:r w:rsidRPr="00EE622D">
        <w:rPr>
          <w:rFonts w:ascii="Times New Roman" w:hAnsi="Times New Roman"/>
          <w:sz w:val="28"/>
          <w:szCs w:val="28"/>
          <w:lang w:val="uk-UA"/>
        </w:rPr>
        <w:t xml:space="preserve"> року </w:t>
      </w:r>
      <w:r>
        <w:rPr>
          <w:rFonts w:ascii="Times New Roman" w:hAnsi="Times New Roman"/>
          <w:sz w:val="28"/>
          <w:szCs w:val="28"/>
          <w:lang w:val="uk-UA"/>
        </w:rPr>
        <w:t xml:space="preserve">у Вінницькій області </w:t>
      </w:r>
      <w:r w:rsidRPr="00EE622D">
        <w:rPr>
          <w:rFonts w:ascii="Times New Roman" w:hAnsi="Times New Roman"/>
          <w:sz w:val="28"/>
          <w:szCs w:val="28"/>
          <w:lang w:val="uk-UA"/>
        </w:rPr>
        <w:t>в умовах воєнного стану</w:t>
      </w:r>
    </w:p>
    <w:p w:rsidR="00F9186C" w:rsidRPr="00EE622D" w:rsidRDefault="00F9186C" w:rsidP="00EE622D">
      <w:pPr>
        <w:jc w:val="both"/>
        <w:rPr>
          <w:rFonts w:ascii="Times New Roman" w:hAnsi="Times New Roman"/>
          <w:sz w:val="28"/>
          <w:szCs w:val="28"/>
          <w:lang w:val="uk-UA"/>
        </w:rPr>
      </w:pPr>
    </w:p>
    <w:p w:rsidR="00F9186C" w:rsidRDefault="00F9186C" w:rsidP="00D230C9">
      <w:pPr>
        <w:rPr>
          <w:rFonts w:ascii="Times New Roman" w:hAnsi="Times New Roman"/>
          <w:sz w:val="28"/>
          <w:szCs w:val="28"/>
          <w:lang w:val="uk-UA"/>
        </w:rPr>
      </w:pPr>
      <w:r w:rsidRPr="00744782">
        <w:rPr>
          <w:rFonts w:ascii="Times New Roman" w:hAnsi="Times New Roman"/>
          <w:sz w:val="28"/>
          <w:szCs w:val="28"/>
          <w:lang w:val="uk-UA"/>
        </w:rPr>
        <w:t>Авторський колектив:</w:t>
      </w:r>
      <w:r>
        <w:rPr>
          <w:rFonts w:ascii="Times New Roman" w:hAnsi="Times New Roman"/>
          <w:sz w:val="28"/>
          <w:szCs w:val="28"/>
          <w:lang w:val="uk-UA"/>
        </w:rPr>
        <w:t xml:space="preserve"> Сідоров О.В., Петриченко В.Ф., Корнійчук О.В., М</w:t>
      </w:r>
      <w:r>
        <w:rPr>
          <w:rFonts w:ascii="Times New Roman" w:hAnsi="Times New Roman"/>
          <w:sz w:val="28"/>
          <w:szCs w:val="28"/>
          <w:lang w:val="uk-UA"/>
        </w:rPr>
        <w:t>а</w:t>
      </w:r>
      <w:r>
        <w:rPr>
          <w:rFonts w:ascii="Times New Roman" w:hAnsi="Times New Roman"/>
          <w:sz w:val="28"/>
          <w:szCs w:val="28"/>
          <w:lang w:val="uk-UA"/>
        </w:rPr>
        <w:t>карчук О.В., Колісник С.І., Томашук О.В., Векленко Ю.А., Земляний О.І.</w:t>
      </w:r>
    </w:p>
    <w:p w:rsidR="00F9186C" w:rsidRDefault="00F9186C">
      <w:pPr>
        <w:rPr>
          <w:rFonts w:ascii="Times New Roman" w:hAnsi="Times New Roman"/>
          <w:sz w:val="28"/>
          <w:szCs w:val="28"/>
          <w:lang w:val="uk-UA"/>
        </w:rPr>
      </w:pPr>
    </w:p>
    <w:p w:rsidR="00F9186C" w:rsidRDefault="00F9186C">
      <w:pPr>
        <w:rPr>
          <w:rFonts w:ascii="Times New Roman" w:hAnsi="Times New Roman"/>
          <w:sz w:val="28"/>
          <w:szCs w:val="28"/>
          <w:lang w:val="uk-UA"/>
        </w:rPr>
      </w:pPr>
    </w:p>
    <w:p w:rsidR="00F9186C" w:rsidRDefault="00F9186C">
      <w:pPr>
        <w:rPr>
          <w:rFonts w:ascii="Times New Roman" w:hAnsi="Times New Roman"/>
          <w:sz w:val="28"/>
          <w:szCs w:val="28"/>
          <w:lang w:val="uk-UA"/>
        </w:rPr>
      </w:pPr>
    </w:p>
    <w:p w:rsidR="00F9186C" w:rsidRDefault="00F9186C">
      <w:pPr>
        <w:rPr>
          <w:rFonts w:ascii="Times New Roman" w:hAnsi="Times New Roman"/>
          <w:sz w:val="28"/>
          <w:szCs w:val="28"/>
          <w:lang w:val="uk-UA"/>
        </w:rPr>
      </w:pPr>
    </w:p>
    <w:p w:rsidR="00F9186C" w:rsidRDefault="00F9186C">
      <w:pPr>
        <w:rPr>
          <w:rFonts w:ascii="Times New Roman" w:hAnsi="Times New Roman"/>
          <w:sz w:val="28"/>
          <w:szCs w:val="28"/>
          <w:lang w:val="uk-UA"/>
        </w:rPr>
      </w:pPr>
    </w:p>
    <w:p w:rsidR="00F9186C" w:rsidRDefault="00F9186C">
      <w:pPr>
        <w:rPr>
          <w:rFonts w:ascii="Times New Roman" w:hAnsi="Times New Roman"/>
          <w:sz w:val="28"/>
          <w:szCs w:val="28"/>
          <w:lang w:val="uk-UA"/>
        </w:rPr>
      </w:pPr>
    </w:p>
    <w:p w:rsidR="00F9186C" w:rsidRDefault="00F9186C">
      <w:pPr>
        <w:rPr>
          <w:rFonts w:ascii="Times New Roman" w:hAnsi="Times New Roman"/>
          <w:sz w:val="28"/>
          <w:szCs w:val="28"/>
          <w:lang w:val="uk-UA"/>
        </w:rPr>
      </w:pPr>
    </w:p>
    <w:p w:rsidR="00F9186C" w:rsidRDefault="00F9186C">
      <w:pPr>
        <w:rPr>
          <w:rFonts w:ascii="Times New Roman" w:hAnsi="Times New Roman"/>
          <w:b/>
          <w:sz w:val="28"/>
          <w:szCs w:val="28"/>
          <w:lang w:val="uk-UA"/>
        </w:rPr>
      </w:pPr>
    </w:p>
    <w:p w:rsidR="00F9186C" w:rsidRDefault="00F9186C">
      <w:pPr>
        <w:rPr>
          <w:rFonts w:ascii="Times New Roman" w:hAnsi="Times New Roman"/>
          <w:b/>
          <w:sz w:val="28"/>
          <w:szCs w:val="28"/>
          <w:lang w:val="uk-UA"/>
        </w:rPr>
      </w:pPr>
    </w:p>
    <w:p w:rsidR="00F9186C" w:rsidRDefault="00F9186C">
      <w:pPr>
        <w:rPr>
          <w:rFonts w:ascii="Times New Roman" w:hAnsi="Times New Roman"/>
          <w:b/>
          <w:sz w:val="28"/>
          <w:szCs w:val="28"/>
          <w:lang w:val="uk-UA"/>
        </w:rPr>
      </w:pPr>
    </w:p>
    <w:p w:rsidR="00F9186C" w:rsidRDefault="00F9186C">
      <w:pPr>
        <w:rPr>
          <w:rFonts w:ascii="Times New Roman" w:hAnsi="Times New Roman"/>
          <w:b/>
          <w:sz w:val="28"/>
          <w:szCs w:val="28"/>
          <w:lang w:val="uk-UA"/>
        </w:rPr>
      </w:pPr>
    </w:p>
    <w:p w:rsidR="00F9186C" w:rsidRPr="00380D2F" w:rsidRDefault="00F9186C">
      <w:pPr>
        <w:rPr>
          <w:rFonts w:ascii="Times New Roman" w:hAnsi="Times New Roman"/>
          <w:sz w:val="28"/>
          <w:szCs w:val="28"/>
          <w:lang w:val="uk-UA"/>
        </w:rPr>
      </w:pPr>
      <w:r w:rsidRPr="00380D2F">
        <w:rPr>
          <w:rFonts w:ascii="Times New Roman" w:hAnsi="Times New Roman"/>
          <w:sz w:val="28"/>
          <w:szCs w:val="28"/>
          <w:lang w:val="uk-UA"/>
        </w:rPr>
        <w:t xml:space="preserve">Матеріали </w:t>
      </w:r>
      <w:r>
        <w:rPr>
          <w:rFonts w:ascii="Times New Roman" w:hAnsi="Times New Roman"/>
          <w:sz w:val="28"/>
          <w:szCs w:val="28"/>
          <w:lang w:val="uk-UA"/>
        </w:rPr>
        <w:t>рекомендовані та затверджені до друку рішенням Вченої ради і</w:t>
      </w:r>
      <w:r>
        <w:rPr>
          <w:rFonts w:ascii="Times New Roman" w:hAnsi="Times New Roman"/>
          <w:sz w:val="28"/>
          <w:szCs w:val="28"/>
          <w:lang w:val="uk-UA"/>
        </w:rPr>
        <w:t>н</w:t>
      </w:r>
      <w:r>
        <w:rPr>
          <w:rFonts w:ascii="Times New Roman" w:hAnsi="Times New Roman"/>
          <w:sz w:val="28"/>
          <w:szCs w:val="28"/>
          <w:lang w:val="uk-UA"/>
        </w:rPr>
        <w:t>ституту кормів та сільського господарства поділля НААН від 18 лютого 2026 року протокол №2 від 28.02.2026 року</w:t>
      </w:r>
    </w:p>
    <w:p w:rsidR="00F9186C" w:rsidRDefault="00F9186C">
      <w:pPr>
        <w:rPr>
          <w:rFonts w:ascii="Times New Roman" w:hAnsi="Times New Roman"/>
          <w:b/>
          <w:sz w:val="28"/>
          <w:szCs w:val="28"/>
          <w:lang w:val="uk-UA"/>
        </w:rPr>
      </w:pPr>
    </w:p>
    <w:p w:rsidR="00F9186C" w:rsidRDefault="00F9186C">
      <w:pPr>
        <w:rPr>
          <w:rFonts w:ascii="Times New Roman" w:hAnsi="Times New Roman"/>
          <w:b/>
          <w:sz w:val="28"/>
          <w:szCs w:val="28"/>
          <w:lang w:val="uk-UA"/>
        </w:rPr>
      </w:pPr>
      <w:r>
        <w:rPr>
          <w:rFonts w:ascii="Times New Roman" w:hAnsi="Times New Roman"/>
          <w:b/>
          <w:sz w:val="28"/>
          <w:szCs w:val="28"/>
          <w:lang w:val="uk-UA"/>
        </w:rPr>
        <w:br w:type="page"/>
      </w:r>
    </w:p>
    <w:p w:rsidR="00F9186C" w:rsidRDefault="00F9186C" w:rsidP="00727293">
      <w:pPr>
        <w:spacing w:after="0" w:line="22" w:lineRule="atLeast"/>
        <w:jc w:val="center"/>
        <w:outlineLvl w:val="0"/>
        <w:rPr>
          <w:rFonts w:ascii="Times New Roman" w:hAnsi="Times New Roman"/>
          <w:b/>
          <w:sz w:val="28"/>
          <w:szCs w:val="28"/>
          <w:lang w:val="uk-UA"/>
        </w:rPr>
      </w:pPr>
      <w:r>
        <w:rPr>
          <w:rFonts w:ascii="Times New Roman" w:hAnsi="Times New Roman"/>
          <w:b/>
          <w:sz w:val="28"/>
          <w:szCs w:val="28"/>
          <w:lang w:val="uk-UA"/>
        </w:rPr>
        <w:t>Вступ</w:t>
      </w:r>
    </w:p>
    <w:p w:rsidR="00F9186C" w:rsidRDefault="00F9186C" w:rsidP="00A83C6B">
      <w:pPr>
        <w:spacing w:after="0" w:line="266" w:lineRule="auto"/>
        <w:ind w:firstLine="567"/>
        <w:jc w:val="both"/>
        <w:rPr>
          <w:rFonts w:ascii="Times New Roman" w:hAnsi="Times New Roman"/>
          <w:sz w:val="28"/>
          <w:szCs w:val="28"/>
          <w:lang w:val="uk-UA"/>
        </w:rPr>
      </w:pPr>
      <w:r>
        <w:rPr>
          <w:rFonts w:ascii="Times New Roman" w:hAnsi="Times New Roman"/>
          <w:sz w:val="28"/>
          <w:szCs w:val="28"/>
          <w:lang w:val="uk-UA"/>
        </w:rPr>
        <w:t>Агропромисловий комплекс Вінниччини, що охоплює центральну ча</w:t>
      </w:r>
      <w:r>
        <w:rPr>
          <w:rFonts w:ascii="Times New Roman" w:hAnsi="Times New Roman"/>
          <w:sz w:val="28"/>
          <w:szCs w:val="28"/>
          <w:lang w:val="uk-UA"/>
        </w:rPr>
        <w:t>с</w:t>
      </w:r>
      <w:r>
        <w:rPr>
          <w:rFonts w:ascii="Times New Roman" w:hAnsi="Times New Roman"/>
          <w:sz w:val="28"/>
          <w:szCs w:val="28"/>
          <w:lang w:val="uk-UA"/>
        </w:rPr>
        <w:t>тину Лісостепу Правобережного і налічує понад 1,67 млн.га землі в обробі</w:t>
      </w:r>
      <w:r>
        <w:rPr>
          <w:rFonts w:ascii="Times New Roman" w:hAnsi="Times New Roman"/>
          <w:sz w:val="28"/>
          <w:szCs w:val="28"/>
          <w:lang w:val="uk-UA"/>
        </w:rPr>
        <w:t>т</w:t>
      </w:r>
      <w:r>
        <w:rPr>
          <w:rFonts w:ascii="Times New Roman" w:hAnsi="Times New Roman"/>
          <w:sz w:val="28"/>
          <w:szCs w:val="28"/>
          <w:lang w:val="uk-UA"/>
        </w:rPr>
        <w:t>ку, є одним із основних центрів аграрного виробництва країни. Разом з тим за сукупністю геоморфологічних та ґрунтово-кліматичних умов він є дуже складним, що об’єктивно впливає на баланс критеріїв, які визначають ефе</w:t>
      </w:r>
      <w:r>
        <w:rPr>
          <w:rFonts w:ascii="Times New Roman" w:hAnsi="Times New Roman"/>
          <w:sz w:val="28"/>
          <w:szCs w:val="28"/>
          <w:lang w:val="uk-UA"/>
        </w:rPr>
        <w:t>к</w:t>
      </w:r>
      <w:r>
        <w:rPr>
          <w:rFonts w:ascii="Times New Roman" w:hAnsi="Times New Roman"/>
          <w:sz w:val="28"/>
          <w:szCs w:val="28"/>
          <w:lang w:val="uk-UA"/>
        </w:rPr>
        <w:t>тивність землеробства.</w:t>
      </w:r>
    </w:p>
    <w:p w:rsidR="00F9186C" w:rsidRDefault="00F9186C" w:rsidP="00A83C6B">
      <w:pPr>
        <w:spacing w:after="0" w:line="266" w:lineRule="auto"/>
        <w:ind w:firstLine="567"/>
        <w:jc w:val="both"/>
        <w:rPr>
          <w:rFonts w:ascii="Times New Roman" w:hAnsi="Times New Roman"/>
          <w:sz w:val="28"/>
          <w:szCs w:val="28"/>
          <w:lang w:val="uk-UA"/>
        </w:rPr>
      </w:pPr>
      <w:r>
        <w:rPr>
          <w:rFonts w:ascii="Times New Roman" w:hAnsi="Times New Roman"/>
          <w:sz w:val="28"/>
          <w:szCs w:val="28"/>
          <w:lang w:val="uk-UA"/>
        </w:rPr>
        <w:t>Область розташована в трьох зонах зволоження: достатнього, нестійк</w:t>
      </w:r>
      <w:r>
        <w:rPr>
          <w:rFonts w:ascii="Times New Roman" w:hAnsi="Times New Roman"/>
          <w:sz w:val="28"/>
          <w:szCs w:val="28"/>
          <w:lang w:val="uk-UA"/>
        </w:rPr>
        <w:t>о</w:t>
      </w:r>
      <w:r>
        <w:rPr>
          <w:rFonts w:ascii="Times New Roman" w:hAnsi="Times New Roman"/>
          <w:sz w:val="28"/>
          <w:szCs w:val="28"/>
          <w:lang w:val="uk-UA"/>
        </w:rPr>
        <w:t xml:space="preserve">го, та недостатнього, в якому біля 15% з річною сумою опадів до </w:t>
      </w:r>
      <w:smartTag w:uri="urn:schemas-microsoft-com:office:smarttags" w:element="metricconverter">
        <w:smartTagPr>
          <w:attr w:name="ProductID" w:val="400 мм"/>
        </w:smartTagPr>
        <w:r>
          <w:rPr>
            <w:rFonts w:ascii="Times New Roman" w:hAnsi="Times New Roman"/>
            <w:sz w:val="28"/>
            <w:szCs w:val="28"/>
            <w:lang w:val="uk-UA"/>
          </w:rPr>
          <w:t>400 мм</w:t>
        </w:r>
      </w:smartTag>
      <w:r>
        <w:rPr>
          <w:rFonts w:ascii="Times New Roman" w:hAnsi="Times New Roman"/>
          <w:sz w:val="28"/>
          <w:szCs w:val="28"/>
          <w:lang w:val="uk-UA"/>
        </w:rPr>
        <w:t xml:space="preserve"> кр</w:t>
      </w:r>
      <w:r>
        <w:rPr>
          <w:rFonts w:ascii="Times New Roman" w:hAnsi="Times New Roman"/>
          <w:sz w:val="28"/>
          <w:szCs w:val="28"/>
          <w:lang w:val="uk-UA"/>
        </w:rPr>
        <w:t>и</w:t>
      </w:r>
      <w:r>
        <w:rPr>
          <w:rFonts w:ascii="Times New Roman" w:hAnsi="Times New Roman"/>
          <w:sz w:val="28"/>
          <w:szCs w:val="28"/>
          <w:lang w:val="uk-UA"/>
        </w:rPr>
        <w:t>тично недостатнім, а крайній південний схід області за рівнем ГТК фактично вже є степом.</w:t>
      </w:r>
    </w:p>
    <w:p w:rsidR="00F9186C" w:rsidRDefault="00F9186C" w:rsidP="00A83C6B">
      <w:pPr>
        <w:spacing w:after="0" w:line="266" w:lineRule="auto"/>
        <w:ind w:firstLine="567"/>
        <w:jc w:val="both"/>
        <w:rPr>
          <w:rFonts w:ascii="Times New Roman" w:hAnsi="Times New Roman"/>
          <w:sz w:val="28"/>
          <w:szCs w:val="28"/>
          <w:lang w:val="uk-UA"/>
        </w:rPr>
      </w:pPr>
      <w:r>
        <w:rPr>
          <w:rFonts w:ascii="Times New Roman" w:hAnsi="Times New Roman"/>
          <w:sz w:val="28"/>
          <w:szCs w:val="28"/>
          <w:lang w:val="uk-UA"/>
        </w:rPr>
        <w:t>Понад третину ґрунтового покриву складають сірі лісові та ясно сірі ґрунти з низьким рівнем природної родючості та вмістом гумусу до 2%. В області найвищий по країні степінь ерозійної загрози, високими темпами п</w:t>
      </w:r>
      <w:r>
        <w:rPr>
          <w:rFonts w:ascii="Times New Roman" w:hAnsi="Times New Roman"/>
          <w:sz w:val="28"/>
          <w:szCs w:val="28"/>
          <w:lang w:val="uk-UA"/>
        </w:rPr>
        <w:t>а</w:t>
      </w:r>
      <w:r>
        <w:rPr>
          <w:rFonts w:ascii="Times New Roman" w:hAnsi="Times New Roman"/>
          <w:sz w:val="28"/>
          <w:szCs w:val="28"/>
          <w:lang w:val="uk-UA"/>
        </w:rPr>
        <w:t>дає вміст гумусу, зростає рівень кислотності.</w:t>
      </w:r>
    </w:p>
    <w:p w:rsidR="00F9186C" w:rsidRDefault="00F9186C" w:rsidP="00A83C6B">
      <w:pPr>
        <w:spacing w:after="0" w:line="266" w:lineRule="auto"/>
        <w:ind w:firstLine="567"/>
        <w:jc w:val="both"/>
        <w:rPr>
          <w:rFonts w:ascii="Times New Roman" w:hAnsi="Times New Roman"/>
          <w:sz w:val="28"/>
          <w:szCs w:val="28"/>
          <w:lang w:val="uk-UA"/>
        </w:rPr>
      </w:pPr>
      <w:r>
        <w:rPr>
          <w:rFonts w:ascii="Times New Roman" w:hAnsi="Times New Roman"/>
          <w:sz w:val="28"/>
          <w:szCs w:val="28"/>
          <w:lang w:val="uk-UA"/>
        </w:rPr>
        <w:t>Усе це разом узяте формує цілий комплекс ризиків в аграрному секторі економіки, які посилюються війною, і потребує адекватної реакції на них з боку аграрної науки і виробництва.</w:t>
      </w:r>
    </w:p>
    <w:p w:rsidR="00F9186C" w:rsidRDefault="00F9186C" w:rsidP="00A83C6B">
      <w:pPr>
        <w:spacing w:after="0" w:line="266" w:lineRule="auto"/>
        <w:ind w:firstLine="567"/>
        <w:jc w:val="both"/>
        <w:rPr>
          <w:rFonts w:ascii="Times New Roman" w:hAnsi="Times New Roman"/>
          <w:sz w:val="28"/>
          <w:szCs w:val="28"/>
          <w:lang w:val="uk-UA"/>
        </w:rPr>
      </w:pPr>
      <w:r>
        <w:rPr>
          <w:rFonts w:ascii="Times New Roman" w:hAnsi="Times New Roman"/>
          <w:sz w:val="28"/>
          <w:szCs w:val="28"/>
          <w:lang w:val="uk-UA"/>
        </w:rPr>
        <w:t>Особливої гостроти набуває збереження, відновлення та ефективне в</w:t>
      </w:r>
      <w:r>
        <w:rPr>
          <w:rFonts w:ascii="Times New Roman" w:hAnsi="Times New Roman"/>
          <w:sz w:val="28"/>
          <w:szCs w:val="28"/>
          <w:lang w:val="uk-UA"/>
        </w:rPr>
        <w:t>и</w:t>
      </w:r>
      <w:r>
        <w:rPr>
          <w:rFonts w:ascii="Times New Roman" w:hAnsi="Times New Roman"/>
          <w:sz w:val="28"/>
          <w:szCs w:val="28"/>
          <w:lang w:val="uk-UA"/>
        </w:rPr>
        <w:t>користання земельних ресурсів.</w:t>
      </w:r>
    </w:p>
    <w:p w:rsidR="00F9186C" w:rsidRDefault="00F9186C" w:rsidP="00727293">
      <w:pPr>
        <w:spacing w:after="0" w:line="266" w:lineRule="auto"/>
        <w:ind w:firstLine="567"/>
        <w:jc w:val="both"/>
        <w:rPr>
          <w:rFonts w:ascii="Times New Roman" w:hAnsi="Times New Roman"/>
          <w:sz w:val="28"/>
          <w:szCs w:val="28"/>
          <w:lang w:val="uk-UA"/>
        </w:rPr>
      </w:pPr>
      <w:r>
        <w:rPr>
          <w:rFonts w:ascii="Times New Roman" w:hAnsi="Times New Roman"/>
          <w:sz w:val="28"/>
          <w:szCs w:val="28"/>
          <w:lang w:val="uk-UA"/>
        </w:rPr>
        <w:t>В області понад 2000 фермерських господарств, більшість яких недавно сформовані і є дуже вразливими з боку цих негативних явищ, що обумовлює велику строкатість рівня врожайності в розрізі області. Досвід останніх років засвідчив, що там де дотримуються наукових рекомендацій вище зазначені ризики є мінімальними.</w:t>
      </w:r>
    </w:p>
    <w:p w:rsidR="00F9186C" w:rsidRDefault="00F9186C" w:rsidP="00A83C6B">
      <w:pPr>
        <w:spacing w:after="0" w:line="266" w:lineRule="auto"/>
        <w:ind w:firstLine="567"/>
        <w:jc w:val="both"/>
        <w:rPr>
          <w:rFonts w:ascii="Times New Roman" w:hAnsi="Times New Roman"/>
          <w:sz w:val="28"/>
          <w:szCs w:val="28"/>
          <w:lang w:val="uk-UA"/>
        </w:rPr>
      </w:pPr>
    </w:p>
    <w:p w:rsidR="00F9186C" w:rsidRDefault="00F9186C">
      <w:pPr>
        <w:spacing w:after="0" w:line="240" w:lineRule="auto"/>
        <w:rPr>
          <w:rFonts w:ascii="Times New Roman" w:hAnsi="Times New Roman"/>
          <w:b/>
          <w:sz w:val="28"/>
          <w:szCs w:val="28"/>
          <w:lang w:val="uk-UA"/>
        </w:rPr>
      </w:pPr>
      <w:r>
        <w:rPr>
          <w:rFonts w:ascii="Times New Roman" w:hAnsi="Times New Roman"/>
          <w:b/>
          <w:sz w:val="28"/>
          <w:szCs w:val="28"/>
          <w:lang w:val="uk-UA"/>
        </w:rPr>
        <w:br w:type="page"/>
      </w:r>
    </w:p>
    <w:p w:rsidR="00F9186C" w:rsidRPr="00A24656" w:rsidRDefault="00F9186C" w:rsidP="00727293">
      <w:pPr>
        <w:spacing w:after="0"/>
        <w:jc w:val="center"/>
        <w:outlineLvl w:val="0"/>
        <w:rPr>
          <w:rFonts w:ascii="Times New Roman" w:hAnsi="Times New Roman"/>
          <w:b/>
          <w:sz w:val="28"/>
          <w:szCs w:val="28"/>
          <w:lang w:val="uk-UA"/>
        </w:rPr>
      </w:pPr>
      <w:r w:rsidRPr="00A24656">
        <w:rPr>
          <w:rFonts w:ascii="Times New Roman" w:hAnsi="Times New Roman"/>
          <w:b/>
          <w:sz w:val="28"/>
          <w:szCs w:val="28"/>
          <w:lang w:val="uk-UA"/>
        </w:rPr>
        <w:t>Особливості весняно</w:t>
      </w:r>
      <w:r>
        <w:rPr>
          <w:rFonts w:ascii="Times New Roman" w:hAnsi="Times New Roman"/>
          <w:b/>
          <w:sz w:val="28"/>
          <w:szCs w:val="28"/>
          <w:lang w:val="uk-UA"/>
        </w:rPr>
        <w:t>-</w:t>
      </w:r>
      <w:r w:rsidRPr="00A24656">
        <w:rPr>
          <w:rFonts w:ascii="Times New Roman" w:hAnsi="Times New Roman"/>
          <w:b/>
          <w:sz w:val="28"/>
          <w:szCs w:val="28"/>
          <w:lang w:val="uk-UA"/>
        </w:rPr>
        <w:t>польових робіт 202</w:t>
      </w:r>
      <w:r>
        <w:rPr>
          <w:rFonts w:ascii="Times New Roman" w:hAnsi="Times New Roman"/>
          <w:b/>
          <w:sz w:val="28"/>
          <w:szCs w:val="28"/>
          <w:lang w:val="uk-UA"/>
        </w:rPr>
        <w:t>6</w:t>
      </w:r>
      <w:r w:rsidRPr="00A24656">
        <w:rPr>
          <w:rFonts w:ascii="Times New Roman" w:hAnsi="Times New Roman"/>
          <w:b/>
          <w:sz w:val="28"/>
          <w:szCs w:val="28"/>
          <w:lang w:val="uk-UA"/>
        </w:rPr>
        <w:t xml:space="preserve"> ро</w:t>
      </w:r>
      <w:r>
        <w:rPr>
          <w:rFonts w:ascii="Times New Roman" w:hAnsi="Times New Roman"/>
          <w:b/>
          <w:sz w:val="28"/>
          <w:szCs w:val="28"/>
          <w:lang w:val="uk-UA"/>
        </w:rPr>
        <w:t>ку</w:t>
      </w:r>
    </w:p>
    <w:p w:rsidR="00F9186C" w:rsidRDefault="00F9186C" w:rsidP="004F1088">
      <w:pPr>
        <w:spacing w:after="0"/>
        <w:ind w:firstLine="851"/>
        <w:jc w:val="both"/>
        <w:rPr>
          <w:rFonts w:ascii="Times New Roman" w:hAnsi="Times New Roman"/>
          <w:sz w:val="28"/>
          <w:szCs w:val="28"/>
          <w:lang w:val="uk-UA"/>
        </w:rPr>
      </w:pPr>
      <w:r>
        <w:rPr>
          <w:rFonts w:ascii="Times New Roman" w:hAnsi="Times New Roman"/>
          <w:sz w:val="28"/>
          <w:szCs w:val="28"/>
          <w:lang w:val="uk-UA"/>
        </w:rPr>
        <w:t>Агропромисловий комплекс Вінниччини вступає у весняно-польові роботи 2026 – 5 воєнного року – у складних соціально-економічних і агроц</w:t>
      </w:r>
      <w:r>
        <w:rPr>
          <w:rFonts w:ascii="Times New Roman" w:hAnsi="Times New Roman"/>
          <w:sz w:val="28"/>
          <w:szCs w:val="28"/>
          <w:lang w:val="uk-UA"/>
        </w:rPr>
        <w:t>е</w:t>
      </w:r>
      <w:r>
        <w:rPr>
          <w:rFonts w:ascii="Times New Roman" w:hAnsi="Times New Roman"/>
          <w:sz w:val="28"/>
          <w:szCs w:val="28"/>
          <w:lang w:val="uk-UA"/>
        </w:rPr>
        <w:t>нотичних умовах. Головною особливістю цієї аграрної весни є надзвичайно несприятливий збіг факторів, які потужно впливають на темпи і строки вик</w:t>
      </w:r>
      <w:r>
        <w:rPr>
          <w:rFonts w:ascii="Times New Roman" w:hAnsi="Times New Roman"/>
          <w:sz w:val="28"/>
          <w:szCs w:val="28"/>
          <w:lang w:val="uk-UA"/>
        </w:rPr>
        <w:t>о</w:t>
      </w:r>
      <w:r>
        <w:rPr>
          <w:rFonts w:ascii="Times New Roman" w:hAnsi="Times New Roman"/>
          <w:sz w:val="28"/>
          <w:szCs w:val="28"/>
          <w:lang w:val="uk-UA"/>
        </w:rPr>
        <w:t>нання сільськогосподарських робіт, їх якість а відтак і на рівень врожайності сільськогосподарських культур.</w:t>
      </w:r>
    </w:p>
    <w:p w:rsidR="00F9186C" w:rsidRDefault="00F9186C" w:rsidP="00727293">
      <w:pPr>
        <w:spacing w:after="0"/>
        <w:ind w:firstLine="851"/>
        <w:jc w:val="both"/>
        <w:rPr>
          <w:rFonts w:ascii="Times New Roman" w:hAnsi="Times New Roman"/>
          <w:sz w:val="28"/>
          <w:szCs w:val="28"/>
          <w:lang w:val="uk-UA"/>
        </w:rPr>
      </w:pPr>
      <w:r>
        <w:rPr>
          <w:rFonts w:ascii="Times New Roman" w:hAnsi="Times New Roman"/>
          <w:sz w:val="28"/>
          <w:szCs w:val="28"/>
          <w:lang w:val="uk-UA"/>
        </w:rPr>
        <w:t>З одного боку – різко зросли обсяги польових робіт, обумовлені нед</w:t>
      </w:r>
      <w:r>
        <w:rPr>
          <w:rFonts w:ascii="Times New Roman" w:hAnsi="Times New Roman"/>
          <w:sz w:val="28"/>
          <w:szCs w:val="28"/>
          <w:lang w:val="uk-UA"/>
        </w:rPr>
        <w:t>о</w:t>
      </w:r>
      <w:r>
        <w:rPr>
          <w:rFonts w:ascii="Times New Roman" w:hAnsi="Times New Roman"/>
          <w:sz w:val="28"/>
          <w:szCs w:val="28"/>
          <w:lang w:val="uk-UA"/>
        </w:rPr>
        <w:t>сівом озимих зернових культур у порівнянні із середньо статичними пока</w:t>
      </w:r>
      <w:r>
        <w:rPr>
          <w:rFonts w:ascii="Times New Roman" w:hAnsi="Times New Roman"/>
          <w:sz w:val="28"/>
          <w:szCs w:val="28"/>
          <w:lang w:val="uk-UA"/>
        </w:rPr>
        <w:t>з</w:t>
      </w:r>
      <w:r>
        <w:rPr>
          <w:rFonts w:ascii="Times New Roman" w:hAnsi="Times New Roman"/>
          <w:sz w:val="28"/>
          <w:szCs w:val="28"/>
          <w:lang w:val="uk-UA"/>
        </w:rPr>
        <w:t xml:space="preserve">никами за останні п’ять років, незавершеним збиранням кукурудзи та сої на частині площ, перенесенням на весну основного обробітку ґрунту. До них слід віднести і те, що на полях, де стоїть незібрана кукурудза, висота снігу, через його штучне затримання сягає </w:t>
      </w:r>
      <w:smartTag w:uri="urn:schemas-microsoft-com:office:smarttags" w:element="metricconverter">
        <w:smartTagPr>
          <w:attr w:name="ProductID" w:val="40 см"/>
        </w:smartTagPr>
        <w:r>
          <w:rPr>
            <w:rFonts w:ascii="Times New Roman" w:hAnsi="Times New Roman"/>
            <w:sz w:val="28"/>
            <w:szCs w:val="28"/>
            <w:lang w:val="uk-UA"/>
          </w:rPr>
          <w:t>40 см</w:t>
        </w:r>
      </w:smartTag>
      <w:r>
        <w:rPr>
          <w:rFonts w:ascii="Times New Roman" w:hAnsi="Times New Roman"/>
          <w:sz w:val="28"/>
          <w:szCs w:val="28"/>
          <w:lang w:val="uk-UA"/>
        </w:rPr>
        <w:t xml:space="preserve"> та більше, що негативно вплине на строки подальших робіт на таких полях і додержання сівозміни.</w:t>
      </w:r>
    </w:p>
    <w:p w:rsidR="00F9186C" w:rsidRDefault="00F9186C" w:rsidP="004F1088">
      <w:pPr>
        <w:spacing w:after="0"/>
        <w:ind w:firstLine="851"/>
        <w:jc w:val="both"/>
        <w:rPr>
          <w:rFonts w:ascii="Times New Roman" w:hAnsi="Times New Roman"/>
          <w:sz w:val="28"/>
          <w:szCs w:val="28"/>
          <w:lang w:val="uk-UA"/>
        </w:rPr>
      </w:pPr>
      <w:r>
        <w:rPr>
          <w:rFonts w:ascii="Times New Roman" w:hAnsi="Times New Roman"/>
          <w:sz w:val="28"/>
          <w:szCs w:val="28"/>
          <w:lang w:val="uk-UA"/>
        </w:rPr>
        <w:t>З іншого боку – практично у всіх агроформуваннях сформувався об</w:t>
      </w:r>
      <w:r>
        <w:rPr>
          <w:rFonts w:ascii="Times New Roman" w:hAnsi="Times New Roman"/>
          <w:sz w:val="28"/>
          <w:szCs w:val="28"/>
          <w:lang w:val="uk-UA"/>
        </w:rPr>
        <w:t>у</w:t>
      </w:r>
      <w:r>
        <w:rPr>
          <w:rFonts w:ascii="Times New Roman" w:hAnsi="Times New Roman"/>
          <w:sz w:val="28"/>
          <w:szCs w:val="28"/>
          <w:lang w:val="uk-UA"/>
        </w:rPr>
        <w:t>мовлений війною критично небезпечний дефіцит робочої сили, особливо м</w:t>
      </w:r>
      <w:r>
        <w:rPr>
          <w:rFonts w:ascii="Times New Roman" w:hAnsi="Times New Roman"/>
          <w:sz w:val="28"/>
          <w:szCs w:val="28"/>
          <w:lang w:val="uk-UA"/>
        </w:rPr>
        <w:t>е</w:t>
      </w:r>
      <w:r>
        <w:rPr>
          <w:rFonts w:ascii="Times New Roman" w:hAnsi="Times New Roman"/>
          <w:sz w:val="28"/>
          <w:szCs w:val="28"/>
          <w:lang w:val="uk-UA"/>
        </w:rPr>
        <w:t>ханізаторських кадрів, що створює великі ризики своєчасного та в доста</w:t>
      </w:r>
      <w:r>
        <w:rPr>
          <w:rFonts w:ascii="Times New Roman" w:hAnsi="Times New Roman"/>
          <w:sz w:val="28"/>
          <w:szCs w:val="28"/>
          <w:lang w:val="uk-UA"/>
        </w:rPr>
        <w:t>т</w:t>
      </w:r>
      <w:r>
        <w:rPr>
          <w:rFonts w:ascii="Times New Roman" w:hAnsi="Times New Roman"/>
          <w:sz w:val="28"/>
          <w:szCs w:val="28"/>
          <w:lang w:val="uk-UA"/>
        </w:rPr>
        <w:t>ньому обсязі виконання польових робіт.</w:t>
      </w:r>
    </w:p>
    <w:p w:rsidR="00F9186C" w:rsidRDefault="00F9186C" w:rsidP="00727293">
      <w:pPr>
        <w:spacing w:after="0"/>
        <w:ind w:firstLine="851"/>
        <w:jc w:val="both"/>
        <w:rPr>
          <w:rFonts w:ascii="Times New Roman" w:hAnsi="Times New Roman"/>
          <w:sz w:val="28"/>
          <w:szCs w:val="28"/>
          <w:lang w:val="uk-UA"/>
        </w:rPr>
      </w:pPr>
      <w:r>
        <w:rPr>
          <w:rFonts w:ascii="Times New Roman" w:hAnsi="Times New Roman"/>
          <w:sz w:val="28"/>
          <w:szCs w:val="28"/>
          <w:lang w:val="uk-UA"/>
        </w:rPr>
        <w:t>Сумарний і взаємопідсилюючий вплив цих двох факторів в умовах Вінниччини накладається на вже існуючі проблеми в землеробстві регіону, зокрема: прогресуючий дефіцит мінерального, особливо легкогідролізован</w:t>
      </w:r>
      <w:r>
        <w:rPr>
          <w:rFonts w:ascii="Times New Roman" w:hAnsi="Times New Roman"/>
          <w:sz w:val="28"/>
          <w:szCs w:val="28"/>
          <w:lang w:val="uk-UA"/>
        </w:rPr>
        <w:t>о</w:t>
      </w:r>
      <w:r>
        <w:rPr>
          <w:rFonts w:ascii="Times New Roman" w:hAnsi="Times New Roman"/>
          <w:sz w:val="28"/>
          <w:szCs w:val="28"/>
          <w:lang w:val="uk-UA"/>
        </w:rPr>
        <w:t>го (доступного) азоту на більшості ґрунтового покриву. Найгострішим цей дефіцит спостерігається на сірих лісових та ясно сірих ґрунтах, які стано</w:t>
      </w:r>
      <w:r>
        <w:rPr>
          <w:rFonts w:ascii="Times New Roman" w:hAnsi="Times New Roman"/>
          <w:sz w:val="28"/>
          <w:szCs w:val="28"/>
          <w:lang w:val="uk-UA"/>
        </w:rPr>
        <w:t>в</w:t>
      </w:r>
      <w:r>
        <w:rPr>
          <w:rFonts w:ascii="Times New Roman" w:hAnsi="Times New Roman"/>
          <w:sz w:val="28"/>
          <w:szCs w:val="28"/>
          <w:lang w:val="uk-UA"/>
        </w:rPr>
        <w:t>лять понад третину території області.</w:t>
      </w:r>
    </w:p>
    <w:p w:rsidR="00F9186C" w:rsidRDefault="00F9186C" w:rsidP="004F1088">
      <w:pPr>
        <w:spacing w:after="0"/>
        <w:ind w:firstLine="851"/>
        <w:jc w:val="both"/>
        <w:rPr>
          <w:rFonts w:ascii="Times New Roman" w:hAnsi="Times New Roman"/>
          <w:sz w:val="28"/>
          <w:szCs w:val="28"/>
          <w:lang w:val="uk-UA"/>
        </w:rPr>
      </w:pPr>
      <w:r>
        <w:rPr>
          <w:rFonts w:ascii="Times New Roman" w:hAnsi="Times New Roman"/>
          <w:sz w:val="28"/>
          <w:szCs w:val="28"/>
          <w:lang w:val="uk-UA"/>
        </w:rPr>
        <w:t>Залишаються невирішеними проблеми ерозії схилових ґрунтів, осо</w:t>
      </w:r>
      <w:r>
        <w:rPr>
          <w:rFonts w:ascii="Times New Roman" w:hAnsi="Times New Roman"/>
          <w:sz w:val="28"/>
          <w:szCs w:val="28"/>
          <w:lang w:val="uk-UA"/>
        </w:rPr>
        <w:t>б</w:t>
      </w:r>
      <w:r>
        <w:rPr>
          <w:rFonts w:ascii="Times New Roman" w:hAnsi="Times New Roman"/>
          <w:sz w:val="28"/>
          <w:szCs w:val="28"/>
          <w:lang w:val="uk-UA"/>
        </w:rPr>
        <w:t>ливо у південній зоні, падіння вмісту гумусу і як наслідок – ріст гідроліти</w:t>
      </w:r>
      <w:r>
        <w:rPr>
          <w:rFonts w:ascii="Times New Roman" w:hAnsi="Times New Roman"/>
          <w:sz w:val="28"/>
          <w:szCs w:val="28"/>
          <w:lang w:val="uk-UA"/>
        </w:rPr>
        <w:t>ч</w:t>
      </w:r>
      <w:r>
        <w:rPr>
          <w:rFonts w:ascii="Times New Roman" w:hAnsi="Times New Roman"/>
          <w:sz w:val="28"/>
          <w:szCs w:val="28"/>
          <w:lang w:val="uk-UA"/>
        </w:rPr>
        <w:t>ної кислотності ґрунтів, збереження відновлення та ефективного використа</w:t>
      </w:r>
      <w:r>
        <w:rPr>
          <w:rFonts w:ascii="Times New Roman" w:hAnsi="Times New Roman"/>
          <w:sz w:val="28"/>
          <w:szCs w:val="28"/>
          <w:lang w:val="uk-UA"/>
        </w:rPr>
        <w:t>н</w:t>
      </w:r>
      <w:r>
        <w:rPr>
          <w:rFonts w:ascii="Times New Roman" w:hAnsi="Times New Roman"/>
          <w:sz w:val="28"/>
          <w:szCs w:val="28"/>
          <w:lang w:val="uk-UA"/>
        </w:rPr>
        <w:t>ня земельних ресурсів.</w:t>
      </w:r>
    </w:p>
    <w:p w:rsidR="00F9186C" w:rsidRDefault="00F9186C" w:rsidP="004F1088">
      <w:pPr>
        <w:spacing w:after="0"/>
        <w:ind w:firstLine="851"/>
        <w:jc w:val="both"/>
        <w:rPr>
          <w:rFonts w:ascii="Times New Roman" w:hAnsi="Times New Roman"/>
          <w:sz w:val="28"/>
          <w:szCs w:val="28"/>
          <w:lang w:val="uk-UA"/>
        </w:rPr>
      </w:pPr>
      <w:r>
        <w:rPr>
          <w:rFonts w:ascii="Times New Roman" w:hAnsi="Times New Roman"/>
          <w:sz w:val="28"/>
          <w:szCs w:val="28"/>
          <w:lang w:val="uk-UA"/>
        </w:rPr>
        <w:t>Істотний недобір врожаю озимих культур 2025 року, а кукурудзи та сої до того ж і недостатньої якості зерна, обумовленої надто пізнім збира</w:t>
      </w:r>
      <w:r>
        <w:rPr>
          <w:rFonts w:ascii="Times New Roman" w:hAnsi="Times New Roman"/>
          <w:sz w:val="28"/>
          <w:szCs w:val="28"/>
          <w:lang w:val="uk-UA"/>
        </w:rPr>
        <w:t>н</w:t>
      </w:r>
      <w:r>
        <w:rPr>
          <w:rFonts w:ascii="Times New Roman" w:hAnsi="Times New Roman"/>
          <w:sz w:val="28"/>
          <w:szCs w:val="28"/>
          <w:lang w:val="uk-UA"/>
        </w:rPr>
        <w:t>ням, а також залишенням на полі незібраною частини їх посівів, надмірні з</w:t>
      </w:r>
      <w:r>
        <w:rPr>
          <w:rFonts w:ascii="Times New Roman" w:hAnsi="Times New Roman"/>
          <w:sz w:val="28"/>
          <w:szCs w:val="28"/>
          <w:lang w:val="uk-UA"/>
        </w:rPr>
        <w:t>а</w:t>
      </w:r>
      <w:r>
        <w:rPr>
          <w:rFonts w:ascii="Times New Roman" w:hAnsi="Times New Roman"/>
          <w:sz w:val="28"/>
          <w:szCs w:val="28"/>
          <w:lang w:val="uk-UA"/>
        </w:rPr>
        <w:t>трати на сушіння призвели до значних збитків, особливо у фермерських го</w:t>
      </w:r>
      <w:r>
        <w:rPr>
          <w:rFonts w:ascii="Times New Roman" w:hAnsi="Times New Roman"/>
          <w:sz w:val="28"/>
          <w:szCs w:val="28"/>
          <w:lang w:val="uk-UA"/>
        </w:rPr>
        <w:t>с</w:t>
      </w:r>
      <w:r>
        <w:rPr>
          <w:rFonts w:ascii="Times New Roman" w:hAnsi="Times New Roman"/>
          <w:sz w:val="28"/>
          <w:szCs w:val="28"/>
          <w:lang w:val="uk-UA"/>
        </w:rPr>
        <w:t>подарствах. Недоотримані кошти вкрай необхідні для проведення польових робіт, придбання добрив та пального. Це робить весняні роботи 2026 скла</w:t>
      </w:r>
      <w:r>
        <w:rPr>
          <w:rFonts w:ascii="Times New Roman" w:hAnsi="Times New Roman"/>
          <w:sz w:val="28"/>
          <w:szCs w:val="28"/>
          <w:lang w:val="uk-UA"/>
        </w:rPr>
        <w:t>д</w:t>
      </w:r>
      <w:r>
        <w:rPr>
          <w:rFonts w:ascii="Times New Roman" w:hAnsi="Times New Roman"/>
          <w:sz w:val="28"/>
          <w:szCs w:val="28"/>
          <w:lang w:val="uk-UA"/>
        </w:rPr>
        <w:t>ними і є однією з особливостей їх виконання.</w:t>
      </w:r>
    </w:p>
    <w:p w:rsidR="00F9186C" w:rsidRDefault="00F9186C" w:rsidP="004F1088">
      <w:pPr>
        <w:spacing w:after="0"/>
        <w:ind w:firstLine="851"/>
        <w:jc w:val="both"/>
        <w:rPr>
          <w:rFonts w:ascii="Times New Roman" w:hAnsi="Times New Roman"/>
          <w:sz w:val="28"/>
          <w:szCs w:val="28"/>
          <w:lang w:val="uk-UA"/>
        </w:rPr>
      </w:pPr>
      <w:r>
        <w:rPr>
          <w:rFonts w:ascii="Times New Roman" w:hAnsi="Times New Roman"/>
          <w:sz w:val="28"/>
          <w:szCs w:val="28"/>
          <w:lang w:val="uk-UA"/>
        </w:rPr>
        <w:t>Особливістю цієї весни є також те, що через надто пізню сівбу, об</w:t>
      </w:r>
      <w:r>
        <w:rPr>
          <w:rFonts w:ascii="Times New Roman" w:hAnsi="Times New Roman"/>
          <w:sz w:val="28"/>
          <w:szCs w:val="28"/>
          <w:lang w:val="uk-UA"/>
        </w:rPr>
        <w:t>у</w:t>
      </w:r>
      <w:r>
        <w:rPr>
          <w:rFonts w:ascii="Times New Roman" w:hAnsi="Times New Roman"/>
          <w:sz w:val="28"/>
          <w:szCs w:val="28"/>
          <w:lang w:val="uk-UA"/>
        </w:rPr>
        <w:t xml:space="preserve">мовлену винятково складними погодними умовами минулої осені, понад 35% посівів пшениці озимої увійшли в зиму нерозкущеними, без вузла кущіння і </w:t>
      </w:r>
      <w:r>
        <w:rPr>
          <w:rFonts w:ascii="Times New Roman" w:hAnsi="Times New Roman"/>
          <w:sz w:val="28"/>
          <w:szCs w:val="28"/>
          <w:lang w:val="uk-UA"/>
        </w:rPr>
        <w:lastRenderedPageBreak/>
        <w:t>вторинної кореневої системи, а понад третину від цієї кількості зимують у фазі «шильця», а біля 15% навіть не вийшли на поверхню ґрунту. В разі їх сприятливої перезимівлі це вимагатиме додаткового контролю за станом п</w:t>
      </w:r>
      <w:r>
        <w:rPr>
          <w:rFonts w:ascii="Times New Roman" w:hAnsi="Times New Roman"/>
          <w:sz w:val="28"/>
          <w:szCs w:val="28"/>
          <w:lang w:val="uk-UA"/>
        </w:rPr>
        <w:t>о</w:t>
      </w:r>
      <w:r>
        <w:rPr>
          <w:rFonts w:ascii="Times New Roman" w:hAnsi="Times New Roman"/>
          <w:sz w:val="28"/>
          <w:szCs w:val="28"/>
          <w:lang w:val="uk-UA"/>
        </w:rPr>
        <w:t>сівів та заходів спрямованих на посилення їх росту та розвитку. При цьому слід зазначити, що у продовж останніх років значно зросла частка іноземних сортів, виведених в умовах м’яких європейських зим, які мають недостатню зимостійкість у порівнянні з вітчизняними. Наразі невідомо, як вони пов</w:t>
      </w:r>
      <w:r>
        <w:rPr>
          <w:rFonts w:ascii="Times New Roman" w:hAnsi="Times New Roman"/>
          <w:sz w:val="28"/>
          <w:szCs w:val="28"/>
          <w:lang w:val="uk-UA"/>
        </w:rPr>
        <w:t>е</w:t>
      </w:r>
      <w:r>
        <w:rPr>
          <w:rFonts w:ascii="Times New Roman" w:hAnsi="Times New Roman"/>
          <w:sz w:val="28"/>
          <w:szCs w:val="28"/>
          <w:lang w:val="uk-UA"/>
        </w:rPr>
        <w:t>дуть себе на кінець цієї складної перезимівлі – відновлення ранньовесняної вегетації.</w:t>
      </w:r>
    </w:p>
    <w:p w:rsidR="00F9186C" w:rsidRDefault="00F9186C" w:rsidP="00D230C9">
      <w:pPr>
        <w:spacing w:after="0"/>
        <w:ind w:firstLine="851"/>
        <w:jc w:val="both"/>
        <w:rPr>
          <w:rFonts w:ascii="Times New Roman" w:hAnsi="Times New Roman"/>
          <w:sz w:val="28"/>
          <w:szCs w:val="28"/>
          <w:lang w:val="uk-UA"/>
        </w:rPr>
      </w:pPr>
      <w:r>
        <w:rPr>
          <w:rFonts w:ascii="Times New Roman" w:hAnsi="Times New Roman"/>
          <w:sz w:val="28"/>
          <w:szCs w:val="28"/>
          <w:lang w:val="uk-UA"/>
        </w:rPr>
        <w:t>Особливістю цієї весни буде наявність на початок березня достатнь</w:t>
      </w:r>
      <w:r>
        <w:rPr>
          <w:rFonts w:ascii="Times New Roman" w:hAnsi="Times New Roman"/>
          <w:sz w:val="28"/>
          <w:szCs w:val="28"/>
          <w:lang w:val="uk-UA"/>
        </w:rPr>
        <w:t>о</w:t>
      </w:r>
      <w:r>
        <w:rPr>
          <w:rFonts w:ascii="Times New Roman" w:hAnsi="Times New Roman"/>
          <w:sz w:val="28"/>
          <w:szCs w:val="28"/>
          <w:lang w:val="uk-UA"/>
        </w:rPr>
        <w:t>го снігового покриву. який місцями становить понад 40 сантиметрів. Повіл</w:t>
      </w:r>
      <w:r>
        <w:rPr>
          <w:rFonts w:ascii="Times New Roman" w:hAnsi="Times New Roman"/>
          <w:sz w:val="28"/>
          <w:szCs w:val="28"/>
          <w:lang w:val="uk-UA"/>
        </w:rPr>
        <w:t>ь</w:t>
      </w:r>
      <w:r>
        <w:rPr>
          <w:rFonts w:ascii="Times New Roman" w:hAnsi="Times New Roman"/>
          <w:sz w:val="28"/>
          <w:szCs w:val="28"/>
          <w:lang w:val="uk-UA"/>
        </w:rPr>
        <w:t>не та тривале в часі його танення здатне спровокувати, особливо на розкущ</w:t>
      </w:r>
      <w:r>
        <w:rPr>
          <w:rFonts w:ascii="Times New Roman" w:hAnsi="Times New Roman"/>
          <w:sz w:val="28"/>
          <w:szCs w:val="28"/>
          <w:lang w:val="uk-UA"/>
        </w:rPr>
        <w:t>е</w:t>
      </w:r>
      <w:r>
        <w:rPr>
          <w:rFonts w:ascii="Times New Roman" w:hAnsi="Times New Roman"/>
          <w:sz w:val="28"/>
          <w:szCs w:val="28"/>
          <w:lang w:val="uk-UA"/>
        </w:rPr>
        <w:t>них з осені посівах озимих розвиток снігової плісняви.</w:t>
      </w:r>
    </w:p>
    <w:p w:rsidR="00F9186C" w:rsidRDefault="00F9186C" w:rsidP="004F1088">
      <w:pPr>
        <w:spacing w:after="0"/>
        <w:ind w:firstLine="851"/>
        <w:jc w:val="both"/>
        <w:rPr>
          <w:rFonts w:ascii="Times New Roman" w:hAnsi="Times New Roman"/>
          <w:sz w:val="28"/>
          <w:szCs w:val="28"/>
          <w:lang w:val="uk-UA"/>
        </w:rPr>
      </w:pPr>
      <w:r>
        <w:rPr>
          <w:rFonts w:ascii="Times New Roman" w:hAnsi="Times New Roman"/>
          <w:sz w:val="28"/>
          <w:szCs w:val="28"/>
          <w:lang w:val="uk-UA"/>
        </w:rPr>
        <w:t>Разом з тим, на відміну від попередніх, особливо останніх 10 років в</w:t>
      </w:r>
      <w:r>
        <w:rPr>
          <w:rFonts w:ascii="Times New Roman" w:hAnsi="Times New Roman"/>
          <w:sz w:val="28"/>
          <w:szCs w:val="28"/>
          <w:lang w:val="uk-UA"/>
        </w:rPr>
        <w:t>е</w:t>
      </w:r>
      <w:r>
        <w:rPr>
          <w:rFonts w:ascii="Times New Roman" w:hAnsi="Times New Roman"/>
          <w:sz w:val="28"/>
          <w:szCs w:val="28"/>
          <w:lang w:val="uk-UA"/>
        </w:rPr>
        <w:t xml:space="preserve">сна цього року відзначається достатніми запасами ґрунтової вологи, що в разі раціонального її використання сприятиме отриманню дружніх сходів ярих культур, ефективності внесення добрив, а найголовніше весняному кущінню рослин, які перезимували у фазі шильця, першого та другого листка. </w:t>
      </w:r>
    </w:p>
    <w:p w:rsidR="00F9186C" w:rsidRDefault="00F9186C" w:rsidP="004F1088">
      <w:pPr>
        <w:spacing w:after="0"/>
        <w:ind w:firstLine="851"/>
        <w:jc w:val="both"/>
        <w:rPr>
          <w:rFonts w:ascii="Times New Roman" w:hAnsi="Times New Roman"/>
          <w:sz w:val="28"/>
          <w:szCs w:val="28"/>
          <w:lang w:val="uk-UA"/>
        </w:rPr>
      </w:pPr>
      <w:r>
        <w:rPr>
          <w:rFonts w:ascii="Times New Roman" w:hAnsi="Times New Roman"/>
          <w:sz w:val="28"/>
          <w:szCs w:val="28"/>
          <w:lang w:val="uk-UA"/>
        </w:rPr>
        <w:t>Особливістю підготовки до проведення весняно-польових робіт цього року реально може стати тривале відключення електроенергії, що негативно вплине на підготовку насіння та інші організаційно-технічні заходи. Відтак слід завчасно використати наявні можливості для мінімалізації проблеми.</w:t>
      </w:r>
    </w:p>
    <w:p w:rsidR="00F9186C" w:rsidRDefault="00F9186C" w:rsidP="003020F7">
      <w:pPr>
        <w:spacing w:after="0"/>
        <w:jc w:val="center"/>
        <w:rPr>
          <w:rFonts w:ascii="Times New Roman" w:hAnsi="Times New Roman"/>
          <w:b/>
          <w:sz w:val="28"/>
          <w:szCs w:val="28"/>
          <w:lang w:val="uk-UA"/>
        </w:rPr>
      </w:pPr>
    </w:p>
    <w:p w:rsidR="00F9186C" w:rsidRPr="00ED2E74" w:rsidRDefault="00F9186C" w:rsidP="00727293">
      <w:pPr>
        <w:spacing w:after="0"/>
        <w:jc w:val="center"/>
        <w:outlineLvl w:val="0"/>
        <w:rPr>
          <w:rFonts w:ascii="Times New Roman" w:hAnsi="Times New Roman"/>
          <w:b/>
          <w:sz w:val="28"/>
          <w:szCs w:val="28"/>
          <w:lang w:val="uk-UA"/>
        </w:rPr>
      </w:pPr>
      <w:r>
        <w:rPr>
          <w:rFonts w:ascii="Times New Roman" w:hAnsi="Times New Roman"/>
          <w:b/>
          <w:sz w:val="28"/>
          <w:szCs w:val="28"/>
          <w:lang w:val="uk-UA"/>
        </w:rPr>
        <w:t>П</w:t>
      </w:r>
      <w:r w:rsidRPr="00ED2E74">
        <w:rPr>
          <w:rFonts w:ascii="Times New Roman" w:hAnsi="Times New Roman"/>
          <w:b/>
          <w:sz w:val="28"/>
          <w:szCs w:val="28"/>
          <w:lang w:val="uk-UA"/>
        </w:rPr>
        <w:t>шениця озима</w:t>
      </w:r>
    </w:p>
    <w:p w:rsidR="00F9186C" w:rsidRDefault="00F9186C" w:rsidP="00ED2E74">
      <w:pPr>
        <w:spacing w:after="0"/>
        <w:ind w:firstLine="851"/>
        <w:jc w:val="both"/>
        <w:rPr>
          <w:rFonts w:ascii="Times New Roman" w:hAnsi="Times New Roman"/>
          <w:sz w:val="28"/>
          <w:szCs w:val="28"/>
          <w:lang w:val="uk-UA"/>
        </w:rPr>
      </w:pPr>
      <w:r w:rsidRPr="00ED2E74">
        <w:rPr>
          <w:rFonts w:ascii="Times New Roman" w:hAnsi="Times New Roman"/>
          <w:sz w:val="28"/>
          <w:szCs w:val="28"/>
          <w:lang w:val="uk-UA"/>
        </w:rPr>
        <w:t>Під урожай 202</w:t>
      </w:r>
      <w:r>
        <w:rPr>
          <w:rFonts w:ascii="Times New Roman" w:hAnsi="Times New Roman"/>
          <w:sz w:val="28"/>
          <w:szCs w:val="28"/>
          <w:lang w:val="uk-UA"/>
        </w:rPr>
        <w:t xml:space="preserve">6 року у Вінницькій </w:t>
      </w:r>
      <w:r w:rsidRPr="00ED2E74">
        <w:rPr>
          <w:rFonts w:ascii="Times New Roman" w:hAnsi="Times New Roman"/>
          <w:sz w:val="28"/>
          <w:szCs w:val="28"/>
          <w:lang w:val="uk-UA"/>
        </w:rPr>
        <w:t xml:space="preserve">області цією культурою засіяно </w:t>
      </w:r>
      <w:r>
        <w:rPr>
          <w:rFonts w:ascii="Times New Roman" w:hAnsi="Times New Roman"/>
          <w:sz w:val="28"/>
          <w:szCs w:val="28"/>
          <w:lang w:val="uk-UA"/>
        </w:rPr>
        <w:t>288,8</w:t>
      </w:r>
      <w:r w:rsidRPr="00ED2E74">
        <w:rPr>
          <w:rFonts w:ascii="Times New Roman" w:hAnsi="Times New Roman"/>
          <w:sz w:val="28"/>
          <w:szCs w:val="28"/>
          <w:lang w:val="uk-UA"/>
        </w:rPr>
        <w:t xml:space="preserve"> тис.га, що </w:t>
      </w:r>
      <w:r>
        <w:rPr>
          <w:rFonts w:ascii="Times New Roman" w:hAnsi="Times New Roman"/>
          <w:sz w:val="28"/>
          <w:szCs w:val="28"/>
          <w:lang w:val="uk-UA"/>
        </w:rPr>
        <w:t>н</w:t>
      </w:r>
      <w:r w:rsidRPr="00ED2E74">
        <w:rPr>
          <w:rFonts w:ascii="Times New Roman" w:hAnsi="Times New Roman"/>
          <w:sz w:val="28"/>
          <w:szCs w:val="28"/>
          <w:lang w:val="uk-UA"/>
        </w:rPr>
        <w:t xml:space="preserve">а </w:t>
      </w:r>
      <w:r>
        <w:rPr>
          <w:rFonts w:ascii="Times New Roman" w:hAnsi="Times New Roman"/>
          <w:sz w:val="28"/>
          <w:szCs w:val="28"/>
          <w:lang w:val="uk-UA"/>
        </w:rPr>
        <w:t>14,2 тис.га менше від минулорічного показника і на 42 тис.га менше від середньорічного показника за останні 5 років. За нашими спостереженнями та статистичними даними, біля 65% посівів увійшли в зиму в доброму стані, сформувавши вузол кущіння, 2-3 пагони і вторинну корен</w:t>
      </w:r>
      <w:r>
        <w:rPr>
          <w:rFonts w:ascii="Times New Roman" w:hAnsi="Times New Roman"/>
          <w:sz w:val="28"/>
          <w:szCs w:val="28"/>
          <w:lang w:val="uk-UA"/>
        </w:rPr>
        <w:t>е</w:t>
      </w:r>
      <w:r>
        <w:rPr>
          <w:rFonts w:ascii="Times New Roman" w:hAnsi="Times New Roman"/>
          <w:sz w:val="28"/>
          <w:szCs w:val="28"/>
          <w:lang w:val="uk-UA"/>
        </w:rPr>
        <w:t>ву систему. Решта – 35% зимують у фазі «шильця», 1–3 листків, з них част</w:t>
      </w:r>
      <w:r>
        <w:rPr>
          <w:rFonts w:ascii="Times New Roman" w:hAnsi="Times New Roman"/>
          <w:sz w:val="28"/>
          <w:szCs w:val="28"/>
          <w:lang w:val="uk-UA"/>
        </w:rPr>
        <w:t>и</w:t>
      </w:r>
      <w:r>
        <w:rPr>
          <w:rFonts w:ascii="Times New Roman" w:hAnsi="Times New Roman"/>
          <w:sz w:val="28"/>
          <w:szCs w:val="28"/>
          <w:lang w:val="uk-UA"/>
        </w:rPr>
        <w:t>на (орієнтовно до 15%) проростки знаходяться під поверхнею ґрунту.</w:t>
      </w:r>
    </w:p>
    <w:p w:rsidR="00F9186C" w:rsidRDefault="00F9186C" w:rsidP="00293411">
      <w:pPr>
        <w:spacing w:after="0"/>
        <w:ind w:firstLine="851"/>
        <w:jc w:val="both"/>
        <w:rPr>
          <w:rFonts w:ascii="Times New Roman" w:hAnsi="Times New Roman"/>
          <w:sz w:val="28"/>
          <w:szCs w:val="28"/>
          <w:lang w:val="uk-UA"/>
        </w:rPr>
      </w:pPr>
      <w:r>
        <w:rPr>
          <w:rFonts w:ascii="Times New Roman" w:hAnsi="Times New Roman"/>
          <w:sz w:val="28"/>
          <w:szCs w:val="28"/>
          <w:lang w:val="uk-UA"/>
        </w:rPr>
        <w:t>Відновлення вегетації очікується в досить складних агроценотичних умовах. Переважання у сортовому складі високоінтенсивних сортів з відпов</w:t>
      </w:r>
      <w:r>
        <w:rPr>
          <w:rFonts w:ascii="Times New Roman" w:hAnsi="Times New Roman"/>
          <w:sz w:val="28"/>
          <w:szCs w:val="28"/>
          <w:lang w:val="uk-UA"/>
        </w:rPr>
        <w:t>і</w:t>
      </w:r>
      <w:r>
        <w:rPr>
          <w:rFonts w:ascii="Times New Roman" w:hAnsi="Times New Roman"/>
          <w:sz w:val="28"/>
          <w:szCs w:val="28"/>
          <w:lang w:val="uk-UA"/>
        </w:rPr>
        <w:t>дною потребою в мінеральному живленні, передусім азотному і волозі. Д</w:t>
      </w:r>
      <w:r>
        <w:rPr>
          <w:rFonts w:ascii="Times New Roman" w:hAnsi="Times New Roman"/>
          <w:sz w:val="28"/>
          <w:szCs w:val="28"/>
          <w:lang w:val="uk-UA"/>
        </w:rPr>
        <w:t>о</w:t>
      </w:r>
      <w:r>
        <w:rPr>
          <w:rFonts w:ascii="Times New Roman" w:hAnsi="Times New Roman"/>
          <w:sz w:val="28"/>
          <w:szCs w:val="28"/>
          <w:lang w:val="uk-UA"/>
        </w:rPr>
        <w:t>волі сніжна зима забезпечила достатню кількість ґрунтової вологи на початок відновлення весняної вегетації. Як зазначалось вище наявна волога має спр</w:t>
      </w:r>
      <w:r>
        <w:rPr>
          <w:rFonts w:ascii="Times New Roman" w:hAnsi="Times New Roman"/>
          <w:sz w:val="28"/>
          <w:szCs w:val="28"/>
          <w:lang w:val="uk-UA"/>
        </w:rPr>
        <w:t>а</w:t>
      </w:r>
      <w:r>
        <w:rPr>
          <w:rFonts w:ascii="Times New Roman" w:hAnsi="Times New Roman"/>
          <w:sz w:val="28"/>
          <w:szCs w:val="28"/>
          <w:lang w:val="uk-UA"/>
        </w:rPr>
        <w:t>вити потужний позитивний вплив на ріст та розвиток озимих, особливо к</w:t>
      </w:r>
      <w:r>
        <w:rPr>
          <w:rFonts w:ascii="Times New Roman" w:hAnsi="Times New Roman"/>
          <w:sz w:val="28"/>
          <w:szCs w:val="28"/>
          <w:lang w:val="uk-UA"/>
        </w:rPr>
        <w:t>у</w:t>
      </w:r>
      <w:r>
        <w:rPr>
          <w:rFonts w:ascii="Times New Roman" w:hAnsi="Times New Roman"/>
          <w:sz w:val="28"/>
          <w:szCs w:val="28"/>
          <w:lang w:val="uk-UA"/>
        </w:rPr>
        <w:t>щення пізніх посівів, що в умовах цієї весни за великої кількості таких пос</w:t>
      </w:r>
      <w:r>
        <w:rPr>
          <w:rFonts w:ascii="Times New Roman" w:hAnsi="Times New Roman"/>
          <w:sz w:val="28"/>
          <w:szCs w:val="28"/>
          <w:lang w:val="uk-UA"/>
        </w:rPr>
        <w:t>і</w:t>
      </w:r>
      <w:r>
        <w:rPr>
          <w:rFonts w:ascii="Times New Roman" w:hAnsi="Times New Roman"/>
          <w:sz w:val="28"/>
          <w:szCs w:val="28"/>
          <w:lang w:val="uk-UA"/>
        </w:rPr>
        <w:t>вів є дуже важливим.</w:t>
      </w:r>
    </w:p>
    <w:p w:rsidR="00F9186C" w:rsidRDefault="00F9186C" w:rsidP="00293411">
      <w:pPr>
        <w:spacing w:after="0"/>
        <w:ind w:firstLine="851"/>
        <w:jc w:val="both"/>
        <w:rPr>
          <w:rFonts w:ascii="Times New Roman" w:hAnsi="Times New Roman"/>
          <w:sz w:val="28"/>
          <w:szCs w:val="28"/>
          <w:lang w:val="uk-UA"/>
        </w:rPr>
      </w:pPr>
      <w:r>
        <w:rPr>
          <w:rFonts w:ascii="Times New Roman" w:hAnsi="Times New Roman"/>
          <w:sz w:val="28"/>
          <w:szCs w:val="28"/>
          <w:lang w:val="uk-UA"/>
        </w:rPr>
        <w:lastRenderedPageBreak/>
        <w:t>Нажаль, на більшості ґрунтового покриву залишається складною с</w:t>
      </w:r>
      <w:r>
        <w:rPr>
          <w:rFonts w:ascii="Times New Roman" w:hAnsi="Times New Roman"/>
          <w:sz w:val="28"/>
          <w:szCs w:val="28"/>
          <w:lang w:val="uk-UA"/>
        </w:rPr>
        <w:t>и</w:t>
      </w:r>
      <w:r>
        <w:rPr>
          <w:rFonts w:ascii="Times New Roman" w:hAnsi="Times New Roman"/>
          <w:sz w:val="28"/>
          <w:szCs w:val="28"/>
          <w:lang w:val="uk-UA"/>
        </w:rPr>
        <w:t>туація із вмістом легкогідролізованого (доступного) азоту.</w:t>
      </w:r>
    </w:p>
    <w:p w:rsidR="00F9186C" w:rsidRDefault="00F9186C" w:rsidP="00293411">
      <w:pPr>
        <w:spacing w:after="0"/>
        <w:ind w:firstLine="851"/>
        <w:jc w:val="both"/>
        <w:rPr>
          <w:rFonts w:ascii="Times New Roman" w:hAnsi="Times New Roman"/>
          <w:sz w:val="28"/>
          <w:szCs w:val="28"/>
          <w:lang w:val="uk-UA"/>
        </w:rPr>
      </w:pPr>
      <w:r>
        <w:rPr>
          <w:rFonts w:ascii="Times New Roman" w:hAnsi="Times New Roman"/>
          <w:sz w:val="28"/>
          <w:szCs w:val="28"/>
          <w:lang w:val="uk-UA"/>
        </w:rPr>
        <w:t>Так, за даними Південно-Західного регіонального Центру «ДУ Інст</w:t>
      </w:r>
      <w:r>
        <w:rPr>
          <w:rFonts w:ascii="Times New Roman" w:hAnsi="Times New Roman"/>
          <w:sz w:val="28"/>
          <w:szCs w:val="28"/>
          <w:lang w:val="uk-UA"/>
        </w:rPr>
        <w:t>и</w:t>
      </w:r>
      <w:r>
        <w:rPr>
          <w:rFonts w:ascii="Times New Roman" w:hAnsi="Times New Roman"/>
          <w:sz w:val="28"/>
          <w:szCs w:val="28"/>
          <w:lang w:val="uk-UA"/>
        </w:rPr>
        <w:t>тут охорони ґрунтів України» вміст легкогідролізованого азоту на більшості території області оцінюється як низький (100-</w:t>
      </w:r>
      <w:smartTag w:uri="urn:schemas-microsoft-com:office:smarttags" w:element="metricconverter">
        <w:smartTagPr>
          <w:attr w:name="ProductID" w:val="150 г"/>
        </w:smartTagPr>
        <w:r>
          <w:rPr>
            <w:rFonts w:ascii="Times New Roman" w:hAnsi="Times New Roman"/>
            <w:sz w:val="28"/>
            <w:szCs w:val="28"/>
            <w:lang w:val="uk-UA"/>
          </w:rPr>
          <w:t>150 г</w:t>
        </w:r>
      </w:smartTag>
      <w:r>
        <w:rPr>
          <w:rFonts w:ascii="Times New Roman" w:hAnsi="Times New Roman"/>
          <w:sz w:val="28"/>
          <w:szCs w:val="28"/>
          <w:lang w:val="uk-UA"/>
        </w:rPr>
        <w:t xml:space="preserve">) і дуже низький (до </w:t>
      </w:r>
      <w:smartTag w:uri="urn:schemas-microsoft-com:office:smarttags" w:element="metricconverter">
        <w:smartTagPr>
          <w:attr w:name="ProductID" w:val="100 г"/>
        </w:smartTagPr>
        <w:r>
          <w:rPr>
            <w:rFonts w:ascii="Times New Roman" w:hAnsi="Times New Roman"/>
            <w:sz w:val="28"/>
            <w:szCs w:val="28"/>
            <w:lang w:val="uk-UA"/>
          </w:rPr>
          <w:t>100 г</w:t>
        </w:r>
      </w:smartTag>
      <w:r>
        <w:rPr>
          <w:rFonts w:ascii="Times New Roman" w:hAnsi="Times New Roman"/>
          <w:sz w:val="28"/>
          <w:szCs w:val="28"/>
          <w:lang w:val="uk-UA"/>
        </w:rPr>
        <w:t xml:space="preserve"> на </w:t>
      </w:r>
      <w:smartTag w:uri="urn:schemas-microsoft-com:office:smarttags" w:element="metricconverter">
        <w:smartTagPr>
          <w:attr w:name="ProductID" w:val="1 кг"/>
        </w:smartTagPr>
        <w:r>
          <w:rPr>
            <w:rFonts w:ascii="Times New Roman" w:hAnsi="Times New Roman"/>
            <w:sz w:val="28"/>
            <w:szCs w:val="28"/>
            <w:lang w:val="uk-UA"/>
          </w:rPr>
          <w:t>1 кг</w:t>
        </w:r>
      </w:smartTag>
      <w:r>
        <w:rPr>
          <w:rFonts w:ascii="Times New Roman" w:hAnsi="Times New Roman"/>
          <w:sz w:val="28"/>
          <w:szCs w:val="28"/>
          <w:lang w:val="uk-UA"/>
        </w:rPr>
        <w:t xml:space="preserve"> ґрунту) при цьому дуже низький відмічено у 80% аналітичних зразків. Не дивлячись на те, що в окремих типах ґрунтів, зокрема чорноземних та в окремих господарствах ситуація може бути менш складною, проблема зал</w:t>
      </w:r>
      <w:r>
        <w:rPr>
          <w:rFonts w:ascii="Times New Roman" w:hAnsi="Times New Roman"/>
          <w:sz w:val="28"/>
          <w:szCs w:val="28"/>
          <w:lang w:val="uk-UA"/>
        </w:rPr>
        <w:t>и</w:t>
      </w:r>
      <w:r>
        <w:rPr>
          <w:rFonts w:ascii="Times New Roman" w:hAnsi="Times New Roman"/>
          <w:sz w:val="28"/>
          <w:szCs w:val="28"/>
          <w:lang w:val="uk-UA"/>
        </w:rPr>
        <w:t>шається актуальною.</w:t>
      </w:r>
    </w:p>
    <w:p w:rsidR="00F9186C" w:rsidRDefault="00F9186C" w:rsidP="00ED2E74">
      <w:pPr>
        <w:spacing w:after="0"/>
        <w:ind w:firstLine="851"/>
        <w:jc w:val="both"/>
        <w:rPr>
          <w:rFonts w:ascii="Times New Roman" w:hAnsi="Times New Roman"/>
          <w:sz w:val="28"/>
          <w:szCs w:val="28"/>
          <w:lang w:val="uk-UA"/>
        </w:rPr>
      </w:pPr>
    </w:p>
    <w:p w:rsidR="00F9186C" w:rsidRDefault="00F9186C" w:rsidP="00727293">
      <w:pPr>
        <w:spacing w:after="0"/>
        <w:jc w:val="center"/>
        <w:outlineLvl w:val="0"/>
        <w:rPr>
          <w:rFonts w:ascii="Times New Roman" w:hAnsi="Times New Roman"/>
          <w:b/>
          <w:sz w:val="28"/>
          <w:szCs w:val="28"/>
          <w:lang w:val="uk-UA"/>
        </w:rPr>
      </w:pPr>
      <w:r>
        <w:rPr>
          <w:rFonts w:ascii="Times New Roman" w:hAnsi="Times New Roman"/>
          <w:b/>
          <w:sz w:val="28"/>
          <w:szCs w:val="28"/>
          <w:lang w:val="uk-UA"/>
        </w:rPr>
        <w:t>Догляд за посівами</w:t>
      </w:r>
    </w:p>
    <w:p w:rsidR="00F9186C" w:rsidRDefault="00F9186C" w:rsidP="00722AEB">
      <w:pPr>
        <w:spacing w:after="0"/>
        <w:ind w:firstLine="851"/>
        <w:jc w:val="both"/>
        <w:rPr>
          <w:rFonts w:ascii="Times New Roman" w:hAnsi="Times New Roman"/>
          <w:sz w:val="28"/>
          <w:szCs w:val="28"/>
          <w:lang w:val="uk-UA"/>
        </w:rPr>
      </w:pPr>
      <w:r>
        <w:rPr>
          <w:rFonts w:ascii="Times New Roman" w:hAnsi="Times New Roman"/>
          <w:sz w:val="28"/>
          <w:szCs w:val="28"/>
          <w:lang w:val="uk-UA"/>
        </w:rPr>
        <w:t>Догляд за посівами слід починати із ревізії стану посіву з метою вст</w:t>
      </w:r>
      <w:r>
        <w:rPr>
          <w:rFonts w:ascii="Times New Roman" w:hAnsi="Times New Roman"/>
          <w:sz w:val="28"/>
          <w:szCs w:val="28"/>
          <w:lang w:val="uk-UA"/>
        </w:rPr>
        <w:t>а</w:t>
      </w:r>
      <w:r>
        <w:rPr>
          <w:rFonts w:ascii="Times New Roman" w:hAnsi="Times New Roman"/>
          <w:sz w:val="28"/>
          <w:szCs w:val="28"/>
          <w:lang w:val="uk-UA"/>
        </w:rPr>
        <w:t>новлення його густоти та розвитку рослин. Цієї весни з огляду на велику к</w:t>
      </w:r>
      <w:r>
        <w:rPr>
          <w:rFonts w:ascii="Times New Roman" w:hAnsi="Times New Roman"/>
          <w:sz w:val="28"/>
          <w:szCs w:val="28"/>
          <w:lang w:val="uk-UA"/>
        </w:rPr>
        <w:t>і</w:t>
      </w:r>
      <w:r>
        <w:rPr>
          <w:rFonts w:ascii="Times New Roman" w:hAnsi="Times New Roman"/>
          <w:sz w:val="28"/>
          <w:szCs w:val="28"/>
          <w:lang w:val="uk-UA"/>
        </w:rPr>
        <w:t xml:space="preserve">лькість надто пізніх посівів це матиме вирішальне значення для подальшого плану робіт. </w:t>
      </w:r>
    </w:p>
    <w:p w:rsidR="00F9186C" w:rsidRDefault="00F9186C" w:rsidP="00722AEB">
      <w:pPr>
        <w:spacing w:after="0"/>
        <w:ind w:firstLine="851"/>
        <w:jc w:val="both"/>
        <w:rPr>
          <w:rFonts w:ascii="Times New Roman" w:hAnsi="Times New Roman"/>
          <w:sz w:val="28"/>
          <w:szCs w:val="28"/>
          <w:lang w:val="uk-UA"/>
        </w:rPr>
      </w:pPr>
      <w:r>
        <w:rPr>
          <w:rFonts w:ascii="Times New Roman" w:hAnsi="Times New Roman"/>
          <w:sz w:val="28"/>
          <w:szCs w:val="28"/>
          <w:lang w:val="uk-UA"/>
        </w:rPr>
        <w:t>В комплексі весняних агрозаходів по догляду за посівами, кожний із яких є важливим, підживлення азотними добривами має особливе значення. Нагадаємо про основні особливості його проведення, які сформувались в а</w:t>
      </w:r>
      <w:r>
        <w:rPr>
          <w:rFonts w:ascii="Times New Roman" w:hAnsi="Times New Roman"/>
          <w:sz w:val="28"/>
          <w:szCs w:val="28"/>
          <w:lang w:val="uk-UA"/>
        </w:rPr>
        <w:t>г</w:t>
      </w:r>
      <w:r>
        <w:rPr>
          <w:rFonts w:ascii="Times New Roman" w:hAnsi="Times New Roman"/>
          <w:sz w:val="28"/>
          <w:szCs w:val="28"/>
          <w:lang w:val="uk-UA"/>
        </w:rPr>
        <w:t>роценозах області.</w:t>
      </w:r>
    </w:p>
    <w:p w:rsidR="00F9186C" w:rsidRDefault="00F9186C" w:rsidP="00722AEB">
      <w:pPr>
        <w:spacing w:after="0"/>
        <w:ind w:firstLine="851"/>
        <w:jc w:val="both"/>
        <w:rPr>
          <w:rFonts w:ascii="Times New Roman" w:hAnsi="Times New Roman"/>
          <w:sz w:val="28"/>
          <w:szCs w:val="28"/>
          <w:lang w:val="uk-UA"/>
        </w:rPr>
      </w:pPr>
      <w:r>
        <w:rPr>
          <w:rFonts w:ascii="Times New Roman" w:hAnsi="Times New Roman"/>
          <w:sz w:val="28"/>
          <w:szCs w:val="28"/>
          <w:lang w:val="uk-UA"/>
        </w:rPr>
        <w:t>Територія області за складом ґрунтового покриву та рельєфом є дуже неоднорідною. Як зазначалось вище, третину її складають сірі лісові ґрунти з обмеженим рівнем природної родючості та схили з високим ступенем ерозі</w:t>
      </w:r>
      <w:r>
        <w:rPr>
          <w:rFonts w:ascii="Times New Roman" w:hAnsi="Times New Roman"/>
          <w:sz w:val="28"/>
          <w:szCs w:val="28"/>
          <w:lang w:val="uk-UA"/>
        </w:rPr>
        <w:t>й</w:t>
      </w:r>
      <w:r>
        <w:rPr>
          <w:rFonts w:ascii="Times New Roman" w:hAnsi="Times New Roman"/>
          <w:sz w:val="28"/>
          <w:szCs w:val="28"/>
          <w:lang w:val="uk-UA"/>
        </w:rPr>
        <w:t>ності. Більша половина ґрунтів має підвищену кислотність. В короткорот</w:t>
      </w:r>
      <w:r>
        <w:rPr>
          <w:rFonts w:ascii="Times New Roman" w:hAnsi="Times New Roman"/>
          <w:sz w:val="28"/>
          <w:szCs w:val="28"/>
          <w:lang w:val="uk-UA"/>
        </w:rPr>
        <w:t>а</w:t>
      </w:r>
      <w:r>
        <w:rPr>
          <w:rFonts w:ascii="Times New Roman" w:hAnsi="Times New Roman"/>
          <w:sz w:val="28"/>
          <w:szCs w:val="28"/>
          <w:lang w:val="uk-UA"/>
        </w:rPr>
        <w:t>ційних сівозмінах майже половину займають культури з високим виносом із ґрунту води та елементів мінерального живлення, які не компенсуються до</w:t>
      </w:r>
      <w:r>
        <w:rPr>
          <w:rFonts w:ascii="Times New Roman" w:hAnsi="Times New Roman"/>
          <w:sz w:val="28"/>
          <w:szCs w:val="28"/>
          <w:lang w:val="uk-UA"/>
        </w:rPr>
        <w:t>с</w:t>
      </w:r>
      <w:r>
        <w:rPr>
          <w:rFonts w:ascii="Times New Roman" w:hAnsi="Times New Roman"/>
          <w:sz w:val="28"/>
          <w:szCs w:val="28"/>
          <w:lang w:val="uk-UA"/>
        </w:rPr>
        <w:t xml:space="preserve">татньою мірою природними процесами, зокрема мінералізацією рослинних решток. </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Висновок про жорсткий дефіцит мінерального азоту в ґрунтах області, та високу потребу в ньому в агроценозах пшеничного поля на час відновле</w:t>
      </w:r>
      <w:r>
        <w:rPr>
          <w:rFonts w:ascii="Times New Roman" w:hAnsi="Times New Roman"/>
          <w:sz w:val="28"/>
          <w:szCs w:val="28"/>
          <w:lang w:val="uk-UA"/>
        </w:rPr>
        <w:t>н</w:t>
      </w:r>
      <w:r>
        <w:rPr>
          <w:rFonts w:ascii="Times New Roman" w:hAnsi="Times New Roman"/>
          <w:sz w:val="28"/>
          <w:szCs w:val="28"/>
          <w:lang w:val="uk-UA"/>
        </w:rPr>
        <w:t>ня весняної вегетації хоч в цілому і відображає дійсну картину, проте, є д</w:t>
      </w:r>
      <w:r>
        <w:rPr>
          <w:rFonts w:ascii="Times New Roman" w:hAnsi="Times New Roman"/>
          <w:sz w:val="28"/>
          <w:szCs w:val="28"/>
          <w:lang w:val="uk-UA"/>
        </w:rPr>
        <w:t>о</w:t>
      </w:r>
      <w:r>
        <w:rPr>
          <w:rFonts w:ascii="Times New Roman" w:hAnsi="Times New Roman"/>
          <w:sz w:val="28"/>
          <w:szCs w:val="28"/>
          <w:lang w:val="uk-UA"/>
        </w:rPr>
        <w:t>сить загальним, оскільки в розрізі окремих господарств він може бути рі</w:t>
      </w:r>
      <w:r>
        <w:rPr>
          <w:rFonts w:ascii="Times New Roman" w:hAnsi="Times New Roman"/>
          <w:sz w:val="28"/>
          <w:szCs w:val="28"/>
          <w:lang w:val="uk-UA"/>
        </w:rPr>
        <w:t>з</w:t>
      </w:r>
      <w:r>
        <w:rPr>
          <w:rFonts w:ascii="Times New Roman" w:hAnsi="Times New Roman"/>
          <w:sz w:val="28"/>
          <w:szCs w:val="28"/>
          <w:lang w:val="uk-UA"/>
        </w:rPr>
        <w:t>ним. Він залежить від багатьох чинників: типу ґрунту, рівня його природної родючості, попередників, економічних можливостей господарства, тощо. І в окремих агроформуваннях з потужною економікою може бути маловідчу</w:t>
      </w:r>
      <w:r>
        <w:rPr>
          <w:rFonts w:ascii="Times New Roman" w:hAnsi="Times New Roman"/>
          <w:sz w:val="28"/>
          <w:szCs w:val="28"/>
          <w:lang w:val="uk-UA"/>
        </w:rPr>
        <w:t>т</w:t>
      </w:r>
      <w:r>
        <w:rPr>
          <w:rFonts w:ascii="Times New Roman" w:hAnsi="Times New Roman"/>
          <w:sz w:val="28"/>
          <w:szCs w:val="28"/>
          <w:lang w:val="uk-UA"/>
        </w:rPr>
        <w:t>ним. Проте практика останніх років показала, що станом на кінець зими т</w:t>
      </w:r>
      <w:r>
        <w:rPr>
          <w:rFonts w:ascii="Times New Roman" w:hAnsi="Times New Roman"/>
          <w:sz w:val="28"/>
          <w:szCs w:val="28"/>
          <w:lang w:val="uk-UA"/>
        </w:rPr>
        <w:t>а</w:t>
      </w:r>
      <w:r>
        <w:rPr>
          <w:rFonts w:ascii="Times New Roman" w:hAnsi="Times New Roman"/>
          <w:sz w:val="28"/>
          <w:szCs w:val="28"/>
          <w:lang w:val="uk-UA"/>
        </w:rPr>
        <w:t>кий дефіцит в тій чи іншій мірі є майже скрізь, що надає проблемі весняного підживлення особливої актуальності.</w:t>
      </w:r>
    </w:p>
    <w:p w:rsidR="00F9186C" w:rsidRPr="0095450A" w:rsidRDefault="00F9186C" w:rsidP="00AD614C">
      <w:pPr>
        <w:spacing w:after="0"/>
        <w:ind w:firstLine="851"/>
        <w:jc w:val="both"/>
        <w:rPr>
          <w:rFonts w:ascii="Times New Roman" w:hAnsi="Times New Roman"/>
          <w:b/>
          <w:sz w:val="28"/>
          <w:szCs w:val="28"/>
          <w:lang w:val="uk-UA"/>
        </w:rPr>
      </w:pPr>
      <w:r w:rsidRPr="0095450A">
        <w:rPr>
          <w:rFonts w:ascii="Times New Roman" w:hAnsi="Times New Roman"/>
          <w:b/>
          <w:sz w:val="28"/>
          <w:szCs w:val="28"/>
          <w:lang w:val="uk-UA"/>
        </w:rPr>
        <w:t>Отже, в балансі показників, які визначають особливості піджи</w:t>
      </w:r>
      <w:r w:rsidRPr="0095450A">
        <w:rPr>
          <w:rFonts w:ascii="Times New Roman" w:hAnsi="Times New Roman"/>
          <w:b/>
          <w:sz w:val="28"/>
          <w:szCs w:val="28"/>
          <w:lang w:val="uk-UA"/>
        </w:rPr>
        <w:t>в</w:t>
      </w:r>
      <w:r w:rsidRPr="0095450A">
        <w:rPr>
          <w:rFonts w:ascii="Times New Roman" w:hAnsi="Times New Roman"/>
          <w:b/>
          <w:sz w:val="28"/>
          <w:szCs w:val="28"/>
          <w:lang w:val="uk-UA"/>
        </w:rPr>
        <w:t xml:space="preserve">лення цієї весни, маємо: ослаблені перезимівлею рослини, що критично </w:t>
      </w:r>
      <w:r w:rsidRPr="0095450A">
        <w:rPr>
          <w:rFonts w:ascii="Times New Roman" w:hAnsi="Times New Roman"/>
          <w:b/>
          <w:sz w:val="28"/>
          <w:szCs w:val="28"/>
          <w:lang w:val="uk-UA"/>
        </w:rPr>
        <w:lastRenderedPageBreak/>
        <w:t>потребують інтенсивного живлення, з одного боку, жорсткий дефіцит легкогідроліз</w:t>
      </w:r>
      <w:r>
        <w:rPr>
          <w:rFonts w:ascii="Times New Roman" w:hAnsi="Times New Roman"/>
          <w:b/>
          <w:sz w:val="28"/>
          <w:szCs w:val="28"/>
          <w:lang w:val="uk-UA"/>
        </w:rPr>
        <w:t>овиного</w:t>
      </w:r>
      <w:r w:rsidRPr="0095450A">
        <w:rPr>
          <w:rFonts w:ascii="Times New Roman" w:hAnsi="Times New Roman"/>
          <w:b/>
          <w:sz w:val="28"/>
          <w:szCs w:val="28"/>
          <w:lang w:val="uk-UA"/>
        </w:rPr>
        <w:t xml:space="preserve"> (доступного) азоту</w:t>
      </w:r>
      <w:r>
        <w:rPr>
          <w:rFonts w:ascii="Times New Roman" w:hAnsi="Times New Roman"/>
          <w:b/>
          <w:sz w:val="28"/>
          <w:szCs w:val="28"/>
          <w:lang w:val="uk-UA"/>
        </w:rPr>
        <w:t>. проте достатня кількість ґру</w:t>
      </w:r>
      <w:r>
        <w:rPr>
          <w:rFonts w:ascii="Times New Roman" w:hAnsi="Times New Roman"/>
          <w:b/>
          <w:sz w:val="28"/>
          <w:szCs w:val="28"/>
          <w:lang w:val="uk-UA"/>
        </w:rPr>
        <w:t>н</w:t>
      </w:r>
      <w:r>
        <w:rPr>
          <w:rFonts w:ascii="Times New Roman" w:hAnsi="Times New Roman"/>
          <w:b/>
          <w:sz w:val="28"/>
          <w:szCs w:val="28"/>
          <w:lang w:val="uk-UA"/>
        </w:rPr>
        <w:t>тової вологи</w:t>
      </w:r>
      <w:r w:rsidRPr="0095450A">
        <w:rPr>
          <w:rFonts w:ascii="Times New Roman" w:hAnsi="Times New Roman"/>
          <w:b/>
          <w:sz w:val="28"/>
          <w:szCs w:val="28"/>
          <w:lang w:val="uk-UA"/>
        </w:rPr>
        <w:t xml:space="preserve"> – з іншого.</w:t>
      </w:r>
    </w:p>
    <w:p w:rsidR="00F9186C" w:rsidRDefault="00F9186C" w:rsidP="007738E2">
      <w:pPr>
        <w:spacing w:after="0"/>
        <w:ind w:firstLine="851"/>
        <w:jc w:val="both"/>
        <w:rPr>
          <w:rFonts w:ascii="Times New Roman" w:hAnsi="Times New Roman"/>
          <w:b/>
          <w:sz w:val="28"/>
          <w:szCs w:val="28"/>
          <w:lang w:val="uk-UA"/>
        </w:rPr>
      </w:pPr>
      <w:r>
        <w:rPr>
          <w:rFonts w:ascii="Times New Roman" w:hAnsi="Times New Roman"/>
          <w:sz w:val="28"/>
          <w:szCs w:val="28"/>
          <w:lang w:val="uk-UA"/>
        </w:rPr>
        <w:t xml:space="preserve"> </w:t>
      </w:r>
    </w:p>
    <w:p w:rsidR="00F9186C" w:rsidRPr="003A5702" w:rsidRDefault="00F9186C" w:rsidP="00727293">
      <w:pPr>
        <w:spacing w:after="0"/>
        <w:jc w:val="center"/>
        <w:outlineLvl w:val="0"/>
        <w:rPr>
          <w:rFonts w:ascii="Times New Roman" w:hAnsi="Times New Roman"/>
          <w:b/>
          <w:sz w:val="28"/>
          <w:szCs w:val="28"/>
          <w:lang w:val="uk-UA"/>
        </w:rPr>
      </w:pPr>
      <w:r w:rsidRPr="003A5702">
        <w:rPr>
          <w:rFonts w:ascii="Times New Roman" w:hAnsi="Times New Roman"/>
          <w:b/>
          <w:sz w:val="28"/>
          <w:szCs w:val="28"/>
          <w:lang w:val="uk-UA"/>
        </w:rPr>
        <w:t>Види добрив</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Не зважаючи на складну логістику та досить високу ціну, ринок азо</w:t>
      </w:r>
      <w:r>
        <w:rPr>
          <w:rFonts w:ascii="Times New Roman" w:hAnsi="Times New Roman"/>
          <w:sz w:val="28"/>
          <w:szCs w:val="28"/>
          <w:lang w:val="uk-UA"/>
        </w:rPr>
        <w:t>т</w:t>
      </w:r>
      <w:r>
        <w:rPr>
          <w:rFonts w:ascii="Times New Roman" w:hAnsi="Times New Roman"/>
          <w:sz w:val="28"/>
          <w:szCs w:val="28"/>
          <w:lang w:val="uk-UA"/>
        </w:rPr>
        <w:t>них добрив в цілому забезпечує наявність основних їх видів, серед яких на</w:t>
      </w:r>
      <w:r>
        <w:rPr>
          <w:rFonts w:ascii="Times New Roman" w:hAnsi="Times New Roman"/>
          <w:sz w:val="28"/>
          <w:szCs w:val="28"/>
          <w:lang w:val="uk-UA"/>
        </w:rPr>
        <w:t>й</w:t>
      </w:r>
      <w:r>
        <w:rPr>
          <w:rFonts w:ascii="Times New Roman" w:hAnsi="Times New Roman"/>
          <w:sz w:val="28"/>
          <w:szCs w:val="28"/>
          <w:lang w:val="uk-UA"/>
        </w:rPr>
        <w:t xml:space="preserve">важливішими є аміачна селітра, карбамід, КАСи, сульфат амонію та інші. </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При цьому співвідношення між закупівельними цінами на добрива та зерно дещо покращилось.</w:t>
      </w:r>
    </w:p>
    <w:p w:rsidR="00F9186C" w:rsidRDefault="00F9186C" w:rsidP="00AD614C">
      <w:pPr>
        <w:spacing w:after="0"/>
        <w:ind w:firstLine="851"/>
        <w:jc w:val="both"/>
        <w:rPr>
          <w:rFonts w:ascii="Times New Roman" w:hAnsi="Times New Roman"/>
          <w:sz w:val="28"/>
          <w:szCs w:val="28"/>
          <w:lang w:val="uk-UA"/>
        </w:rPr>
      </w:pPr>
      <w:r>
        <w:rPr>
          <w:rFonts w:ascii="Times New Roman" w:hAnsi="Times New Roman"/>
          <w:sz w:val="28"/>
          <w:szCs w:val="28"/>
          <w:lang w:val="uk-UA"/>
        </w:rPr>
        <w:t>Оскільки на кінець зими більшість господарств вже сформували їх н</w:t>
      </w:r>
      <w:r>
        <w:rPr>
          <w:rFonts w:ascii="Times New Roman" w:hAnsi="Times New Roman"/>
          <w:sz w:val="28"/>
          <w:szCs w:val="28"/>
          <w:lang w:val="uk-UA"/>
        </w:rPr>
        <w:t>е</w:t>
      </w:r>
      <w:r>
        <w:rPr>
          <w:rFonts w:ascii="Times New Roman" w:hAnsi="Times New Roman"/>
          <w:sz w:val="28"/>
          <w:szCs w:val="28"/>
          <w:lang w:val="uk-UA"/>
        </w:rPr>
        <w:t>обхідний запас, то виділяти переваги одних над іншими буде не зовсім сво</w:t>
      </w:r>
      <w:r>
        <w:rPr>
          <w:rFonts w:ascii="Times New Roman" w:hAnsi="Times New Roman"/>
          <w:sz w:val="28"/>
          <w:szCs w:val="28"/>
          <w:lang w:val="uk-UA"/>
        </w:rPr>
        <w:t>є</w:t>
      </w:r>
      <w:r>
        <w:rPr>
          <w:rFonts w:ascii="Times New Roman" w:hAnsi="Times New Roman"/>
          <w:sz w:val="28"/>
          <w:szCs w:val="28"/>
          <w:lang w:val="uk-UA"/>
        </w:rPr>
        <w:t>часно. Однак окремі пропозиції можуть бути доцільними.</w:t>
      </w:r>
    </w:p>
    <w:p w:rsidR="00F9186C" w:rsidRPr="00CC2EFD" w:rsidRDefault="00F9186C" w:rsidP="00AD614C">
      <w:pPr>
        <w:spacing w:after="0"/>
        <w:ind w:firstLine="851"/>
        <w:jc w:val="both"/>
        <w:rPr>
          <w:rFonts w:ascii="Times New Roman" w:hAnsi="Times New Roman"/>
          <w:sz w:val="28"/>
          <w:szCs w:val="28"/>
          <w:lang w:val="uk-UA"/>
        </w:rPr>
      </w:pPr>
      <w:r>
        <w:rPr>
          <w:rFonts w:ascii="Times New Roman" w:hAnsi="Times New Roman"/>
          <w:sz w:val="28"/>
          <w:szCs w:val="28"/>
          <w:lang w:val="uk-UA"/>
        </w:rPr>
        <w:t>Слід зазначити, що сьогоднішній стан посівів, з яких більше третини слабких і дуже слабких вимагає максимально швидкого надходження азоту в рослину, з метою стимулювання її росту, а це можливо лише за внесення ам</w:t>
      </w:r>
      <w:r>
        <w:rPr>
          <w:rFonts w:ascii="Times New Roman" w:hAnsi="Times New Roman"/>
          <w:sz w:val="28"/>
          <w:szCs w:val="28"/>
          <w:lang w:val="uk-UA"/>
        </w:rPr>
        <w:t>і</w:t>
      </w:r>
      <w:r>
        <w:rPr>
          <w:rFonts w:ascii="Times New Roman" w:hAnsi="Times New Roman"/>
          <w:sz w:val="28"/>
          <w:szCs w:val="28"/>
          <w:lang w:val="uk-UA"/>
        </w:rPr>
        <w:t>ачної селітри. А тому у перше підживлення економія на ціні цієї весни є н</w:t>
      </w:r>
      <w:r>
        <w:rPr>
          <w:rFonts w:ascii="Times New Roman" w:hAnsi="Times New Roman"/>
          <w:sz w:val="28"/>
          <w:szCs w:val="28"/>
          <w:lang w:val="uk-UA"/>
        </w:rPr>
        <w:t>е</w:t>
      </w:r>
      <w:r>
        <w:rPr>
          <w:rFonts w:ascii="Times New Roman" w:hAnsi="Times New Roman"/>
          <w:sz w:val="28"/>
          <w:szCs w:val="28"/>
          <w:lang w:val="uk-UA"/>
        </w:rPr>
        <w:t>доцільною.</w:t>
      </w:r>
    </w:p>
    <w:p w:rsidR="00F9186C" w:rsidRDefault="00F9186C" w:rsidP="00DD0FDE">
      <w:pPr>
        <w:spacing w:after="0"/>
        <w:ind w:firstLine="851"/>
        <w:jc w:val="both"/>
        <w:rPr>
          <w:rFonts w:ascii="Times New Roman" w:hAnsi="Times New Roman"/>
          <w:sz w:val="28"/>
          <w:szCs w:val="28"/>
          <w:lang w:val="uk-UA"/>
        </w:rPr>
      </w:pPr>
      <w:r w:rsidRPr="00DD0FDE">
        <w:rPr>
          <w:rFonts w:ascii="Times New Roman" w:hAnsi="Times New Roman"/>
          <w:sz w:val="28"/>
          <w:szCs w:val="28"/>
          <w:shd w:val="clear" w:color="auto" w:fill="FFFF00"/>
          <w:lang w:val="uk-UA"/>
        </w:rPr>
        <w:t>Суттєвим недоліком сульфату амонію</w:t>
      </w:r>
      <w:r>
        <w:rPr>
          <w:rFonts w:ascii="Times New Roman" w:hAnsi="Times New Roman"/>
          <w:sz w:val="28"/>
          <w:szCs w:val="28"/>
          <w:lang w:val="uk-UA"/>
        </w:rPr>
        <w:t xml:space="preserve"> є також те, що воно не містить швидкодіючої нітратної форми, вкрай необхідної для першого підживлення, та значна його підкислюючи дія на ґрунт, а його перевагою над іншими є н</w:t>
      </w:r>
      <w:r>
        <w:rPr>
          <w:rFonts w:ascii="Times New Roman" w:hAnsi="Times New Roman"/>
          <w:sz w:val="28"/>
          <w:szCs w:val="28"/>
          <w:lang w:val="uk-UA"/>
        </w:rPr>
        <w:t>а</w:t>
      </w:r>
      <w:r>
        <w:rPr>
          <w:rFonts w:ascii="Times New Roman" w:hAnsi="Times New Roman"/>
          <w:sz w:val="28"/>
          <w:szCs w:val="28"/>
          <w:lang w:val="uk-UA"/>
        </w:rPr>
        <w:t>явність в ньому сірки (24%) – важливої складової білку.</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 xml:space="preserve">Особливо застерігаємо від розкидання карбаміду по поверхні сухого ґрунту через загрозу втрати азоту у вигляді газоподібного аміаку, що може сягати 70%, в результаті утворення бікарбонату амонію: </w:t>
      </w:r>
      <w:r w:rsidRPr="00D53764">
        <w:rPr>
          <w:rFonts w:ascii="Times New Roman" w:hAnsi="Times New Roman"/>
          <w:sz w:val="28"/>
          <w:szCs w:val="28"/>
          <w:lang w:val="uk-UA"/>
        </w:rPr>
        <w:t>(</w:t>
      </w:r>
      <w:r>
        <w:rPr>
          <w:rFonts w:ascii="Times New Roman" w:hAnsi="Times New Roman"/>
          <w:sz w:val="28"/>
          <w:szCs w:val="28"/>
          <w:lang w:val="en-US"/>
        </w:rPr>
        <w:t>NH</w:t>
      </w:r>
      <w:r w:rsidRPr="00AC3F90">
        <w:rPr>
          <w:rFonts w:ascii="Times New Roman" w:hAnsi="Times New Roman"/>
          <w:sz w:val="28"/>
          <w:szCs w:val="28"/>
          <w:vertAlign w:val="subscript"/>
          <w:lang w:val="uk-UA"/>
        </w:rPr>
        <w:t>4</w:t>
      </w:r>
      <w:r w:rsidRPr="00D53764">
        <w:rPr>
          <w:rFonts w:ascii="Times New Roman" w:hAnsi="Times New Roman"/>
          <w:sz w:val="28"/>
          <w:szCs w:val="28"/>
          <w:lang w:val="uk-UA"/>
        </w:rPr>
        <w:t>)</w:t>
      </w:r>
      <w:r w:rsidRPr="00AC3F90">
        <w:rPr>
          <w:rFonts w:ascii="Times New Roman" w:hAnsi="Times New Roman"/>
          <w:sz w:val="28"/>
          <w:szCs w:val="28"/>
          <w:vertAlign w:val="subscript"/>
          <w:lang w:val="uk-UA"/>
        </w:rPr>
        <w:t>2</w:t>
      </w:r>
      <w:r>
        <w:rPr>
          <w:rFonts w:ascii="Times New Roman" w:hAnsi="Times New Roman"/>
          <w:sz w:val="28"/>
          <w:szCs w:val="28"/>
          <w:lang w:val="en-US"/>
        </w:rPr>
        <w:t>CO</w:t>
      </w:r>
      <w:r w:rsidRPr="00AC3F90">
        <w:rPr>
          <w:rFonts w:ascii="Times New Roman" w:hAnsi="Times New Roman"/>
          <w:sz w:val="28"/>
          <w:szCs w:val="28"/>
          <w:vertAlign w:val="subscript"/>
          <w:lang w:val="uk-UA"/>
        </w:rPr>
        <w:t>3</w:t>
      </w:r>
      <w:r>
        <w:rPr>
          <w:rFonts w:ascii="Arial" w:hAnsi="Arial" w:cs="Arial"/>
          <w:sz w:val="28"/>
          <w:szCs w:val="28"/>
          <w:lang w:val="uk-UA"/>
        </w:rPr>
        <w:t xml:space="preserve">—&gt; </w:t>
      </w:r>
      <w:r>
        <w:rPr>
          <w:rFonts w:ascii="Times New Roman" w:hAnsi="Times New Roman"/>
          <w:sz w:val="28"/>
          <w:szCs w:val="28"/>
          <w:lang w:val="en-US"/>
        </w:rPr>
        <w:t>NH</w:t>
      </w:r>
      <w:r w:rsidRPr="00AC3F90">
        <w:rPr>
          <w:rFonts w:ascii="Times New Roman" w:hAnsi="Times New Roman"/>
          <w:sz w:val="28"/>
          <w:szCs w:val="28"/>
          <w:vertAlign w:val="subscript"/>
          <w:lang w:val="uk-UA"/>
        </w:rPr>
        <w:t>4</w:t>
      </w:r>
      <w:r>
        <w:rPr>
          <w:rFonts w:ascii="Times New Roman" w:hAnsi="Times New Roman"/>
          <w:sz w:val="28"/>
          <w:szCs w:val="28"/>
          <w:lang w:val="en-US"/>
        </w:rPr>
        <w:t>HCO</w:t>
      </w:r>
      <w:r w:rsidRPr="00AC3F90">
        <w:rPr>
          <w:rFonts w:ascii="Times New Roman" w:hAnsi="Times New Roman"/>
          <w:sz w:val="28"/>
          <w:szCs w:val="28"/>
          <w:vertAlign w:val="subscript"/>
          <w:lang w:val="uk-UA"/>
        </w:rPr>
        <w:t>3</w:t>
      </w:r>
      <w:r w:rsidRPr="00D53764">
        <w:rPr>
          <w:rFonts w:ascii="Times New Roman" w:hAnsi="Times New Roman"/>
          <w:sz w:val="28"/>
          <w:szCs w:val="28"/>
          <w:lang w:val="uk-UA"/>
        </w:rPr>
        <w:t>+</w:t>
      </w:r>
      <w:r>
        <w:rPr>
          <w:rFonts w:ascii="Times New Roman" w:hAnsi="Times New Roman"/>
          <w:sz w:val="28"/>
          <w:szCs w:val="28"/>
          <w:lang w:val="en-US"/>
        </w:rPr>
        <w:t>NH</w:t>
      </w:r>
      <w:r w:rsidRPr="00AC3F90">
        <w:rPr>
          <w:rFonts w:ascii="Times New Roman" w:hAnsi="Times New Roman"/>
          <w:sz w:val="28"/>
          <w:szCs w:val="28"/>
          <w:vertAlign w:val="subscript"/>
          <w:lang w:val="uk-UA"/>
        </w:rPr>
        <w:t>3</w:t>
      </w:r>
      <w:r>
        <w:rPr>
          <w:rFonts w:ascii="Times New Roman" w:hAnsi="Times New Roman"/>
          <w:sz w:val="28"/>
          <w:szCs w:val="28"/>
          <w:vertAlign w:val="subscript"/>
          <w:lang w:val="uk-UA"/>
        </w:rPr>
        <w:t xml:space="preserve"> </w:t>
      </w:r>
      <w:r w:rsidRPr="00AC3F90">
        <w:rPr>
          <w:rFonts w:ascii="Arial" w:hAnsi="Arial" w:cs="Arial"/>
          <w:sz w:val="28"/>
          <w:szCs w:val="28"/>
          <w:lang w:val="uk-UA"/>
        </w:rPr>
        <w:t>^</w:t>
      </w:r>
      <w:r w:rsidRPr="00AC3F90">
        <w:rPr>
          <w:rFonts w:ascii="Times New Roman" w:hAnsi="Times New Roman"/>
          <w:sz w:val="28"/>
          <w:szCs w:val="28"/>
          <w:lang w:val="uk-UA"/>
        </w:rPr>
        <w:t>.</w:t>
      </w:r>
    </w:p>
    <w:p w:rsidR="00F9186C" w:rsidRPr="00AC3F90" w:rsidRDefault="00F9186C" w:rsidP="00727293">
      <w:pPr>
        <w:spacing w:after="0"/>
        <w:jc w:val="center"/>
        <w:outlineLvl w:val="0"/>
        <w:rPr>
          <w:rFonts w:ascii="Times New Roman" w:hAnsi="Times New Roman"/>
          <w:b/>
          <w:sz w:val="28"/>
          <w:szCs w:val="28"/>
          <w:lang w:val="uk-UA"/>
        </w:rPr>
      </w:pPr>
      <w:r>
        <w:rPr>
          <w:rFonts w:ascii="Times New Roman" w:hAnsi="Times New Roman"/>
          <w:b/>
          <w:sz w:val="28"/>
          <w:szCs w:val="28"/>
          <w:lang w:val="uk-UA"/>
        </w:rPr>
        <w:t>Строки внесення добрив</w:t>
      </w:r>
    </w:p>
    <w:p w:rsidR="00F9186C" w:rsidRDefault="00F9186C" w:rsidP="00727293">
      <w:pPr>
        <w:spacing w:after="0"/>
        <w:ind w:firstLine="851"/>
        <w:jc w:val="both"/>
        <w:rPr>
          <w:rFonts w:ascii="Times New Roman" w:hAnsi="Times New Roman"/>
          <w:sz w:val="28"/>
          <w:szCs w:val="28"/>
          <w:lang w:val="uk-UA"/>
        </w:rPr>
      </w:pPr>
      <w:r>
        <w:rPr>
          <w:rFonts w:ascii="Times New Roman" w:hAnsi="Times New Roman"/>
          <w:sz w:val="28"/>
          <w:szCs w:val="28"/>
          <w:lang w:val="uk-UA"/>
        </w:rPr>
        <w:t>Логіка першого підживлення полягає в тому, щоб максимально скор</w:t>
      </w:r>
      <w:r>
        <w:rPr>
          <w:rFonts w:ascii="Times New Roman" w:hAnsi="Times New Roman"/>
          <w:sz w:val="28"/>
          <w:szCs w:val="28"/>
          <w:lang w:val="uk-UA"/>
        </w:rPr>
        <w:t>и</w:t>
      </w:r>
      <w:r>
        <w:rPr>
          <w:rFonts w:ascii="Times New Roman" w:hAnsi="Times New Roman"/>
          <w:sz w:val="28"/>
          <w:szCs w:val="28"/>
          <w:lang w:val="uk-UA"/>
        </w:rPr>
        <w:t>статись наявною ґрунтовою вологою і забезпечити швидкий стартовий ріст рослин, які вийшли із зими цього року ослабленими. Для цього найбільш п</w:t>
      </w:r>
      <w:r>
        <w:rPr>
          <w:rFonts w:ascii="Times New Roman" w:hAnsi="Times New Roman"/>
          <w:sz w:val="28"/>
          <w:szCs w:val="28"/>
          <w:lang w:val="uk-UA"/>
        </w:rPr>
        <w:t>і</w:t>
      </w:r>
      <w:r>
        <w:rPr>
          <w:rFonts w:ascii="Times New Roman" w:hAnsi="Times New Roman"/>
          <w:sz w:val="28"/>
          <w:szCs w:val="28"/>
          <w:lang w:val="uk-UA"/>
        </w:rPr>
        <w:t xml:space="preserve">дходять добрива, які містять швидкодіючу нітратну форму азоту, зокрема аміачну та інші види селітри, певною мірою КАСи. Нагадаємо, що іони </w:t>
      </w:r>
      <w:r>
        <w:rPr>
          <w:rFonts w:ascii="Times New Roman" w:hAnsi="Times New Roman"/>
          <w:sz w:val="28"/>
          <w:szCs w:val="28"/>
          <w:lang w:val="en-US"/>
        </w:rPr>
        <w:t>NO</w:t>
      </w:r>
      <w:r w:rsidRPr="00077096">
        <w:rPr>
          <w:rFonts w:ascii="Times New Roman" w:hAnsi="Times New Roman"/>
          <w:sz w:val="28"/>
          <w:szCs w:val="28"/>
          <w:vertAlign w:val="subscript"/>
          <w:lang w:val="uk-UA"/>
        </w:rPr>
        <w:t>3</w:t>
      </w:r>
      <w:r w:rsidRPr="00D53764">
        <w:rPr>
          <w:rFonts w:ascii="Times New Roman" w:hAnsi="Times New Roman"/>
          <w:sz w:val="28"/>
          <w:szCs w:val="28"/>
          <w:vertAlign w:val="superscript"/>
          <w:lang w:val="uk-UA"/>
        </w:rPr>
        <w:t>-</w:t>
      </w:r>
      <w:r w:rsidRPr="00D53764">
        <w:rPr>
          <w:rFonts w:ascii="Times New Roman" w:hAnsi="Times New Roman"/>
          <w:sz w:val="28"/>
          <w:szCs w:val="28"/>
          <w:lang w:val="uk-UA"/>
        </w:rPr>
        <w:t xml:space="preserve"> </w:t>
      </w:r>
      <w:r>
        <w:rPr>
          <w:rFonts w:ascii="Times New Roman" w:hAnsi="Times New Roman"/>
          <w:sz w:val="28"/>
          <w:szCs w:val="28"/>
          <w:lang w:val="uk-UA"/>
        </w:rPr>
        <w:t xml:space="preserve">знаходяться в ґрунтовому розчині, що робить їх швидко легкодоступними для рослини, тоді як іони </w:t>
      </w:r>
      <w:r>
        <w:rPr>
          <w:rFonts w:ascii="Times New Roman" w:hAnsi="Times New Roman"/>
          <w:sz w:val="28"/>
          <w:szCs w:val="28"/>
          <w:lang w:val="en-US"/>
        </w:rPr>
        <w:t>NH</w:t>
      </w:r>
      <w:r w:rsidRPr="00077096">
        <w:rPr>
          <w:rFonts w:ascii="Times New Roman" w:hAnsi="Times New Roman"/>
          <w:sz w:val="28"/>
          <w:szCs w:val="28"/>
          <w:vertAlign w:val="subscript"/>
          <w:lang w:val="uk-UA"/>
        </w:rPr>
        <w:t>4</w:t>
      </w:r>
      <w:r w:rsidRPr="00D53764">
        <w:rPr>
          <w:rFonts w:ascii="Times New Roman" w:hAnsi="Times New Roman"/>
          <w:sz w:val="28"/>
          <w:szCs w:val="28"/>
          <w:vertAlign w:val="superscript"/>
          <w:lang w:val="uk-UA"/>
        </w:rPr>
        <w:t>+</w:t>
      </w:r>
      <w:r>
        <w:rPr>
          <w:rFonts w:ascii="Times New Roman" w:hAnsi="Times New Roman"/>
          <w:sz w:val="28"/>
          <w:szCs w:val="28"/>
          <w:lang w:val="uk-UA"/>
        </w:rPr>
        <w:t xml:space="preserve"> – в ґрунтовому вбірному комплексі, що пр</w:t>
      </w:r>
      <w:r>
        <w:rPr>
          <w:rFonts w:ascii="Times New Roman" w:hAnsi="Times New Roman"/>
          <w:sz w:val="28"/>
          <w:szCs w:val="28"/>
          <w:lang w:val="uk-UA"/>
        </w:rPr>
        <w:t>о</w:t>
      </w:r>
      <w:r>
        <w:rPr>
          <w:rFonts w:ascii="Times New Roman" w:hAnsi="Times New Roman"/>
          <w:sz w:val="28"/>
          <w:szCs w:val="28"/>
          <w:lang w:val="uk-UA"/>
        </w:rPr>
        <w:t>лонгує на деякий час їх дію.</w:t>
      </w:r>
    </w:p>
    <w:p w:rsidR="00F9186C" w:rsidRPr="00CC2EFD" w:rsidRDefault="00F9186C" w:rsidP="00293411">
      <w:pPr>
        <w:spacing w:after="0"/>
        <w:ind w:firstLine="851"/>
        <w:jc w:val="both"/>
        <w:rPr>
          <w:rFonts w:ascii="Times New Roman" w:hAnsi="Times New Roman"/>
          <w:sz w:val="28"/>
          <w:szCs w:val="28"/>
          <w:lang w:val="uk-UA"/>
        </w:rPr>
      </w:pPr>
      <w:r w:rsidRPr="00CC2EFD">
        <w:rPr>
          <w:rFonts w:ascii="Times New Roman" w:hAnsi="Times New Roman"/>
          <w:sz w:val="28"/>
          <w:szCs w:val="28"/>
          <w:lang w:val="uk-UA"/>
        </w:rPr>
        <w:t>Практика останніх років показала, що так званий стан мерзлоталого ґрунту спостерігається далеко не завжди, є дуже нетривким і на більшості території області практично відсутнім. Виходячи із цього, окремі агроформ</w:t>
      </w:r>
      <w:r w:rsidRPr="00CC2EFD">
        <w:rPr>
          <w:rFonts w:ascii="Times New Roman" w:hAnsi="Times New Roman"/>
          <w:sz w:val="28"/>
          <w:szCs w:val="28"/>
          <w:lang w:val="uk-UA"/>
        </w:rPr>
        <w:t>у</w:t>
      </w:r>
      <w:r w:rsidRPr="00CC2EFD">
        <w:rPr>
          <w:rFonts w:ascii="Times New Roman" w:hAnsi="Times New Roman"/>
          <w:sz w:val="28"/>
          <w:szCs w:val="28"/>
          <w:lang w:val="uk-UA"/>
        </w:rPr>
        <w:t xml:space="preserve">вання намагаються внести добрива ще за довго до його імовірного настання. </w:t>
      </w:r>
      <w:r w:rsidRPr="00CC2EFD">
        <w:rPr>
          <w:rFonts w:ascii="Times New Roman" w:hAnsi="Times New Roman"/>
          <w:sz w:val="28"/>
          <w:szCs w:val="28"/>
          <w:lang w:val="uk-UA"/>
        </w:rPr>
        <w:lastRenderedPageBreak/>
        <w:t>Такий агрозахід може бути виправданим за умови відсутності снігу, або його мінімальної (3-4 см) висоти, неглибокого промерзання ґрунту на полях з рі</w:t>
      </w:r>
      <w:r w:rsidRPr="00CC2EFD">
        <w:rPr>
          <w:rFonts w:ascii="Times New Roman" w:hAnsi="Times New Roman"/>
          <w:sz w:val="28"/>
          <w:szCs w:val="28"/>
          <w:lang w:val="uk-UA"/>
        </w:rPr>
        <w:t>в</w:t>
      </w:r>
      <w:r w:rsidRPr="00CC2EFD">
        <w:rPr>
          <w:rFonts w:ascii="Times New Roman" w:hAnsi="Times New Roman"/>
          <w:sz w:val="28"/>
          <w:szCs w:val="28"/>
          <w:lang w:val="uk-UA"/>
        </w:rPr>
        <w:t>нинним рельєфом, що дасть можливість уникнути значних непродуктивних втрат дорогих добрив. При цьому, важливо також максимально наблизити його до завершення календарної зими.</w:t>
      </w:r>
      <w:r>
        <w:rPr>
          <w:rFonts w:ascii="Times New Roman" w:hAnsi="Times New Roman"/>
          <w:sz w:val="28"/>
          <w:szCs w:val="28"/>
          <w:lang w:val="uk-UA"/>
        </w:rPr>
        <w:t xml:space="preserve"> Цього року за глибокого снігу підхід до підживлення має бути диференційним в залежності від умов конкретного поля.</w:t>
      </w:r>
    </w:p>
    <w:p w:rsidR="00F9186C" w:rsidRDefault="00F9186C" w:rsidP="007A5A02">
      <w:pPr>
        <w:spacing w:after="0"/>
        <w:ind w:firstLine="851"/>
        <w:jc w:val="both"/>
        <w:rPr>
          <w:rFonts w:ascii="Times New Roman" w:hAnsi="Times New Roman"/>
          <w:sz w:val="28"/>
          <w:szCs w:val="28"/>
          <w:lang w:val="uk-UA"/>
        </w:rPr>
      </w:pPr>
      <w:r>
        <w:rPr>
          <w:rFonts w:ascii="Times New Roman" w:hAnsi="Times New Roman"/>
          <w:sz w:val="28"/>
          <w:szCs w:val="28"/>
          <w:lang w:val="uk-UA"/>
        </w:rPr>
        <w:t>Якщо за різних причин не вдалось скористатись станом мерзлоталого ґрунту, який здебільшого є малоймовірним, то перше підживлення слід пр</w:t>
      </w:r>
      <w:r>
        <w:rPr>
          <w:rFonts w:ascii="Times New Roman" w:hAnsi="Times New Roman"/>
          <w:sz w:val="28"/>
          <w:szCs w:val="28"/>
          <w:lang w:val="uk-UA"/>
        </w:rPr>
        <w:t>о</w:t>
      </w:r>
      <w:r>
        <w:rPr>
          <w:rFonts w:ascii="Times New Roman" w:hAnsi="Times New Roman"/>
          <w:sz w:val="28"/>
          <w:szCs w:val="28"/>
          <w:lang w:val="uk-UA"/>
        </w:rPr>
        <w:t>вести при максимальній наближеності до відновлення вегетації озимих, але ні в якому разі не запізнитись, оскільки можливе підсихання ґрунту, особл</w:t>
      </w:r>
      <w:r>
        <w:rPr>
          <w:rFonts w:ascii="Times New Roman" w:hAnsi="Times New Roman"/>
          <w:sz w:val="28"/>
          <w:szCs w:val="28"/>
          <w:lang w:val="uk-UA"/>
        </w:rPr>
        <w:t>и</w:t>
      </w:r>
      <w:r>
        <w:rPr>
          <w:rFonts w:ascii="Times New Roman" w:hAnsi="Times New Roman"/>
          <w:sz w:val="28"/>
          <w:szCs w:val="28"/>
          <w:lang w:val="uk-UA"/>
        </w:rPr>
        <w:t>во на півдні регіону та на схилах.</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Якщо таке підживлення проводиться сухими добривами, бажано п</w:t>
      </w:r>
      <w:r>
        <w:rPr>
          <w:rFonts w:ascii="Times New Roman" w:hAnsi="Times New Roman"/>
          <w:sz w:val="28"/>
          <w:szCs w:val="28"/>
          <w:lang w:val="uk-UA"/>
        </w:rPr>
        <w:t>о</w:t>
      </w:r>
      <w:r>
        <w:rPr>
          <w:rFonts w:ascii="Times New Roman" w:hAnsi="Times New Roman"/>
          <w:sz w:val="28"/>
          <w:szCs w:val="28"/>
          <w:lang w:val="uk-UA"/>
        </w:rPr>
        <w:t>єднати його з мілким мульчуванням ґрунту шляхом боронування посіву.</w:t>
      </w:r>
    </w:p>
    <w:p w:rsidR="00F9186C" w:rsidRPr="00D53764" w:rsidRDefault="00F9186C" w:rsidP="008D7DB9">
      <w:pPr>
        <w:spacing w:after="0"/>
        <w:ind w:firstLine="851"/>
        <w:jc w:val="both"/>
        <w:rPr>
          <w:rFonts w:ascii="Times New Roman" w:hAnsi="Times New Roman"/>
          <w:sz w:val="28"/>
          <w:szCs w:val="28"/>
          <w:lang w:val="uk-UA"/>
        </w:rPr>
      </w:pPr>
      <w:r>
        <w:rPr>
          <w:rFonts w:ascii="Times New Roman" w:hAnsi="Times New Roman"/>
          <w:b/>
          <w:sz w:val="28"/>
          <w:szCs w:val="28"/>
          <w:lang w:val="uk-UA"/>
        </w:rPr>
        <w:t>Дози внесення добрив</w:t>
      </w:r>
      <w:r>
        <w:rPr>
          <w:rFonts w:ascii="Times New Roman" w:hAnsi="Times New Roman"/>
          <w:sz w:val="28"/>
          <w:szCs w:val="28"/>
          <w:lang w:val="uk-UA"/>
        </w:rPr>
        <w:t xml:space="preserve"> </w:t>
      </w:r>
      <w:r w:rsidRPr="00940E50">
        <w:rPr>
          <w:rFonts w:ascii="Times New Roman" w:hAnsi="Times New Roman"/>
          <w:sz w:val="28"/>
          <w:szCs w:val="28"/>
          <w:lang w:val="uk-UA"/>
        </w:rPr>
        <w:t>залежать від кількох факторів</w:t>
      </w:r>
      <w:r>
        <w:rPr>
          <w:rFonts w:ascii="Times New Roman" w:hAnsi="Times New Roman"/>
          <w:sz w:val="28"/>
          <w:szCs w:val="28"/>
          <w:lang w:val="uk-UA"/>
        </w:rPr>
        <w:t>: рівня прогн</w:t>
      </w:r>
      <w:r>
        <w:rPr>
          <w:rFonts w:ascii="Times New Roman" w:hAnsi="Times New Roman"/>
          <w:sz w:val="28"/>
          <w:szCs w:val="28"/>
          <w:lang w:val="uk-UA"/>
        </w:rPr>
        <w:t>о</w:t>
      </w:r>
      <w:r>
        <w:rPr>
          <w:rFonts w:ascii="Times New Roman" w:hAnsi="Times New Roman"/>
          <w:sz w:val="28"/>
          <w:szCs w:val="28"/>
          <w:lang w:val="uk-UA"/>
        </w:rPr>
        <w:t>зованої врожайності, природної родючості ґрунту, попередника, інтенсивно</w:t>
      </w:r>
      <w:r>
        <w:rPr>
          <w:rFonts w:ascii="Times New Roman" w:hAnsi="Times New Roman"/>
          <w:sz w:val="28"/>
          <w:szCs w:val="28"/>
          <w:lang w:val="uk-UA"/>
        </w:rPr>
        <w:t>с</w:t>
      </w:r>
      <w:r>
        <w:rPr>
          <w:rFonts w:ascii="Times New Roman" w:hAnsi="Times New Roman"/>
          <w:sz w:val="28"/>
          <w:szCs w:val="28"/>
          <w:lang w:val="uk-UA"/>
        </w:rPr>
        <w:t>ті сорту, кінцевим об’єднуючим показником яких є запаси легкогідролізов</w:t>
      </w:r>
      <w:r>
        <w:rPr>
          <w:rFonts w:ascii="Times New Roman" w:hAnsi="Times New Roman"/>
          <w:sz w:val="28"/>
          <w:szCs w:val="28"/>
          <w:lang w:val="uk-UA"/>
        </w:rPr>
        <w:t>а</w:t>
      </w:r>
      <w:r>
        <w:rPr>
          <w:rFonts w:ascii="Times New Roman" w:hAnsi="Times New Roman"/>
          <w:sz w:val="28"/>
          <w:szCs w:val="28"/>
          <w:lang w:val="uk-UA"/>
        </w:rPr>
        <w:t>ного азоту в ґрунті на час підживлення. При цьому досвід минулих років п</w:t>
      </w:r>
      <w:r>
        <w:rPr>
          <w:rFonts w:ascii="Times New Roman" w:hAnsi="Times New Roman"/>
          <w:sz w:val="28"/>
          <w:szCs w:val="28"/>
          <w:lang w:val="uk-UA"/>
        </w:rPr>
        <w:t>о</w:t>
      </w:r>
      <w:r>
        <w:rPr>
          <w:rFonts w:ascii="Times New Roman" w:hAnsi="Times New Roman"/>
          <w:sz w:val="28"/>
          <w:szCs w:val="28"/>
          <w:lang w:val="uk-UA"/>
        </w:rPr>
        <w:t>казав, що такий показник, як стан розвитку посівів не може бути вагомою підставою для зменшення дози азоту у першому підживленні на добре розв</w:t>
      </w:r>
      <w:r>
        <w:rPr>
          <w:rFonts w:ascii="Times New Roman" w:hAnsi="Times New Roman"/>
          <w:sz w:val="28"/>
          <w:szCs w:val="28"/>
          <w:lang w:val="uk-UA"/>
        </w:rPr>
        <w:t>и</w:t>
      </w:r>
      <w:r>
        <w:rPr>
          <w:rFonts w:ascii="Times New Roman" w:hAnsi="Times New Roman"/>
          <w:sz w:val="28"/>
          <w:szCs w:val="28"/>
          <w:lang w:val="uk-UA"/>
        </w:rPr>
        <w:t>нутих рослинах. Нагадаємо, що у більшості випадків на формування такого стану рослини вже винесли із ґрунту певну кількість азоту прямо пропорці</w:t>
      </w:r>
      <w:r>
        <w:rPr>
          <w:rFonts w:ascii="Times New Roman" w:hAnsi="Times New Roman"/>
          <w:sz w:val="28"/>
          <w:szCs w:val="28"/>
          <w:lang w:val="uk-UA"/>
        </w:rPr>
        <w:t>й</w:t>
      </w:r>
      <w:r>
        <w:rPr>
          <w:rFonts w:ascii="Times New Roman" w:hAnsi="Times New Roman"/>
          <w:sz w:val="28"/>
          <w:szCs w:val="28"/>
          <w:lang w:val="uk-UA"/>
        </w:rPr>
        <w:t>ну їх розвитку.</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Проблема визначення оптимальних, або мінімально необхідних доз азоту є на часі дуже важливою і водночас складною в агрохімічному, фізіол</w:t>
      </w:r>
      <w:r>
        <w:rPr>
          <w:rFonts w:ascii="Times New Roman" w:hAnsi="Times New Roman"/>
          <w:sz w:val="28"/>
          <w:szCs w:val="28"/>
          <w:lang w:val="uk-UA"/>
        </w:rPr>
        <w:t>о</w:t>
      </w:r>
      <w:r>
        <w:rPr>
          <w:rFonts w:ascii="Times New Roman" w:hAnsi="Times New Roman"/>
          <w:sz w:val="28"/>
          <w:szCs w:val="28"/>
          <w:lang w:val="uk-UA"/>
        </w:rPr>
        <w:t>гічному, та фінансово-економічному плані, особливо в умовах воєнного ст</w:t>
      </w:r>
      <w:r>
        <w:rPr>
          <w:rFonts w:ascii="Times New Roman" w:hAnsi="Times New Roman"/>
          <w:sz w:val="28"/>
          <w:szCs w:val="28"/>
          <w:lang w:val="uk-UA"/>
        </w:rPr>
        <w:t>а</w:t>
      </w:r>
      <w:r>
        <w:rPr>
          <w:rFonts w:ascii="Times New Roman" w:hAnsi="Times New Roman"/>
          <w:sz w:val="28"/>
          <w:szCs w:val="28"/>
          <w:lang w:val="uk-UA"/>
        </w:rPr>
        <w:t>ну. Незважаючи на згадані вище особливості нинішньої ситуації вони в ко</w:t>
      </w:r>
      <w:r>
        <w:rPr>
          <w:rFonts w:ascii="Times New Roman" w:hAnsi="Times New Roman"/>
          <w:sz w:val="28"/>
          <w:szCs w:val="28"/>
          <w:lang w:val="uk-UA"/>
        </w:rPr>
        <w:t>ж</w:t>
      </w:r>
      <w:r>
        <w:rPr>
          <w:rFonts w:ascii="Times New Roman" w:hAnsi="Times New Roman"/>
          <w:sz w:val="28"/>
          <w:szCs w:val="28"/>
          <w:lang w:val="uk-UA"/>
        </w:rPr>
        <w:t>ному окремому випадку будуть різними. Водночас рекомендації щодо їх в</w:t>
      </w:r>
      <w:r>
        <w:rPr>
          <w:rFonts w:ascii="Times New Roman" w:hAnsi="Times New Roman"/>
          <w:sz w:val="28"/>
          <w:szCs w:val="28"/>
          <w:lang w:val="uk-UA"/>
        </w:rPr>
        <w:t>и</w:t>
      </w:r>
      <w:r>
        <w:rPr>
          <w:rFonts w:ascii="Times New Roman" w:hAnsi="Times New Roman"/>
          <w:sz w:val="28"/>
          <w:szCs w:val="28"/>
          <w:lang w:val="uk-UA"/>
        </w:rPr>
        <w:t>значення об’єктивно будуть загальними, оскільки специфіка кожного окремо взятого господарства виходить за межі її врахування в даних рекомендаціях.</w:t>
      </w:r>
    </w:p>
    <w:p w:rsidR="00F9186C" w:rsidRDefault="00F9186C" w:rsidP="008D7DB9">
      <w:pPr>
        <w:spacing w:after="0"/>
        <w:ind w:firstLine="851"/>
        <w:jc w:val="both"/>
        <w:rPr>
          <w:rFonts w:ascii="Times New Roman" w:hAnsi="Times New Roman"/>
          <w:b/>
          <w:sz w:val="28"/>
          <w:szCs w:val="28"/>
          <w:lang w:val="uk-UA"/>
        </w:rPr>
      </w:pPr>
      <w:r>
        <w:rPr>
          <w:rFonts w:ascii="Times New Roman" w:hAnsi="Times New Roman"/>
          <w:sz w:val="28"/>
          <w:szCs w:val="28"/>
          <w:lang w:val="uk-UA"/>
        </w:rPr>
        <w:t>Д</w:t>
      </w:r>
      <w:r w:rsidRPr="00C26449">
        <w:rPr>
          <w:rFonts w:ascii="Times New Roman" w:hAnsi="Times New Roman"/>
          <w:sz w:val="28"/>
          <w:szCs w:val="28"/>
          <w:lang w:val="uk-UA"/>
        </w:rPr>
        <w:t>ля запобігання ймовірних втрат врожаю та зниження його якості за умови дефіциту необхідних даних, доцільно</w:t>
      </w:r>
      <w:r w:rsidRPr="00C26449">
        <w:rPr>
          <w:rFonts w:ascii="Times New Roman" w:hAnsi="Times New Roman"/>
          <w:b/>
          <w:sz w:val="28"/>
          <w:szCs w:val="28"/>
          <w:lang w:val="uk-UA"/>
        </w:rPr>
        <w:t xml:space="preserve"> встановити мінімальну межу внесення азоту</w:t>
      </w:r>
      <w:r>
        <w:rPr>
          <w:rFonts w:ascii="Times New Roman" w:hAnsi="Times New Roman"/>
          <w:b/>
          <w:sz w:val="28"/>
          <w:szCs w:val="28"/>
          <w:lang w:val="uk-UA"/>
        </w:rPr>
        <w:t>,</w:t>
      </w:r>
      <w:r w:rsidRPr="00C26449">
        <w:rPr>
          <w:rFonts w:ascii="Times New Roman" w:hAnsi="Times New Roman"/>
          <w:b/>
          <w:sz w:val="28"/>
          <w:szCs w:val="28"/>
          <w:lang w:val="uk-UA"/>
        </w:rPr>
        <w:t xml:space="preserve"> відхилення від якої у бік зменшення є зав</w:t>
      </w:r>
      <w:r>
        <w:rPr>
          <w:rFonts w:ascii="Times New Roman" w:hAnsi="Times New Roman"/>
          <w:b/>
          <w:sz w:val="28"/>
          <w:szCs w:val="28"/>
          <w:lang w:val="uk-UA"/>
        </w:rPr>
        <w:t>і</w:t>
      </w:r>
      <w:r w:rsidRPr="00C26449">
        <w:rPr>
          <w:rFonts w:ascii="Times New Roman" w:hAnsi="Times New Roman"/>
          <w:b/>
          <w:sz w:val="28"/>
          <w:szCs w:val="28"/>
          <w:lang w:val="uk-UA"/>
        </w:rPr>
        <w:t>домо дуже р</w:t>
      </w:r>
      <w:r w:rsidRPr="00C26449">
        <w:rPr>
          <w:rFonts w:ascii="Times New Roman" w:hAnsi="Times New Roman"/>
          <w:b/>
          <w:sz w:val="28"/>
          <w:szCs w:val="28"/>
          <w:lang w:val="uk-UA"/>
        </w:rPr>
        <w:t>и</w:t>
      </w:r>
      <w:r w:rsidRPr="00C26449">
        <w:rPr>
          <w:rFonts w:ascii="Times New Roman" w:hAnsi="Times New Roman"/>
          <w:b/>
          <w:sz w:val="28"/>
          <w:szCs w:val="28"/>
          <w:lang w:val="uk-UA"/>
        </w:rPr>
        <w:t>зикованим та загрожує падінням врожайності і особливо якості зерна, а в бік збільшення – поступовим зниженням рівня рентабельності добрив за не</w:t>
      </w:r>
      <w:r>
        <w:rPr>
          <w:rFonts w:ascii="Times New Roman" w:hAnsi="Times New Roman"/>
          <w:b/>
          <w:sz w:val="28"/>
          <w:szCs w:val="28"/>
          <w:lang w:val="uk-UA"/>
        </w:rPr>
        <w:t xml:space="preserve"> </w:t>
      </w:r>
      <w:r w:rsidRPr="00C26449">
        <w:rPr>
          <w:rFonts w:ascii="Times New Roman" w:hAnsi="Times New Roman"/>
          <w:b/>
          <w:sz w:val="28"/>
          <w:szCs w:val="28"/>
          <w:lang w:val="uk-UA"/>
        </w:rPr>
        <w:t>обґрунтовано</w:t>
      </w:r>
      <w:r>
        <w:rPr>
          <w:rFonts w:ascii="Times New Roman" w:hAnsi="Times New Roman"/>
          <w:b/>
          <w:sz w:val="28"/>
          <w:szCs w:val="28"/>
          <w:lang w:val="uk-UA"/>
        </w:rPr>
        <w:t xml:space="preserve"> високих</w:t>
      </w:r>
      <w:r w:rsidRPr="00C26449">
        <w:rPr>
          <w:rFonts w:ascii="Times New Roman" w:hAnsi="Times New Roman"/>
          <w:b/>
          <w:sz w:val="28"/>
          <w:szCs w:val="28"/>
          <w:lang w:val="uk-UA"/>
        </w:rPr>
        <w:t xml:space="preserve"> доз</w:t>
      </w:r>
      <w:r>
        <w:rPr>
          <w:rFonts w:ascii="Times New Roman" w:hAnsi="Times New Roman"/>
          <w:b/>
          <w:sz w:val="28"/>
          <w:szCs w:val="28"/>
          <w:lang w:val="uk-UA"/>
        </w:rPr>
        <w:t xml:space="preserve">, що, однак, в умовах жорсткого дефіциту ґрунтового азоту є малоймовірним </w:t>
      </w:r>
      <w:r w:rsidRPr="00C26449">
        <w:rPr>
          <w:rFonts w:ascii="Times New Roman" w:hAnsi="Times New Roman"/>
          <w:b/>
          <w:sz w:val="28"/>
          <w:szCs w:val="28"/>
          <w:lang w:val="uk-UA"/>
        </w:rPr>
        <w:t>.</w:t>
      </w:r>
    </w:p>
    <w:p w:rsidR="00F9186C" w:rsidRDefault="00F9186C" w:rsidP="00727293">
      <w:pPr>
        <w:spacing w:after="0"/>
        <w:ind w:firstLine="851"/>
        <w:jc w:val="both"/>
        <w:rPr>
          <w:rFonts w:ascii="Times New Roman" w:hAnsi="Times New Roman"/>
          <w:sz w:val="28"/>
          <w:szCs w:val="28"/>
          <w:lang w:val="uk-UA"/>
        </w:rPr>
      </w:pPr>
      <w:r>
        <w:rPr>
          <w:rFonts w:ascii="Times New Roman" w:hAnsi="Times New Roman"/>
          <w:sz w:val="28"/>
          <w:szCs w:val="28"/>
          <w:lang w:val="uk-UA"/>
        </w:rPr>
        <w:t>Серед багатьох способів визначення оптимальних доз азоту під пш</w:t>
      </w:r>
      <w:r>
        <w:rPr>
          <w:rFonts w:ascii="Times New Roman" w:hAnsi="Times New Roman"/>
          <w:sz w:val="28"/>
          <w:szCs w:val="28"/>
          <w:lang w:val="uk-UA"/>
        </w:rPr>
        <w:t>е</w:t>
      </w:r>
      <w:r>
        <w:rPr>
          <w:rFonts w:ascii="Times New Roman" w:hAnsi="Times New Roman"/>
          <w:sz w:val="28"/>
          <w:szCs w:val="28"/>
          <w:lang w:val="uk-UA"/>
        </w:rPr>
        <w:t>ницю озиму, кожен із яких має як переваги так і недоліки, найбільш пошир</w:t>
      </w:r>
      <w:r>
        <w:rPr>
          <w:rFonts w:ascii="Times New Roman" w:hAnsi="Times New Roman"/>
          <w:sz w:val="28"/>
          <w:szCs w:val="28"/>
          <w:lang w:val="uk-UA"/>
        </w:rPr>
        <w:t>е</w:t>
      </w:r>
      <w:r>
        <w:rPr>
          <w:rFonts w:ascii="Times New Roman" w:hAnsi="Times New Roman"/>
          <w:sz w:val="28"/>
          <w:szCs w:val="28"/>
          <w:lang w:val="uk-UA"/>
        </w:rPr>
        <w:lastRenderedPageBreak/>
        <w:t>ним і зрозумілим для виконання є так званий балансовий метод. У спрощ</w:t>
      </w:r>
      <w:r>
        <w:rPr>
          <w:rFonts w:ascii="Times New Roman" w:hAnsi="Times New Roman"/>
          <w:sz w:val="28"/>
          <w:szCs w:val="28"/>
          <w:lang w:val="uk-UA"/>
        </w:rPr>
        <w:t>е</w:t>
      </w:r>
      <w:r>
        <w:rPr>
          <w:rFonts w:ascii="Times New Roman" w:hAnsi="Times New Roman"/>
          <w:sz w:val="28"/>
          <w:szCs w:val="28"/>
          <w:lang w:val="uk-UA"/>
        </w:rPr>
        <w:t>ному вигляді він є наступним: на формування 1 тонни зерна і відповідної к</w:t>
      </w:r>
      <w:r>
        <w:rPr>
          <w:rFonts w:ascii="Times New Roman" w:hAnsi="Times New Roman"/>
          <w:sz w:val="28"/>
          <w:szCs w:val="28"/>
          <w:lang w:val="uk-UA"/>
        </w:rPr>
        <w:t>і</w:t>
      </w:r>
      <w:r>
        <w:rPr>
          <w:rFonts w:ascii="Times New Roman" w:hAnsi="Times New Roman"/>
          <w:sz w:val="28"/>
          <w:szCs w:val="28"/>
          <w:lang w:val="uk-UA"/>
        </w:rPr>
        <w:t>лькості соломи в залежності від сорту пшениця виносить з ґрунту в сере</w:t>
      </w:r>
      <w:r>
        <w:rPr>
          <w:rFonts w:ascii="Times New Roman" w:hAnsi="Times New Roman"/>
          <w:sz w:val="28"/>
          <w:szCs w:val="28"/>
          <w:lang w:val="uk-UA"/>
        </w:rPr>
        <w:t>д</w:t>
      </w:r>
      <w:r>
        <w:rPr>
          <w:rFonts w:ascii="Times New Roman" w:hAnsi="Times New Roman"/>
          <w:sz w:val="28"/>
          <w:szCs w:val="28"/>
          <w:lang w:val="uk-UA"/>
        </w:rPr>
        <w:t>ньому 30 кг азоту, за прогнозованої врожайності на рівні 8 т/га ця кількість становитиме 240 кг/га. Водночас загальновизнаною середньо багаторічною нормою мінерального азоту, що сформувалась упродовж останніх років у м</w:t>
      </w:r>
      <w:r>
        <w:rPr>
          <w:rFonts w:ascii="Times New Roman" w:hAnsi="Times New Roman"/>
          <w:sz w:val="28"/>
          <w:szCs w:val="28"/>
          <w:lang w:val="uk-UA"/>
        </w:rPr>
        <w:t>е</w:t>
      </w:r>
      <w:r>
        <w:rPr>
          <w:rFonts w:ascii="Times New Roman" w:hAnsi="Times New Roman"/>
          <w:sz w:val="28"/>
          <w:szCs w:val="28"/>
          <w:lang w:val="uk-UA"/>
        </w:rPr>
        <w:t>тровому шарі ґрунту регіону, вважається показник в межах 130-140 кг/га. За даними низки агрохімічних обстежень на часі ця кількість становить близько третини зазначеної норми, або в межах 35-40 кг/га. Таким чином, сумарна кількість легкогідролізованого ґрунтового азоту, якого не вистачає для отр</w:t>
      </w:r>
      <w:r>
        <w:rPr>
          <w:rFonts w:ascii="Times New Roman" w:hAnsi="Times New Roman"/>
          <w:sz w:val="28"/>
          <w:szCs w:val="28"/>
          <w:lang w:val="uk-UA"/>
        </w:rPr>
        <w:t>и</w:t>
      </w:r>
      <w:r>
        <w:rPr>
          <w:rFonts w:ascii="Times New Roman" w:hAnsi="Times New Roman"/>
          <w:sz w:val="28"/>
          <w:szCs w:val="28"/>
          <w:lang w:val="uk-UA"/>
        </w:rPr>
        <w:t>мання врожайності на рівні 8 т/га і вмісту клейковини в зерні 23-24% стан</w:t>
      </w:r>
      <w:r>
        <w:rPr>
          <w:rFonts w:ascii="Times New Roman" w:hAnsi="Times New Roman"/>
          <w:sz w:val="28"/>
          <w:szCs w:val="28"/>
          <w:lang w:val="uk-UA"/>
        </w:rPr>
        <w:t>о</w:t>
      </w:r>
      <w:r>
        <w:rPr>
          <w:rFonts w:ascii="Times New Roman" w:hAnsi="Times New Roman"/>
          <w:sz w:val="28"/>
          <w:szCs w:val="28"/>
          <w:lang w:val="uk-UA"/>
        </w:rPr>
        <w:t>вить 160-170 кг/га. А відтак саме таку кількість необхідно внести у всі підж</w:t>
      </w:r>
      <w:r>
        <w:rPr>
          <w:rFonts w:ascii="Times New Roman" w:hAnsi="Times New Roman"/>
          <w:sz w:val="28"/>
          <w:szCs w:val="28"/>
          <w:lang w:val="uk-UA"/>
        </w:rPr>
        <w:t>и</w:t>
      </w:r>
      <w:r>
        <w:rPr>
          <w:rFonts w:ascii="Times New Roman" w:hAnsi="Times New Roman"/>
          <w:sz w:val="28"/>
          <w:szCs w:val="28"/>
          <w:lang w:val="uk-UA"/>
        </w:rPr>
        <w:t>влення разом узяті. Близько половину цієї дози доцільно внести у перше п</w:t>
      </w:r>
      <w:r>
        <w:rPr>
          <w:rFonts w:ascii="Times New Roman" w:hAnsi="Times New Roman"/>
          <w:sz w:val="28"/>
          <w:szCs w:val="28"/>
          <w:lang w:val="uk-UA"/>
        </w:rPr>
        <w:t>і</w:t>
      </w:r>
      <w:r>
        <w:rPr>
          <w:rFonts w:ascii="Times New Roman" w:hAnsi="Times New Roman"/>
          <w:sz w:val="28"/>
          <w:szCs w:val="28"/>
          <w:lang w:val="uk-UA"/>
        </w:rPr>
        <w:t xml:space="preserve">дживлення, яка з урахуванням вищезазначених розрахунків </w:t>
      </w:r>
      <w:r w:rsidRPr="003C4573">
        <w:rPr>
          <w:rFonts w:ascii="Times New Roman" w:hAnsi="Times New Roman"/>
          <w:b/>
          <w:sz w:val="28"/>
          <w:szCs w:val="28"/>
          <w:lang w:val="uk-UA"/>
        </w:rPr>
        <w:t xml:space="preserve">має становити не менше </w:t>
      </w:r>
      <w:r>
        <w:rPr>
          <w:rFonts w:ascii="Times New Roman" w:hAnsi="Times New Roman"/>
          <w:b/>
          <w:sz w:val="28"/>
          <w:szCs w:val="28"/>
          <w:lang w:val="uk-UA"/>
        </w:rPr>
        <w:t>70-8</w:t>
      </w:r>
      <w:r w:rsidRPr="003C4573">
        <w:rPr>
          <w:rFonts w:ascii="Times New Roman" w:hAnsi="Times New Roman"/>
          <w:b/>
          <w:sz w:val="28"/>
          <w:szCs w:val="28"/>
          <w:lang w:val="uk-UA"/>
        </w:rPr>
        <w:t>0 кг/га легкодоступного азоту.</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Звичайно, такий розрахунок є досить схематичним, оскільки він не в</w:t>
      </w:r>
      <w:r>
        <w:rPr>
          <w:rFonts w:ascii="Times New Roman" w:hAnsi="Times New Roman"/>
          <w:sz w:val="28"/>
          <w:szCs w:val="28"/>
          <w:lang w:val="uk-UA"/>
        </w:rPr>
        <w:t>і</w:t>
      </w:r>
      <w:r>
        <w:rPr>
          <w:rFonts w:ascii="Times New Roman" w:hAnsi="Times New Roman"/>
          <w:sz w:val="28"/>
          <w:szCs w:val="28"/>
          <w:lang w:val="uk-UA"/>
        </w:rPr>
        <w:t>дображає повної динаміки балансу ґрунтового азоту, його накопичення та втрат через різні чинники, зокрема природні, але на часі він дозволяє уникн</w:t>
      </w:r>
      <w:r>
        <w:rPr>
          <w:rFonts w:ascii="Times New Roman" w:hAnsi="Times New Roman"/>
          <w:sz w:val="28"/>
          <w:szCs w:val="28"/>
          <w:lang w:val="uk-UA"/>
        </w:rPr>
        <w:t>у</w:t>
      </w:r>
      <w:r>
        <w:rPr>
          <w:rFonts w:ascii="Times New Roman" w:hAnsi="Times New Roman"/>
          <w:sz w:val="28"/>
          <w:szCs w:val="28"/>
          <w:lang w:val="uk-UA"/>
        </w:rPr>
        <w:t xml:space="preserve">ти серйозних втрат врожаю та зниження його якості в разі якщо інші складові такого балансу на часі невідомі. За таких обставин доцільно звернутись до результатів наукових досліджень. </w:t>
      </w:r>
    </w:p>
    <w:p w:rsidR="00F9186C" w:rsidRPr="00FE5402" w:rsidRDefault="00F9186C" w:rsidP="008D7DB9">
      <w:pPr>
        <w:spacing w:after="0"/>
        <w:ind w:firstLine="851"/>
        <w:jc w:val="both"/>
        <w:rPr>
          <w:rFonts w:ascii="Times New Roman" w:hAnsi="Times New Roman"/>
          <w:b/>
          <w:sz w:val="28"/>
          <w:szCs w:val="28"/>
          <w:lang w:val="uk-UA"/>
        </w:rPr>
      </w:pPr>
      <w:r w:rsidRPr="00FE5402">
        <w:rPr>
          <w:rFonts w:ascii="Times New Roman" w:hAnsi="Times New Roman"/>
          <w:b/>
          <w:sz w:val="28"/>
          <w:szCs w:val="28"/>
          <w:lang w:val="uk-UA"/>
        </w:rPr>
        <w:t>В дослідах Інституту кормів та сільського господарства Поділля НААН на сірих лісових середньо суглинкових ґрунтах зони нестійкого зволоження врожайність зерна сучасних сортів пшениці озимої на рівні 8 т/га та вміст в ньому клейковини 23-24% забезпечувала сумарна доза азоту в кількості 150-170 кг/га.</w:t>
      </w:r>
    </w:p>
    <w:p w:rsidR="00F9186C" w:rsidRPr="003C4573" w:rsidRDefault="00F9186C" w:rsidP="007A5A02">
      <w:pPr>
        <w:spacing w:after="0"/>
        <w:ind w:firstLine="851"/>
        <w:jc w:val="both"/>
        <w:rPr>
          <w:rFonts w:ascii="Times New Roman" w:hAnsi="Times New Roman"/>
          <w:sz w:val="28"/>
          <w:szCs w:val="28"/>
          <w:lang w:val="uk-UA"/>
        </w:rPr>
      </w:pPr>
      <w:r>
        <w:rPr>
          <w:rFonts w:ascii="Times New Roman" w:hAnsi="Times New Roman"/>
          <w:sz w:val="28"/>
          <w:szCs w:val="28"/>
          <w:lang w:val="uk-UA"/>
        </w:rPr>
        <w:t xml:space="preserve">В перше підживлення, особливо на нерозкущених посівах, вносять до 50 % розрахункової норми. Особливо це важливо на сірих лісових ґрунтах та слаборозвинених посівах. На таких посівах доцільно також замінити сульфат амонію у першому підживленні на інші види азотних добрив, що містять іони </w:t>
      </w:r>
      <w:r>
        <w:rPr>
          <w:rFonts w:ascii="Times New Roman" w:hAnsi="Times New Roman"/>
          <w:sz w:val="28"/>
          <w:szCs w:val="28"/>
          <w:lang w:val="en-US"/>
        </w:rPr>
        <w:t>NO</w:t>
      </w:r>
      <w:r w:rsidRPr="003C4573">
        <w:rPr>
          <w:rFonts w:ascii="Times New Roman" w:hAnsi="Times New Roman"/>
          <w:sz w:val="28"/>
          <w:szCs w:val="28"/>
          <w:vertAlign w:val="subscript"/>
          <w:lang w:val="uk-UA"/>
        </w:rPr>
        <w:t>3</w:t>
      </w:r>
      <w:r>
        <w:rPr>
          <w:rFonts w:ascii="Times New Roman" w:hAnsi="Times New Roman"/>
          <w:sz w:val="28"/>
          <w:szCs w:val="28"/>
          <w:vertAlign w:val="superscript"/>
          <w:lang w:val="uk-UA"/>
        </w:rPr>
        <w:t>-</w:t>
      </w:r>
      <w:r>
        <w:rPr>
          <w:rFonts w:ascii="Times New Roman" w:hAnsi="Times New Roman"/>
          <w:sz w:val="28"/>
          <w:szCs w:val="28"/>
          <w:lang w:val="uk-UA"/>
        </w:rPr>
        <w:t>.</w:t>
      </w:r>
    </w:p>
    <w:p w:rsidR="00F9186C" w:rsidRDefault="00F9186C" w:rsidP="008D7DB9">
      <w:pPr>
        <w:spacing w:after="0"/>
        <w:ind w:firstLine="851"/>
        <w:jc w:val="both"/>
        <w:rPr>
          <w:rFonts w:ascii="Times New Roman" w:hAnsi="Times New Roman"/>
          <w:sz w:val="28"/>
          <w:szCs w:val="28"/>
          <w:lang w:val="uk-UA"/>
        </w:rPr>
      </w:pPr>
      <w:r>
        <w:rPr>
          <w:rFonts w:ascii="Times New Roman" w:hAnsi="Times New Roman"/>
          <w:sz w:val="28"/>
          <w:szCs w:val="28"/>
          <w:lang w:val="uk-UA"/>
        </w:rPr>
        <w:t>На чорноземних ґрунтах з високим балом природної родючості доза внесення азоту може бути дещо меншою, проте, враховуючи досвід 2023 р</w:t>
      </w:r>
      <w:r>
        <w:rPr>
          <w:rFonts w:ascii="Times New Roman" w:hAnsi="Times New Roman"/>
          <w:sz w:val="28"/>
          <w:szCs w:val="28"/>
          <w:lang w:val="uk-UA"/>
        </w:rPr>
        <w:t>о</w:t>
      </w:r>
      <w:r>
        <w:rPr>
          <w:rFonts w:ascii="Times New Roman" w:hAnsi="Times New Roman"/>
          <w:sz w:val="28"/>
          <w:szCs w:val="28"/>
          <w:lang w:val="uk-UA"/>
        </w:rPr>
        <w:t>ку, коли майже скрізь спостерігався аномально низький вміст клейковини, таке зниження має бути дуже обережним і всебічно виваженим, а в умовах цього року - ризикованим.</w:t>
      </w:r>
    </w:p>
    <w:p w:rsidR="00F9186C" w:rsidRPr="007A42CB" w:rsidRDefault="00F9186C" w:rsidP="008D7DB9">
      <w:pPr>
        <w:spacing w:after="0"/>
        <w:ind w:firstLine="851"/>
        <w:jc w:val="both"/>
        <w:rPr>
          <w:rFonts w:ascii="Times New Roman" w:hAnsi="Times New Roman"/>
          <w:b/>
          <w:sz w:val="28"/>
          <w:szCs w:val="28"/>
          <w:lang w:val="uk-UA"/>
        </w:rPr>
      </w:pPr>
      <w:r>
        <w:rPr>
          <w:rFonts w:ascii="Times New Roman" w:hAnsi="Times New Roman"/>
          <w:b/>
          <w:sz w:val="28"/>
          <w:szCs w:val="28"/>
          <w:lang w:val="uk-UA"/>
        </w:rPr>
        <w:t>Нагадуємо</w:t>
      </w:r>
      <w:r w:rsidRPr="007A42CB">
        <w:rPr>
          <w:rFonts w:ascii="Times New Roman" w:hAnsi="Times New Roman"/>
          <w:b/>
          <w:sz w:val="28"/>
          <w:szCs w:val="28"/>
          <w:lang w:val="uk-UA"/>
        </w:rPr>
        <w:t>, що підвищення доз азоту понад розрахункову норму, яка на чорноземних ґрунтах є на 10-15% нижчою ніж на сірих лісових, за нормальних умов, хоч і супроводжується деяким зниженням рівня ре</w:t>
      </w:r>
      <w:r w:rsidRPr="007A42CB">
        <w:rPr>
          <w:rFonts w:ascii="Times New Roman" w:hAnsi="Times New Roman"/>
          <w:b/>
          <w:sz w:val="28"/>
          <w:szCs w:val="28"/>
          <w:lang w:val="uk-UA"/>
        </w:rPr>
        <w:t>н</w:t>
      </w:r>
      <w:r w:rsidRPr="007A42CB">
        <w:rPr>
          <w:rFonts w:ascii="Times New Roman" w:hAnsi="Times New Roman"/>
          <w:b/>
          <w:sz w:val="28"/>
          <w:szCs w:val="28"/>
          <w:lang w:val="uk-UA"/>
        </w:rPr>
        <w:lastRenderedPageBreak/>
        <w:t>табельності добрив, особливо за їх високої ціни, проте зниження цих доз, особливо на сортах інтенсивного типу, швидко обертається стрімким п</w:t>
      </w:r>
      <w:r w:rsidRPr="007A42CB">
        <w:rPr>
          <w:rFonts w:ascii="Times New Roman" w:hAnsi="Times New Roman"/>
          <w:b/>
          <w:sz w:val="28"/>
          <w:szCs w:val="28"/>
          <w:lang w:val="uk-UA"/>
        </w:rPr>
        <w:t>а</w:t>
      </w:r>
      <w:r w:rsidRPr="007A42CB">
        <w:rPr>
          <w:rFonts w:ascii="Times New Roman" w:hAnsi="Times New Roman"/>
          <w:b/>
          <w:sz w:val="28"/>
          <w:szCs w:val="28"/>
          <w:lang w:val="uk-UA"/>
        </w:rPr>
        <w:t>дінням врожайності та його якості, що вкрай небажано за його реаліз</w:t>
      </w:r>
      <w:r w:rsidRPr="007A42CB">
        <w:rPr>
          <w:rFonts w:ascii="Times New Roman" w:hAnsi="Times New Roman"/>
          <w:b/>
          <w:sz w:val="28"/>
          <w:szCs w:val="28"/>
          <w:lang w:val="uk-UA"/>
        </w:rPr>
        <w:t>а</w:t>
      </w:r>
      <w:r w:rsidRPr="007A42CB">
        <w:rPr>
          <w:rFonts w:ascii="Times New Roman" w:hAnsi="Times New Roman"/>
          <w:b/>
          <w:sz w:val="28"/>
          <w:szCs w:val="28"/>
          <w:lang w:val="uk-UA"/>
        </w:rPr>
        <w:t>ції.</w:t>
      </w:r>
    </w:p>
    <w:p w:rsidR="00F9186C" w:rsidRDefault="00F9186C" w:rsidP="00DB344E">
      <w:pPr>
        <w:tabs>
          <w:tab w:val="left" w:pos="2775"/>
        </w:tabs>
        <w:spacing w:after="0"/>
        <w:ind w:firstLine="851"/>
        <w:jc w:val="both"/>
        <w:rPr>
          <w:rFonts w:ascii="Times New Roman" w:hAnsi="Times New Roman"/>
          <w:sz w:val="28"/>
          <w:szCs w:val="28"/>
          <w:lang w:val="uk-UA"/>
        </w:rPr>
      </w:pPr>
      <w:r>
        <w:rPr>
          <w:rFonts w:ascii="Times New Roman" w:hAnsi="Times New Roman"/>
          <w:sz w:val="28"/>
          <w:szCs w:val="28"/>
          <w:lang w:val="uk-UA"/>
        </w:rPr>
        <w:t>З точки зору азотного живлення слід виділити значення сої, як поп</w:t>
      </w:r>
      <w:r>
        <w:rPr>
          <w:rFonts w:ascii="Times New Roman" w:hAnsi="Times New Roman"/>
          <w:sz w:val="28"/>
          <w:szCs w:val="28"/>
          <w:lang w:val="uk-UA"/>
        </w:rPr>
        <w:t>е</w:t>
      </w:r>
      <w:r>
        <w:rPr>
          <w:rFonts w:ascii="Times New Roman" w:hAnsi="Times New Roman"/>
          <w:sz w:val="28"/>
          <w:szCs w:val="28"/>
          <w:lang w:val="uk-UA"/>
        </w:rPr>
        <w:t>редника пшениці озимої. ЇЇ посівні площі істотно зросли. В той же час серед частини аграріїв існує досить поширена точка зору, що пшениця озима ро</w:t>
      </w:r>
      <w:r>
        <w:rPr>
          <w:rFonts w:ascii="Times New Roman" w:hAnsi="Times New Roman"/>
          <w:sz w:val="28"/>
          <w:szCs w:val="28"/>
          <w:lang w:val="uk-UA"/>
        </w:rPr>
        <w:t>з</w:t>
      </w:r>
      <w:r>
        <w:rPr>
          <w:rFonts w:ascii="Times New Roman" w:hAnsi="Times New Roman"/>
          <w:sz w:val="28"/>
          <w:szCs w:val="28"/>
          <w:lang w:val="uk-UA"/>
        </w:rPr>
        <w:t>міщена після сої, не потребує рекомендованих доз внесення азоту через бі</w:t>
      </w:r>
      <w:r>
        <w:rPr>
          <w:rFonts w:ascii="Times New Roman" w:hAnsi="Times New Roman"/>
          <w:sz w:val="28"/>
          <w:szCs w:val="28"/>
          <w:lang w:val="uk-UA"/>
        </w:rPr>
        <w:t>о</w:t>
      </w:r>
      <w:r>
        <w:rPr>
          <w:rFonts w:ascii="Times New Roman" w:hAnsi="Times New Roman"/>
          <w:sz w:val="28"/>
          <w:szCs w:val="28"/>
          <w:lang w:val="uk-UA"/>
        </w:rPr>
        <w:t>логічні особливості сої, здатної накопичувати атмосферний азот у ґрунті. У весняний період азот органічних сполук мало доступний для рослин пшениці та потребує тривалої в часі мінералізації. Істотним недоліком сої як попере</w:t>
      </w:r>
      <w:r>
        <w:rPr>
          <w:rFonts w:ascii="Times New Roman" w:hAnsi="Times New Roman"/>
          <w:sz w:val="28"/>
          <w:szCs w:val="28"/>
          <w:lang w:val="uk-UA"/>
        </w:rPr>
        <w:t>д</w:t>
      </w:r>
      <w:r>
        <w:rPr>
          <w:rFonts w:ascii="Times New Roman" w:hAnsi="Times New Roman"/>
          <w:sz w:val="28"/>
          <w:szCs w:val="28"/>
          <w:lang w:val="uk-UA"/>
        </w:rPr>
        <w:t>ника пшениці озимої є також досить пізнє збирання, що не дозволяє акум</w:t>
      </w:r>
      <w:r>
        <w:rPr>
          <w:rFonts w:ascii="Times New Roman" w:hAnsi="Times New Roman"/>
          <w:sz w:val="28"/>
          <w:szCs w:val="28"/>
          <w:lang w:val="uk-UA"/>
        </w:rPr>
        <w:t>у</w:t>
      </w:r>
      <w:r>
        <w:rPr>
          <w:rFonts w:ascii="Times New Roman" w:hAnsi="Times New Roman"/>
          <w:sz w:val="28"/>
          <w:szCs w:val="28"/>
          <w:lang w:val="uk-UA"/>
        </w:rPr>
        <w:t xml:space="preserve">лювати ґрунтову вологу. Так, більшість її сортів у вересні вже не захищає ґрунт від випаровування вологи через всихання листостеблової маси, але при цьому ще не звільняє поля для його мульчування механічним способом. </w:t>
      </w:r>
    </w:p>
    <w:p w:rsidR="00F9186C" w:rsidRPr="002768AC" w:rsidRDefault="00F9186C" w:rsidP="00181CAE">
      <w:pPr>
        <w:tabs>
          <w:tab w:val="left" w:pos="2775"/>
        </w:tabs>
        <w:spacing w:after="0"/>
        <w:ind w:firstLine="851"/>
        <w:jc w:val="both"/>
        <w:rPr>
          <w:rFonts w:ascii="Times New Roman" w:hAnsi="Times New Roman"/>
          <w:sz w:val="28"/>
          <w:szCs w:val="28"/>
          <w:lang w:val="uk-UA"/>
        </w:rPr>
      </w:pPr>
      <w:r>
        <w:rPr>
          <w:rFonts w:ascii="Times New Roman" w:hAnsi="Times New Roman"/>
          <w:sz w:val="28"/>
          <w:szCs w:val="28"/>
          <w:lang w:val="uk-UA"/>
        </w:rPr>
        <w:t>За дефіциту ґрунтового азоту, який спостерігається у більшості ґру</w:t>
      </w:r>
      <w:r>
        <w:rPr>
          <w:rFonts w:ascii="Times New Roman" w:hAnsi="Times New Roman"/>
          <w:sz w:val="28"/>
          <w:szCs w:val="28"/>
          <w:lang w:val="uk-UA"/>
        </w:rPr>
        <w:t>н</w:t>
      </w:r>
      <w:r>
        <w:rPr>
          <w:rFonts w:ascii="Times New Roman" w:hAnsi="Times New Roman"/>
          <w:sz w:val="28"/>
          <w:szCs w:val="28"/>
          <w:lang w:val="uk-UA"/>
        </w:rPr>
        <w:t>тового покриву ефективність кожного кілограма діючої речовини внесених добрив зростає, однак це не є підставою для зменшення доз. Нагадаємо, що у минулі роки через дорожнечу азотних добрив на більшості території області їх було недостатньо внесено під усі культури сівозміни, що істотно посилило його дефіцит у більшості господарств і є застереженням від зменшення доз у підживленнях, особливо цієї весни на слабких посівах.</w:t>
      </w:r>
    </w:p>
    <w:p w:rsidR="00F9186C" w:rsidRDefault="00F9186C" w:rsidP="00DD1292">
      <w:pPr>
        <w:spacing w:after="0"/>
        <w:ind w:firstLine="567"/>
        <w:jc w:val="both"/>
        <w:rPr>
          <w:rFonts w:ascii="Times New Roman" w:hAnsi="Times New Roman"/>
          <w:sz w:val="28"/>
          <w:szCs w:val="28"/>
          <w:lang w:val="uk-UA"/>
        </w:rPr>
      </w:pPr>
      <w:r w:rsidRPr="00CB3CFC">
        <w:rPr>
          <w:rFonts w:ascii="Times New Roman" w:hAnsi="Times New Roman"/>
          <w:b/>
          <w:sz w:val="28"/>
          <w:szCs w:val="28"/>
          <w:lang w:val="uk-UA"/>
        </w:rPr>
        <w:t>Друге підживлення</w:t>
      </w:r>
      <w:r w:rsidRPr="00CB3CFC">
        <w:rPr>
          <w:rFonts w:ascii="Times New Roman" w:hAnsi="Times New Roman"/>
          <w:sz w:val="28"/>
          <w:szCs w:val="28"/>
          <w:lang w:val="uk-UA"/>
        </w:rPr>
        <w:t xml:space="preserve"> проводиться в період закінчення фази активного кущіння </w:t>
      </w:r>
      <w:r>
        <w:rPr>
          <w:rFonts w:ascii="Times New Roman" w:hAnsi="Times New Roman"/>
          <w:sz w:val="28"/>
          <w:szCs w:val="28"/>
          <w:lang w:val="uk-UA"/>
        </w:rPr>
        <w:t>та на етапі органогенезу культури</w:t>
      </w:r>
      <w:r w:rsidRPr="00CB3CFC">
        <w:rPr>
          <w:rFonts w:ascii="Times New Roman" w:hAnsi="Times New Roman"/>
          <w:sz w:val="28"/>
          <w:szCs w:val="28"/>
          <w:lang w:val="uk-UA"/>
        </w:rPr>
        <w:t xml:space="preserve">. </w:t>
      </w:r>
      <w:r>
        <w:rPr>
          <w:rFonts w:ascii="Times New Roman" w:hAnsi="Times New Roman"/>
          <w:sz w:val="28"/>
          <w:szCs w:val="28"/>
          <w:lang w:val="uk-UA"/>
        </w:rPr>
        <w:t>В умовах цієї весни ця фаза ро</w:t>
      </w:r>
      <w:r>
        <w:rPr>
          <w:rFonts w:ascii="Times New Roman" w:hAnsi="Times New Roman"/>
          <w:sz w:val="28"/>
          <w:szCs w:val="28"/>
          <w:lang w:val="uk-UA"/>
        </w:rPr>
        <w:t>з</w:t>
      </w:r>
      <w:r>
        <w:rPr>
          <w:rFonts w:ascii="Times New Roman" w:hAnsi="Times New Roman"/>
          <w:sz w:val="28"/>
          <w:szCs w:val="28"/>
          <w:lang w:val="uk-UA"/>
        </w:rPr>
        <w:t>витку рослин може наступити дещо раніше звичайного, оскільки більшість посівів увійшли в зиму частково розкущеними, а тому важливо не запізн</w:t>
      </w:r>
      <w:r>
        <w:rPr>
          <w:rFonts w:ascii="Times New Roman" w:hAnsi="Times New Roman"/>
          <w:sz w:val="28"/>
          <w:szCs w:val="28"/>
          <w:lang w:val="uk-UA"/>
        </w:rPr>
        <w:t>и</w:t>
      </w:r>
      <w:r>
        <w:rPr>
          <w:rFonts w:ascii="Times New Roman" w:hAnsi="Times New Roman"/>
          <w:sz w:val="28"/>
          <w:szCs w:val="28"/>
          <w:lang w:val="uk-UA"/>
        </w:rPr>
        <w:t xml:space="preserve">тись із його проведенням. </w:t>
      </w:r>
      <w:r w:rsidRPr="00CB3CFC">
        <w:rPr>
          <w:rFonts w:ascii="Times New Roman" w:hAnsi="Times New Roman"/>
          <w:sz w:val="28"/>
          <w:szCs w:val="28"/>
          <w:lang w:val="uk-UA"/>
        </w:rPr>
        <w:t xml:space="preserve">При цьому доза азоту регулюється </w:t>
      </w:r>
      <w:r>
        <w:rPr>
          <w:rFonts w:ascii="Times New Roman" w:hAnsi="Times New Roman"/>
          <w:sz w:val="28"/>
          <w:szCs w:val="28"/>
          <w:lang w:val="uk-UA"/>
        </w:rPr>
        <w:t xml:space="preserve">потребою в ньому </w:t>
      </w:r>
      <w:r w:rsidRPr="00CB3CFC">
        <w:rPr>
          <w:rFonts w:ascii="Times New Roman" w:hAnsi="Times New Roman"/>
          <w:sz w:val="28"/>
          <w:szCs w:val="28"/>
          <w:lang w:val="uk-UA"/>
        </w:rPr>
        <w:t>та дозою, внесеною у перше підживлення</w:t>
      </w:r>
      <w:r>
        <w:rPr>
          <w:rFonts w:ascii="Times New Roman" w:hAnsi="Times New Roman"/>
          <w:sz w:val="28"/>
          <w:szCs w:val="28"/>
          <w:lang w:val="uk-UA"/>
        </w:rPr>
        <w:t>.</w:t>
      </w:r>
    </w:p>
    <w:p w:rsidR="00F9186C" w:rsidRPr="00380DB2" w:rsidRDefault="00F9186C" w:rsidP="008279EF">
      <w:pPr>
        <w:shd w:val="clear" w:color="auto" w:fill="FFFFFF"/>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КАС доцільно застосовувати також коли запаси продуктивної вологи у верхньому ш</w:t>
      </w:r>
      <w:r>
        <w:rPr>
          <w:rFonts w:ascii="Times New Roman" w:hAnsi="Times New Roman"/>
          <w:sz w:val="28"/>
          <w:szCs w:val="28"/>
          <w:lang w:val="uk-UA"/>
        </w:rPr>
        <w:t>арі ґрунту стрімко зменшуються</w:t>
      </w:r>
      <w:r w:rsidRPr="00380DB2">
        <w:rPr>
          <w:rFonts w:ascii="Times New Roman" w:hAnsi="Times New Roman"/>
          <w:sz w:val="28"/>
          <w:szCs w:val="28"/>
        </w:rPr>
        <w:t xml:space="preserve">, використовуючи агрегати типу – </w:t>
      </w:r>
      <w:r>
        <w:rPr>
          <w:rFonts w:ascii="Times New Roman" w:hAnsi="Times New Roman"/>
          <w:sz w:val="28"/>
          <w:szCs w:val="28"/>
          <w:lang w:val="uk-UA"/>
        </w:rPr>
        <w:t>«Цикон» 3000.6</w:t>
      </w:r>
    </w:p>
    <w:p w:rsidR="00F9186C" w:rsidRPr="00CB3CFC" w:rsidRDefault="00F9186C" w:rsidP="008279EF">
      <w:pPr>
        <w:shd w:val="clear" w:color="auto" w:fill="FFFFFF"/>
        <w:spacing w:after="0"/>
        <w:ind w:right="19" w:firstLine="567"/>
        <w:jc w:val="both"/>
        <w:rPr>
          <w:rFonts w:ascii="Times New Roman" w:hAnsi="Times New Roman"/>
          <w:sz w:val="28"/>
          <w:szCs w:val="28"/>
          <w:lang w:val="uk-UA"/>
        </w:rPr>
      </w:pPr>
      <w:r w:rsidRPr="00CB3CFC">
        <w:rPr>
          <w:rFonts w:ascii="Times New Roman" w:hAnsi="Times New Roman"/>
          <w:b/>
          <w:sz w:val="28"/>
          <w:szCs w:val="28"/>
          <w:lang w:val="uk-UA"/>
        </w:rPr>
        <w:t>За недостатніх запасів ґрунтової вологи</w:t>
      </w:r>
      <w:r>
        <w:rPr>
          <w:rFonts w:ascii="Times New Roman" w:hAnsi="Times New Roman"/>
          <w:b/>
          <w:sz w:val="28"/>
          <w:szCs w:val="28"/>
          <w:lang w:val="uk-UA"/>
        </w:rPr>
        <w:t>, що може виникнути на п</w:t>
      </w:r>
      <w:r>
        <w:rPr>
          <w:rFonts w:ascii="Times New Roman" w:hAnsi="Times New Roman"/>
          <w:b/>
          <w:sz w:val="28"/>
          <w:szCs w:val="28"/>
          <w:lang w:val="uk-UA"/>
        </w:rPr>
        <w:t>о</w:t>
      </w:r>
      <w:r>
        <w:rPr>
          <w:rFonts w:ascii="Times New Roman" w:hAnsi="Times New Roman"/>
          <w:b/>
          <w:sz w:val="28"/>
          <w:szCs w:val="28"/>
          <w:lang w:val="uk-UA"/>
        </w:rPr>
        <w:t xml:space="preserve">чаток квітня, </w:t>
      </w:r>
      <w:r w:rsidRPr="00CB3CFC">
        <w:rPr>
          <w:rFonts w:ascii="Times New Roman" w:hAnsi="Times New Roman"/>
          <w:b/>
          <w:sz w:val="28"/>
          <w:szCs w:val="28"/>
          <w:lang w:val="uk-UA"/>
        </w:rPr>
        <w:t xml:space="preserve">та використання у другому підживленні </w:t>
      </w:r>
      <w:r>
        <w:rPr>
          <w:rFonts w:ascii="Times New Roman" w:hAnsi="Times New Roman"/>
          <w:b/>
          <w:sz w:val="28"/>
          <w:szCs w:val="28"/>
          <w:lang w:val="uk-UA"/>
        </w:rPr>
        <w:t xml:space="preserve">сухих </w:t>
      </w:r>
      <w:r w:rsidRPr="00CB3CFC">
        <w:rPr>
          <w:rFonts w:ascii="Times New Roman" w:hAnsi="Times New Roman"/>
          <w:b/>
          <w:sz w:val="28"/>
          <w:szCs w:val="28"/>
          <w:lang w:val="uk-UA"/>
        </w:rPr>
        <w:t>мінерал</w:t>
      </w:r>
      <w:r w:rsidRPr="00CB3CFC">
        <w:rPr>
          <w:rFonts w:ascii="Times New Roman" w:hAnsi="Times New Roman"/>
          <w:b/>
          <w:sz w:val="28"/>
          <w:szCs w:val="28"/>
          <w:lang w:val="uk-UA"/>
        </w:rPr>
        <w:t>ь</w:t>
      </w:r>
      <w:r w:rsidRPr="00CB3CFC">
        <w:rPr>
          <w:rFonts w:ascii="Times New Roman" w:hAnsi="Times New Roman"/>
          <w:b/>
          <w:sz w:val="28"/>
          <w:szCs w:val="28"/>
          <w:lang w:val="uk-UA"/>
        </w:rPr>
        <w:t>них добрив перевагу надають локальному прикореневому підживленню</w:t>
      </w:r>
      <w:r w:rsidRPr="00CB3CFC">
        <w:rPr>
          <w:rFonts w:ascii="Times New Roman" w:hAnsi="Times New Roman"/>
          <w:sz w:val="28"/>
          <w:szCs w:val="28"/>
          <w:lang w:val="uk-UA"/>
        </w:rPr>
        <w:t>. За такого способу внесення добрива потрапляють у ґрунт у зоні розташува</w:t>
      </w:r>
      <w:r w:rsidRPr="00CB3CFC">
        <w:rPr>
          <w:rFonts w:ascii="Times New Roman" w:hAnsi="Times New Roman"/>
          <w:sz w:val="28"/>
          <w:szCs w:val="28"/>
          <w:lang w:val="uk-UA"/>
        </w:rPr>
        <w:t>н</w:t>
      </w:r>
      <w:r w:rsidRPr="00CB3CFC">
        <w:rPr>
          <w:rFonts w:ascii="Times New Roman" w:hAnsi="Times New Roman"/>
          <w:sz w:val="28"/>
          <w:szCs w:val="28"/>
          <w:lang w:val="uk-UA"/>
        </w:rPr>
        <w:t>ня кореневої системи</w:t>
      </w:r>
      <w:r>
        <w:rPr>
          <w:rFonts w:ascii="Times New Roman" w:hAnsi="Times New Roman"/>
          <w:sz w:val="28"/>
          <w:szCs w:val="28"/>
          <w:lang w:val="uk-UA"/>
        </w:rPr>
        <w:t>, де ще зберігається частина вологи порівняно із сухою поверхнею</w:t>
      </w:r>
      <w:r w:rsidRPr="00CB3CFC">
        <w:rPr>
          <w:rFonts w:ascii="Times New Roman" w:hAnsi="Times New Roman"/>
          <w:sz w:val="28"/>
          <w:szCs w:val="28"/>
          <w:lang w:val="uk-UA"/>
        </w:rPr>
        <w:t xml:space="preserve">. </w:t>
      </w:r>
    </w:p>
    <w:p w:rsidR="00F9186C" w:rsidRDefault="00F9186C" w:rsidP="0093753F">
      <w:pPr>
        <w:shd w:val="clear" w:color="auto" w:fill="FFFFFF"/>
        <w:spacing w:after="0" w:line="240" w:lineRule="auto"/>
        <w:ind w:right="5" w:firstLine="567"/>
        <w:jc w:val="both"/>
        <w:rPr>
          <w:rFonts w:ascii="Times New Roman" w:hAnsi="Times New Roman"/>
          <w:sz w:val="28"/>
          <w:szCs w:val="28"/>
          <w:lang w:val="uk-UA"/>
        </w:rPr>
      </w:pPr>
      <w:r w:rsidRPr="00CB3CFC">
        <w:rPr>
          <w:rFonts w:ascii="Times New Roman" w:hAnsi="Times New Roman"/>
          <w:sz w:val="28"/>
          <w:szCs w:val="28"/>
          <w:lang w:val="uk-UA"/>
        </w:rPr>
        <w:lastRenderedPageBreak/>
        <w:t xml:space="preserve">Дієвим заходом підвищення урожайності </w:t>
      </w:r>
      <w:r>
        <w:rPr>
          <w:rFonts w:ascii="Times New Roman" w:hAnsi="Times New Roman"/>
          <w:sz w:val="28"/>
          <w:szCs w:val="28"/>
          <w:lang w:val="uk-UA"/>
        </w:rPr>
        <w:t xml:space="preserve">зерна </w:t>
      </w:r>
      <w:r w:rsidRPr="00CB3CFC">
        <w:rPr>
          <w:rFonts w:ascii="Times New Roman" w:hAnsi="Times New Roman"/>
          <w:sz w:val="28"/>
          <w:szCs w:val="28"/>
          <w:lang w:val="uk-UA"/>
        </w:rPr>
        <w:t>та отримання я</w:t>
      </w:r>
      <w:r>
        <w:rPr>
          <w:rFonts w:ascii="Times New Roman" w:hAnsi="Times New Roman"/>
          <w:sz w:val="28"/>
          <w:szCs w:val="28"/>
          <w:lang w:val="uk-UA"/>
        </w:rPr>
        <w:t>кісної продукції є застосування комплексних</w:t>
      </w:r>
      <w:r w:rsidRPr="00CB3CFC">
        <w:rPr>
          <w:rFonts w:ascii="Times New Roman" w:hAnsi="Times New Roman"/>
          <w:sz w:val="28"/>
          <w:szCs w:val="28"/>
          <w:lang w:val="uk-UA"/>
        </w:rPr>
        <w:t xml:space="preserve"> мікродобрив на </w:t>
      </w:r>
      <w:r>
        <w:rPr>
          <w:rFonts w:ascii="Times New Roman" w:hAnsi="Times New Roman"/>
          <w:b/>
          <w:sz w:val="28"/>
          <w:szCs w:val="28"/>
          <w:lang w:val="uk-UA"/>
        </w:rPr>
        <w:t>хе</w:t>
      </w:r>
      <w:r w:rsidRPr="00750194">
        <w:rPr>
          <w:rFonts w:ascii="Times New Roman" w:hAnsi="Times New Roman"/>
          <w:b/>
          <w:sz w:val="28"/>
          <w:szCs w:val="28"/>
          <w:lang w:val="uk-UA"/>
        </w:rPr>
        <w:t>латній основі</w:t>
      </w:r>
      <w:r w:rsidRPr="00CB3CFC">
        <w:rPr>
          <w:rFonts w:ascii="Times New Roman" w:hAnsi="Times New Roman"/>
          <w:sz w:val="28"/>
          <w:szCs w:val="28"/>
          <w:lang w:val="uk-UA"/>
        </w:rPr>
        <w:t xml:space="preserve"> (табл.1). </w:t>
      </w:r>
    </w:p>
    <w:p w:rsidR="00F9186C" w:rsidRPr="00CB3CFC" w:rsidRDefault="00F9186C" w:rsidP="0093753F">
      <w:pPr>
        <w:shd w:val="clear" w:color="auto" w:fill="FFFFFF"/>
        <w:spacing w:after="0" w:line="240" w:lineRule="auto"/>
        <w:ind w:right="5" w:firstLine="567"/>
        <w:jc w:val="right"/>
        <w:rPr>
          <w:rFonts w:ascii="Times New Roman" w:hAnsi="Times New Roman"/>
          <w:i/>
          <w:sz w:val="28"/>
          <w:szCs w:val="28"/>
          <w:lang w:val="uk-UA"/>
        </w:rPr>
      </w:pPr>
      <w:r w:rsidRPr="00CB3CFC">
        <w:rPr>
          <w:rFonts w:ascii="Times New Roman" w:hAnsi="Times New Roman"/>
          <w:i/>
          <w:sz w:val="28"/>
          <w:szCs w:val="28"/>
          <w:lang w:val="uk-UA"/>
        </w:rPr>
        <w:t>Таблиця1</w:t>
      </w:r>
    </w:p>
    <w:p w:rsidR="00F9186C" w:rsidRPr="00CB3CFC" w:rsidRDefault="00F9186C" w:rsidP="00727293">
      <w:pPr>
        <w:shd w:val="clear" w:color="auto" w:fill="FFFFFF"/>
        <w:spacing w:after="0" w:line="240" w:lineRule="auto"/>
        <w:ind w:right="5" w:firstLine="567"/>
        <w:jc w:val="center"/>
        <w:outlineLvl w:val="0"/>
        <w:rPr>
          <w:rFonts w:ascii="Times New Roman" w:hAnsi="Times New Roman"/>
          <w:sz w:val="28"/>
          <w:szCs w:val="28"/>
          <w:lang w:val="uk-UA"/>
        </w:rPr>
      </w:pPr>
      <w:r w:rsidRPr="00CB3CFC">
        <w:rPr>
          <w:rFonts w:ascii="Times New Roman" w:hAnsi="Times New Roman"/>
          <w:b/>
          <w:sz w:val="28"/>
          <w:szCs w:val="28"/>
          <w:lang w:val="uk-UA"/>
        </w:rPr>
        <w:t>С</w:t>
      </w:r>
      <w:r>
        <w:rPr>
          <w:rFonts w:ascii="Times New Roman" w:hAnsi="Times New Roman"/>
          <w:b/>
          <w:sz w:val="28"/>
          <w:szCs w:val="28"/>
          <w:lang w:val="uk-UA"/>
        </w:rPr>
        <w:t>учасні с</w:t>
      </w:r>
      <w:r w:rsidRPr="00CB3CFC">
        <w:rPr>
          <w:rFonts w:ascii="Times New Roman" w:hAnsi="Times New Roman"/>
          <w:b/>
          <w:sz w:val="28"/>
          <w:szCs w:val="28"/>
          <w:lang w:val="uk-UA"/>
        </w:rPr>
        <w:t>тимулятори росту (антистресові препарати)</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7"/>
        <w:gridCol w:w="6181"/>
      </w:tblGrid>
      <w:tr w:rsidR="00F9186C" w:rsidRPr="003E4E2B" w:rsidTr="0022468D">
        <w:tc>
          <w:tcPr>
            <w:tcW w:w="3573" w:type="dxa"/>
          </w:tcPr>
          <w:p w:rsidR="00F9186C" w:rsidRPr="003E4E2B" w:rsidRDefault="00F9186C" w:rsidP="0093753F">
            <w:pPr>
              <w:spacing w:after="0"/>
              <w:ind w:right="5" w:firstLine="567"/>
              <w:jc w:val="center"/>
              <w:rPr>
                <w:rFonts w:ascii="Times New Roman" w:hAnsi="Times New Roman"/>
                <w:sz w:val="28"/>
                <w:szCs w:val="28"/>
                <w:lang w:val="uk-UA"/>
              </w:rPr>
            </w:pPr>
            <w:r w:rsidRPr="003E4E2B">
              <w:rPr>
                <w:rFonts w:ascii="Times New Roman" w:hAnsi="Times New Roman"/>
                <w:sz w:val="28"/>
                <w:szCs w:val="28"/>
                <w:lang w:val="uk-UA"/>
              </w:rPr>
              <w:t>Назва препарату</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Норма внесення, кг(л)/га</w:t>
            </w:r>
          </w:p>
        </w:tc>
      </w:tr>
      <w:tr w:rsidR="00F9186C" w:rsidRPr="003E4E2B" w:rsidTr="0022468D">
        <w:tc>
          <w:tcPr>
            <w:tcW w:w="3573" w:type="dxa"/>
          </w:tcPr>
          <w:p w:rsidR="00F9186C" w:rsidRPr="003E4E2B" w:rsidRDefault="00F9186C" w:rsidP="0022468D">
            <w:pPr>
              <w:ind w:right="5" w:firstLine="567"/>
              <w:jc w:val="both"/>
              <w:rPr>
                <w:rFonts w:ascii="Times New Roman" w:hAnsi="Times New Roman"/>
                <w:sz w:val="28"/>
                <w:szCs w:val="28"/>
                <w:lang w:val="uk-UA"/>
              </w:rPr>
            </w:pPr>
            <w:r w:rsidRPr="003E4E2B">
              <w:rPr>
                <w:rFonts w:ascii="Times New Roman" w:hAnsi="Times New Roman"/>
                <w:sz w:val="28"/>
                <w:szCs w:val="28"/>
                <w:lang w:val="uk-UA"/>
              </w:rPr>
              <w:t>Нановіт</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1,0 – 2,0</w:t>
            </w:r>
          </w:p>
        </w:tc>
      </w:tr>
      <w:tr w:rsidR="00F9186C" w:rsidRPr="003E4E2B" w:rsidTr="0022468D">
        <w:tc>
          <w:tcPr>
            <w:tcW w:w="3573" w:type="dxa"/>
          </w:tcPr>
          <w:p w:rsidR="00F9186C" w:rsidRPr="003E4E2B" w:rsidRDefault="00F9186C" w:rsidP="0022468D">
            <w:pPr>
              <w:ind w:right="5" w:firstLine="567"/>
              <w:jc w:val="both"/>
              <w:rPr>
                <w:rFonts w:ascii="Times New Roman" w:hAnsi="Times New Roman"/>
                <w:sz w:val="28"/>
                <w:szCs w:val="28"/>
                <w:lang w:val="uk-UA"/>
              </w:rPr>
            </w:pPr>
            <w:r w:rsidRPr="003E4E2B">
              <w:rPr>
                <w:rFonts w:ascii="Times New Roman" w:hAnsi="Times New Roman"/>
                <w:sz w:val="28"/>
                <w:szCs w:val="28"/>
                <w:lang w:val="uk-UA"/>
              </w:rPr>
              <w:t xml:space="preserve">Реаком </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3,0 – 4,0</w:t>
            </w:r>
          </w:p>
        </w:tc>
      </w:tr>
      <w:tr w:rsidR="00F9186C" w:rsidRPr="003E4E2B" w:rsidTr="0022468D">
        <w:tc>
          <w:tcPr>
            <w:tcW w:w="3573" w:type="dxa"/>
          </w:tcPr>
          <w:p w:rsidR="00F9186C" w:rsidRPr="003E4E2B" w:rsidRDefault="00F9186C" w:rsidP="0022468D">
            <w:pPr>
              <w:ind w:right="5" w:firstLine="567"/>
              <w:jc w:val="both"/>
              <w:rPr>
                <w:rFonts w:ascii="Times New Roman" w:hAnsi="Times New Roman"/>
                <w:sz w:val="28"/>
                <w:szCs w:val="28"/>
                <w:lang w:val="uk-UA"/>
              </w:rPr>
            </w:pPr>
            <w:r w:rsidRPr="003E4E2B">
              <w:rPr>
                <w:rFonts w:ascii="Times New Roman" w:hAnsi="Times New Roman"/>
                <w:sz w:val="28"/>
                <w:szCs w:val="28"/>
                <w:lang w:val="uk-UA"/>
              </w:rPr>
              <w:t xml:space="preserve">Агростимулін </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0,02</w:t>
            </w:r>
          </w:p>
        </w:tc>
      </w:tr>
      <w:tr w:rsidR="00F9186C" w:rsidRPr="003E4E2B" w:rsidTr="0022468D">
        <w:tc>
          <w:tcPr>
            <w:tcW w:w="3573" w:type="dxa"/>
          </w:tcPr>
          <w:p w:rsidR="00F9186C" w:rsidRPr="003E4E2B" w:rsidRDefault="00F9186C" w:rsidP="0022468D">
            <w:pPr>
              <w:ind w:right="5" w:firstLine="567"/>
              <w:jc w:val="both"/>
              <w:rPr>
                <w:rFonts w:ascii="Times New Roman" w:hAnsi="Times New Roman"/>
                <w:sz w:val="28"/>
                <w:szCs w:val="28"/>
                <w:lang w:val="uk-UA"/>
              </w:rPr>
            </w:pPr>
            <w:r w:rsidRPr="003E4E2B">
              <w:rPr>
                <w:rFonts w:ascii="Times New Roman" w:hAnsi="Times New Roman"/>
                <w:sz w:val="28"/>
                <w:szCs w:val="28"/>
                <w:lang w:val="uk-UA"/>
              </w:rPr>
              <w:t xml:space="preserve">Потейтін </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0,02</w:t>
            </w:r>
          </w:p>
        </w:tc>
      </w:tr>
      <w:tr w:rsidR="00F9186C" w:rsidRPr="003E4E2B" w:rsidTr="0022468D">
        <w:tc>
          <w:tcPr>
            <w:tcW w:w="3573" w:type="dxa"/>
          </w:tcPr>
          <w:p w:rsidR="00F9186C" w:rsidRPr="003E4E2B" w:rsidRDefault="00F9186C" w:rsidP="0022468D">
            <w:pPr>
              <w:ind w:right="5" w:firstLine="567"/>
              <w:jc w:val="both"/>
              <w:rPr>
                <w:rFonts w:ascii="Times New Roman" w:hAnsi="Times New Roman"/>
                <w:sz w:val="28"/>
                <w:szCs w:val="28"/>
                <w:lang w:val="uk-UA"/>
              </w:rPr>
            </w:pPr>
            <w:r w:rsidRPr="003E4E2B">
              <w:rPr>
                <w:rFonts w:ascii="Times New Roman" w:hAnsi="Times New Roman"/>
                <w:sz w:val="28"/>
                <w:szCs w:val="28"/>
                <w:lang w:val="uk-UA"/>
              </w:rPr>
              <w:t xml:space="preserve">Кропмакс </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0,5</w:t>
            </w:r>
          </w:p>
        </w:tc>
      </w:tr>
      <w:tr w:rsidR="00F9186C" w:rsidRPr="003E4E2B" w:rsidTr="0022468D">
        <w:tc>
          <w:tcPr>
            <w:tcW w:w="3573" w:type="dxa"/>
          </w:tcPr>
          <w:p w:rsidR="00F9186C" w:rsidRPr="003E4E2B" w:rsidRDefault="00F9186C" w:rsidP="0022468D">
            <w:pPr>
              <w:ind w:right="5" w:firstLine="567"/>
              <w:jc w:val="both"/>
              <w:rPr>
                <w:rFonts w:ascii="Times New Roman" w:hAnsi="Times New Roman"/>
                <w:sz w:val="28"/>
                <w:szCs w:val="28"/>
                <w:lang w:val="uk-UA"/>
              </w:rPr>
            </w:pPr>
            <w:r w:rsidRPr="003E4E2B">
              <w:rPr>
                <w:rFonts w:ascii="Times New Roman" w:hAnsi="Times New Roman"/>
                <w:sz w:val="28"/>
                <w:szCs w:val="28"/>
                <w:lang w:val="uk-UA"/>
              </w:rPr>
              <w:t xml:space="preserve">Біофордж </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0,6 – 1,0</w:t>
            </w:r>
          </w:p>
        </w:tc>
      </w:tr>
      <w:tr w:rsidR="00F9186C" w:rsidRPr="003E4E2B" w:rsidTr="0022468D">
        <w:tc>
          <w:tcPr>
            <w:tcW w:w="3573" w:type="dxa"/>
          </w:tcPr>
          <w:p w:rsidR="00F9186C" w:rsidRPr="003E4E2B" w:rsidRDefault="00F9186C" w:rsidP="0022468D">
            <w:pPr>
              <w:ind w:right="5" w:firstLine="567"/>
              <w:jc w:val="both"/>
              <w:rPr>
                <w:rFonts w:ascii="Times New Roman" w:hAnsi="Times New Roman"/>
                <w:sz w:val="28"/>
                <w:szCs w:val="28"/>
                <w:lang w:val="uk-UA"/>
              </w:rPr>
            </w:pPr>
            <w:r w:rsidRPr="003E4E2B">
              <w:rPr>
                <w:rFonts w:ascii="Times New Roman" w:hAnsi="Times New Roman"/>
                <w:sz w:val="28"/>
                <w:szCs w:val="28"/>
                <w:lang w:val="uk-UA"/>
              </w:rPr>
              <w:t>Вітазим</w:t>
            </w:r>
          </w:p>
        </w:tc>
        <w:tc>
          <w:tcPr>
            <w:tcW w:w="6972" w:type="dxa"/>
          </w:tcPr>
          <w:p w:rsidR="00F9186C" w:rsidRPr="003E4E2B" w:rsidRDefault="00F9186C" w:rsidP="0022468D">
            <w:pPr>
              <w:ind w:right="5" w:firstLine="567"/>
              <w:jc w:val="center"/>
              <w:rPr>
                <w:rFonts w:ascii="Times New Roman" w:hAnsi="Times New Roman"/>
                <w:sz w:val="28"/>
                <w:szCs w:val="28"/>
                <w:lang w:val="uk-UA"/>
              </w:rPr>
            </w:pPr>
            <w:r w:rsidRPr="003E4E2B">
              <w:rPr>
                <w:rFonts w:ascii="Times New Roman" w:hAnsi="Times New Roman"/>
                <w:sz w:val="28"/>
                <w:szCs w:val="28"/>
                <w:lang w:val="uk-UA"/>
              </w:rPr>
              <w:t>0,5-1</w:t>
            </w:r>
          </w:p>
        </w:tc>
      </w:tr>
    </w:tbl>
    <w:p w:rsidR="00F9186C" w:rsidRDefault="00F9186C" w:rsidP="009F2579">
      <w:pPr>
        <w:shd w:val="clear" w:color="auto" w:fill="FFFFFF"/>
        <w:tabs>
          <w:tab w:val="left" w:pos="4844"/>
        </w:tabs>
        <w:spacing w:after="0"/>
        <w:ind w:firstLine="567"/>
        <w:jc w:val="both"/>
        <w:rPr>
          <w:rFonts w:ascii="Times New Roman" w:hAnsi="Times New Roman"/>
          <w:sz w:val="28"/>
          <w:szCs w:val="28"/>
          <w:lang w:val="uk-UA"/>
        </w:rPr>
      </w:pPr>
    </w:p>
    <w:p w:rsidR="00F9186C" w:rsidRPr="00CB3CFC" w:rsidRDefault="00F9186C" w:rsidP="009F2579">
      <w:pPr>
        <w:shd w:val="clear" w:color="auto" w:fill="FFFFFF"/>
        <w:tabs>
          <w:tab w:val="left" w:pos="484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За даними НДУ НААН застосування цих мікродобрив в позакореневих підживленнях підвищує урожайність зерна на 10–15%, вміст білку в зерні на 0,9–1,4%, клейковини – на 2,5–4,8%. Вони містять, як макро- – (NРК), так і мікроелементи (бор, цинк, марганець, молібден, мідь тощо), які підвищують активність ферментативних систем у рослині. Ці сполуки стимулюють біох</w:t>
      </w:r>
      <w:r w:rsidRPr="00CB3CFC">
        <w:rPr>
          <w:rFonts w:ascii="Times New Roman" w:hAnsi="Times New Roman"/>
          <w:sz w:val="28"/>
          <w:szCs w:val="28"/>
          <w:lang w:val="uk-UA"/>
        </w:rPr>
        <w:t>і</w:t>
      </w:r>
      <w:r w:rsidRPr="00CB3CFC">
        <w:rPr>
          <w:rFonts w:ascii="Times New Roman" w:hAnsi="Times New Roman"/>
          <w:sz w:val="28"/>
          <w:szCs w:val="28"/>
          <w:lang w:val="uk-UA"/>
        </w:rPr>
        <w:t xml:space="preserve">мічні процеси, поліпшують фотосинтетичну діяльність рослин, що сприяє більш повній реалізації потенціалу їх продуктивності. </w:t>
      </w:r>
    </w:p>
    <w:p w:rsidR="00F9186C" w:rsidRDefault="00F9186C" w:rsidP="0093753F">
      <w:pPr>
        <w:shd w:val="clear" w:color="auto" w:fill="FFFFFF"/>
        <w:spacing w:after="0" w:line="240" w:lineRule="auto"/>
        <w:ind w:firstLine="567"/>
        <w:jc w:val="center"/>
        <w:rPr>
          <w:rFonts w:ascii="Times New Roman" w:hAnsi="Times New Roman"/>
          <w:b/>
          <w:sz w:val="28"/>
          <w:szCs w:val="28"/>
          <w:lang w:val="uk-UA"/>
        </w:rPr>
      </w:pPr>
    </w:p>
    <w:p w:rsidR="00F9186C" w:rsidRDefault="00F9186C" w:rsidP="00727293">
      <w:pPr>
        <w:shd w:val="clear" w:color="auto" w:fill="FFFFFF"/>
        <w:spacing w:after="0"/>
        <w:jc w:val="center"/>
        <w:outlineLvl w:val="0"/>
        <w:rPr>
          <w:rFonts w:ascii="Times New Roman" w:hAnsi="Times New Roman"/>
          <w:b/>
          <w:sz w:val="28"/>
          <w:szCs w:val="28"/>
          <w:lang w:val="uk-UA"/>
        </w:rPr>
      </w:pPr>
      <w:r w:rsidRPr="009B7AFD">
        <w:rPr>
          <w:rFonts w:ascii="Times New Roman" w:hAnsi="Times New Roman"/>
          <w:b/>
          <w:sz w:val="28"/>
          <w:szCs w:val="28"/>
          <w:lang w:val="uk-UA"/>
        </w:rPr>
        <w:t>Застосуванн</w:t>
      </w:r>
      <w:r>
        <w:rPr>
          <w:rFonts w:ascii="Times New Roman" w:hAnsi="Times New Roman"/>
          <w:b/>
          <w:sz w:val="28"/>
          <w:szCs w:val="28"/>
          <w:lang w:val="uk-UA"/>
        </w:rPr>
        <w:t>я морфо</w:t>
      </w:r>
      <w:r w:rsidRPr="009B7AFD">
        <w:rPr>
          <w:rFonts w:ascii="Times New Roman" w:hAnsi="Times New Roman"/>
          <w:b/>
          <w:sz w:val="28"/>
          <w:szCs w:val="28"/>
          <w:lang w:val="uk-UA"/>
        </w:rPr>
        <w:t>регуляторів</w:t>
      </w:r>
    </w:p>
    <w:p w:rsidR="00F9186C" w:rsidRDefault="00F9186C" w:rsidP="00214906">
      <w:pPr>
        <w:shd w:val="clear" w:color="auto" w:fill="FFFFFF"/>
        <w:tabs>
          <w:tab w:val="left" w:pos="4844"/>
        </w:tabs>
        <w:ind w:firstLine="567"/>
        <w:jc w:val="both"/>
        <w:rPr>
          <w:rFonts w:ascii="Times New Roman" w:hAnsi="Times New Roman"/>
          <w:sz w:val="28"/>
          <w:szCs w:val="28"/>
          <w:lang w:val="uk-UA"/>
        </w:rPr>
      </w:pPr>
      <w:r w:rsidRPr="00CB3CFC">
        <w:rPr>
          <w:rFonts w:ascii="Times New Roman" w:hAnsi="Times New Roman"/>
          <w:sz w:val="28"/>
          <w:szCs w:val="28"/>
          <w:lang w:val="uk-UA"/>
        </w:rPr>
        <w:t>За внесення підвищених доз азоту на розвинутих посівах необхідним з</w:t>
      </w:r>
      <w:r w:rsidRPr="00CB3CFC">
        <w:rPr>
          <w:rFonts w:ascii="Times New Roman" w:hAnsi="Times New Roman"/>
          <w:sz w:val="28"/>
          <w:szCs w:val="28"/>
          <w:lang w:val="uk-UA"/>
        </w:rPr>
        <w:t>а</w:t>
      </w:r>
      <w:r w:rsidRPr="00CB3CFC">
        <w:rPr>
          <w:rFonts w:ascii="Times New Roman" w:hAnsi="Times New Roman"/>
          <w:sz w:val="28"/>
          <w:szCs w:val="28"/>
          <w:lang w:val="uk-UA"/>
        </w:rPr>
        <w:t>ходом покращання процесів весняного розвитку рослин</w:t>
      </w:r>
      <w:r>
        <w:rPr>
          <w:rFonts w:ascii="Times New Roman" w:hAnsi="Times New Roman"/>
          <w:sz w:val="28"/>
          <w:szCs w:val="28"/>
          <w:lang w:val="uk-UA"/>
        </w:rPr>
        <w:t xml:space="preserve"> та запобігання вил</w:t>
      </w:r>
      <w:r>
        <w:rPr>
          <w:rFonts w:ascii="Times New Roman" w:hAnsi="Times New Roman"/>
          <w:sz w:val="28"/>
          <w:szCs w:val="28"/>
          <w:lang w:val="uk-UA"/>
        </w:rPr>
        <w:t>я</w:t>
      </w:r>
      <w:r>
        <w:rPr>
          <w:rFonts w:ascii="Times New Roman" w:hAnsi="Times New Roman"/>
          <w:sz w:val="28"/>
          <w:szCs w:val="28"/>
          <w:lang w:val="uk-UA"/>
        </w:rPr>
        <w:t>гання посівів</w:t>
      </w:r>
      <w:r w:rsidRPr="00CB3CFC">
        <w:rPr>
          <w:rFonts w:ascii="Times New Roman" w:hAnsi="Times New Roman"/>
          <w:sz w:val="28"/>
          <w:szCs w:val="28"/>
          <w:lang w:val="uk-UA"/>
        </w:rPr>
        <w:t xml:space="preserve"> є застосування </w:t>
      </w:r>
      <w:r w:rsidRPr="00CB3CFC">
        <w:rPr>
          <w:rFonts w:ascii="Times New Roman" w:hAnsi="Times New Roman"/>
          <w:b/>
          <w:bCs/>
          <w:sz w:val="28"/>
          <w:szCs w:val="28"/>
          <w:lang w:val="uk-UA"/>
        </w:rPr>
        <w:t xml:space="preserve">регуляторів росту </w:t>
      </w:r>
      <w:r w:rsidRPr="00CB3CFC">
        <w:rPr>
          <w:rFonts w:ascii="Times New Roman" w:hAnsi="Times New Roman"/>
          <w:bCs/>
          <w:sz w:val="28"/>
          <w:szCs w:val="28"/>
          <w:lang w:val="uk-UA"/>
        </w:rPr>
        <w:t>(табл.2).</w:t>
      </w:r>
      <w:r>
        <w:rPr>
          <w:rFonts w:ascii="Times New Roman" w:hAnsi="Times New Roman"/>
          <w:b/>
          <w:bCs/>
          <w:sz w:val="28"/>
          <w:szCs w:val="28"/>
          <w:lang w:val="uk-UA"/>
        </w:rPr>
        <w:t xml:space="preserve"> </w:t>
      </w:r>
      <w:r w:rsidRPr="005C7AF3">
        <w:rPr>
          <w:rFonts w:ascii="Times New Roman" w:hAnsi="Times New Roman"/>
          <w:bCs/>
          <w:sz w:val="28"/>
          <w:szCs w:val="28"/>
          <w:lang w:val="uk-UA"/>
        </w:rPr>
        <w:t>Встановлено</w:t>
      </w:r>
      <w:r>
        <w:rPr>
          <w:rFonts w:ascii="Times New Roman" w:hAnsi="Times New Roman"/>
          <w:bCs/>
          <w:sz w:val="28"/>
          <w:szCs w:val="28"/>
          <w:lang w:val="uk-UA"/>
        </w:rPr>
        <w:t>, що</w:t>
      </w:r>
      <w:r w:rsidRPr="005C7AF3">
        <w:rPr>
          <w:rFonts w:ascii="Times New Roman" w:hAnsi="Times New Roman"/>
          <w:bCs/>
          <w:sz w:val="28"/>
          <w:szCs w:val="28"/>
          <w:lang w:val="uk-UA"/>
        </w:rPr>
        <w:t xml:space="preserve"> за раннього вилягання зниження врожайності може сягати </w:t>
      </w:r>
      <w:r>
        <w:rPr>
          <w:rFonts w:ascii="Times New Roman" w:hAnsi="Times New Roman"/>
          <w:bCs/>
          <w:sz w:val="28"/>
          <w:szCs w:val="28"/>
          <w:lang w:val="uk-UA"/>
        </w:rPr>
        <w:t>значних обсягів, при цьому тим більших чим раніше відбулось вилягання.</w:t>
      </w:r>
      <w:r w:rsidRPr="005C7AF3">
        <w:rPr>
          <w:rFonts w:ascii="Times New Roman" w:hAnsi="Times New Roman"/>
          <w:sz w:val="28"/>
          <w:szCs w:val="28"/>
          <w:lang w:val="uk-UA"/>
        </w:rPr>
        <w:t xml:space="preserve"> </w:t>
      </w:r>
      <w:r w:rsidRPr="00CB3CFC">
        <w:rPr>
          <w:rFonts w:ascii="Times New Roman" w:hAnsi="Times New Roman"/>
          <w:sz w:val="28"/>
          <w:szCs w:val="28"/>
          <w:lang w:val="uk-UA"/>
        </w:rPr>
        <w:t>Застосування ретарда</w:t>
      </w:r>
      <w:r w:rsidRPr="00CB3CFC">
        <w:rPr>
          <w:rFonts w:ascii="Times New Roman" w:hAnsi="Times New Roman"/>
          <w:sz w:val="28"/>
          <w:szCs w:val="28"/>
          <w:lang w:val="uk-UA"/>
        </w:rPr>
        <w:t>н</w:t>
      </w:r>
      <w:r w:rsidRPr="00CB3CFC">
        <w:rPr>
          <w:rFonts w:ascii="Times New Roman" w:hAnsi="Times New Roman"/>
          <w:sz w:val="28"/>
          <w:szCs w:val="28"/>
          <w:lang w:val="uk-UA"/>
        </w:rPr>
        <w:t>тів дає змогу пригальмувати ріст і розвиток центрального пагона і збільшує інтенсивність кущіння пагонів першого і другого порядку, а також синхрон</w:t>
      </w:r>
      <w:r w:rsidRPr="00CB3CFC">
        <w:rPr>
          <w:rFonts w:ascii="Times New Roman" w:hAnsi="Times New Roman"/>
          <w:sz w:val="28"/>
          <w:szCs w:val="28"/>
          <w:lang w:val="uk-UA"/>
        </w:rPr>
        <w:t>і</w:t>
      </w:r>
      <w:r w:rsidRPr="00CB3CFC">
        <w:rPr>
          <w:rFonts w:ascii="Times New Roman" w:hAnsi="Times New Roman"/>
          <w:sz w:val="28"/>
          <w:szCs w:val="28"/>
          <w:lang w:val="uk-UA"/>
        </w:rPr>
        <w:t>зує їх розвиток із центральним пагоном.</w:t>
      </w:r>
    </w:p>
    <w:p w:rsidR="00F9186C" w:rsidRDefault="00F9186C" w:rsidP="00214906">
      <w:pPr>
        <w:shd w:val="clear" w:color="auto" w:fill="FFFFFF"/>
        <w:tabs>
          <w:tab w:val="left" w:pos="4844"/>
        </w:tabs>
        <w:ind w:firstLine="567"/>
        <w:jc w:val="right"/>
        <w:rPr>
          <w:rFonts w:ascii="Times New Roman" w:hAnsi="Times New Roman"/>
          <w:sz w:val="28"/>
          <w:szCs w:val="28"/>
          <w:lang w:val="uk-UA"/>
        </w:rPr>
      </w:pPr>
    </w:p>
    <w:p w:rsidR="00F9186C" w:rsidRPr="00CB3CFC" w:rsidRDefault="00F9186C" w:rsidP="00727293">
      <w:pPr>
        <w:shd w:val="clear" w:color="auto" w:fill="FFFFFF"/>
        <w:tabs>
          <w:tab w:val="left" w:pos="4844"/>
        </w:tabs>
        <w:ind w:firstLine="567"/>
        <w:jc w:val="right"/>
        <w:outlineLvl w:val="0"/>
        <w:rPr>
          <w:rFonts w:ascii="Times New Roman" w:hAnsi="Times New Roman"/>
          <w:sz w:val="28"/>
          <w:szCs w:val="28"/>
          <w:lang w:val="uk-UA"/>
        </w:rPr>
      </w:pPr>
      <w:r w:rsidRPr="00CB3CFC">
        <w:rPr>
          <w:rFonts w:ascii="Times New Roman" w:hAnsi="Times New Roman"/>
          <w:sz w:val="28"/>
          <w:szCs w:val="28"/>
          <w:lang w:val="uk-UA"/>
        </w:rPr>
        <w:t>Таблиця 2</w:t>
      </w:r>
    </w:p>
    <w:p w:rsidR="00F9186C" w:rsidRPr="00CB3CFC" w:rsidRDefault="00F9186C" w:rsidP="00727293">
      <w:pPr>
        <w:shd w:val="clear" w:color="auto" w:fill="FFFFFF"/>
        <w:tabs>
          <w:tab w:val="left" w:pos="4844"/>
        </w:tabs>
        <w:jc w:val="center"/>
        <w:outlineLvl w:val="0"/>
        <w:rPr>
          <w:rFonts w:ascii="Times New Roman" w:hAnsi="Times New Roman"/>
          <w:b/>
          <w:sz w:val="28"/>
          <w:szCs w:val="28"/>
          <w:lang w:val="uk-UA"/>
        </w:rPr>
      </w:pPr>
      <w:r w:rsidRPr="00CB3CFC">
        <w:rPr>
          <w:rFonts w:ascii="Times New Roman" w:hAnsi="Times New Roman"/>
          <w:b/>
          <w:sz w:val="28"/>
          <w:szCs w:val="28"/>
          <w:lang w:val="uk-UA"/>
        </w:rPr>
        <w:lastRenderedPageBreak/>
        <w:t xml:space="preserve">Сучасні морфорегулятори на посівах пшениці озимої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8"/>
        <w:gridCol w:w="2126"/>
      </w:tblGrid>
      <w:tr w:rsidR="00F9186C" w:rsidRPr="003E4E2B" w:rsidTr="00151AA3">
        <w:tc>
          <w:tcPr>
            <w:tcW w:w="7338" w:type="dxa"/>
            <w:vAlign w:val="center"/>
          </w:tcPr>
          <w:p w:rsidR="00F9186C" w:rsidRPr="003E4E2B" w:rsidRDefault="00F9186C" w:rsidP="00151AA3">
            <w:pPr>
              <w:pStyle w:val="af2"/>
              <w:jc w:val="center"/>
              <w:rPr>
                <w:rFonts w:ascii="Times New Roman" w:hAnsi="Times New Roman"/>
                <w:sz w:val="24"/>
                <w:szCs w:val="24"/>
                <w:lang w:val="uk-UA"/>
              </w:rPr>
            </w:pPr>
            <w:r w:rsidRPr="003E4E2B">
              <w:rPr>
                <w:rFonts w:ascii="Times New Roman" w:hAnsi="Times New Roman"/>
                <w:sz w:val="24"/>
                <w:szCs w:val="24"/>
                <w:lang w:val="uk-UA"/>
              </w:rPr>
              <w:t>Назва препарату</w:t>
            </w:r>
          </w:p>
        </w:tc>
        <w:tc>
          <w:tcPr>
            <w:tcW w:w="2126" w:type="dxa"/>
          </w:tcPr>
          <w:p w:rsidR="00F9186C" w:rsidRPr="003E4E2B" w:rsidRDefault="00F9186C" w:rsidP="00151AA3">
            <w:pPr>
              <w:pStyle w:val="af2"/>
              <w:jc w:val="center"/>
              <w:rPr>
                <w:rFonts w:ascii="Times New Roman" w:hAnsi="Times New Roman"/>
                <w:sz w:val="24"/>
                <w:szCs w:val="24"/>
                <w:lang w:val="uk-UA"/>
              </w:rPr>
            </w:pPr>
            <w:r w:rsidRPr="003E4E2B">
              <w:rPr>
                <w:rFonts w:ascii="Times New Roman" w:hAnsi="Times New Roman"/>
                <w:sz w:val="24"/>
                <w:szCs w:val="24"/>
                <w:lang w:val="uk-UA"/>
              </w:rPr>
              <w:t>Норма</w:t>
            </w:r>
          </w:p>
          <w:p w:rsidR="00F9186C" w:rsidRPr="003E4E2B" w:rsidRDefault="00F9186C" w:rsidP="00151AA3">
            <w:pPr>
              <w:pStyle w:val="af2"/>
              <w:jc w:val="center"/>
              <w:rPr>
                <w:rFonts w:ascii="Times New Roman" w:hAnsi="Times New Roman"/>
                <w:sz w:val="24"/>
                <w:szCs w:val="24"/>
                <w:lang w:val="uk-UA"/>
              </w:rPr>
            </w:pPr>
            <w:r w:rsidRPr="003E4E2B">
              <w:rPr>
                <w:rFonts w:ascii="Times New Roman" w:hAnsi="Times New Roman"/>
                <w:sz w:val="24"/>
                <w:szCs w:val="24"/>
                <w:lang w:val="uk-UA"/>
              </w:rPr>
              <w:t>внесення, кг(л)/га</w:t>
            </w:r>
          </w:p>
        </w:tc>
      </w:tr>
      <w:tr w:rsidR="00F9186C" w:rsidRPr="003E4E2B" w:rsidTr="00151AA3">
        <w:tc>
          <w:tcPr>
            <w:tcW w:w="7338" w:type="dxa"/>
          </w:tcPr>
          <w:p w:rsidR="00F9186C" w:rsidRPr="003E4E2B" w:rsidRDefault="00F9186C" w:rsidP="00151AA3">
            <w:pPr>
              <w:pStyle w:val="af2"/>
              <w:spacing w:line="360" w:lineRule="auto"/>
              <w:rPr>
                <w:rFonts w:ascii="Times New Roman" w:hAnsi="Times New Roman"/>
                <w:sz w:val="28"/>
                <w:szCs w:val="28"/>
                <w:lang w:val="uk-UA"/>
              </w:rPr>
            </w:pPr>
            <w:r w:rsidRPr="003E4E2B">
              <w:rPr>
                <w:rFonts w:ascii="Times New Roman" w:hAnsi="Times New Roman"/>
                <w:sz w:val="28"/>
                <w:szCs w:val="28"/>
                <w:lang w:val="uk-UA"/>
              </w:rPr>
              <w:t>Хлормекват – Хлорид 750 (ХМХ)</w:t>
            </w:r>
          </w:p>
        </w:tc>
        <w:tc>
          <w:tcPr>
            <w:tcW w:w="2126" w:type="dxa"/>
          </w:tcPr>
          <w:p w:rsidR="00F9186C" w:rsidRPr="003E4E2B" w:rsidRDefault="00F9186C" w:rsidP="00151AA3">
            <w:pPr>
              <w:pStyle w:val="af2"/>
              <w:spacing w:line="360" w:lineRule="auto"/>
              <w:jc w:val="center"/>
              <w:rPr>
                <w:rFonts w:ascii="Times New Roman" w:hAnsi="Times New Roman"/>
                <w:sz w:val="28"/>
                <w:szCs w:val="28"/>
                <w:lang w:val="uk-UA"/>
              </w:rPr>
            </w:pPr>
            <w:r w:rsidRPr="003E4E2B">
              <w:rPr>
                <w:rFonts w:ascii="Times New Roman" w:hAnsi="Times New Roman"/>
                <w:sz w:val="28"/>
                <w:szCs w:val="28"/>
                <w:lang w:val="uk-UA"/>
              </w:rPr>
              <w:t>0,8 – 1,5</w:t>
            </w:r>
          </w:p>
        </w:tc>
      </w:tr>
      <w:tr w:rsidR="00F9186C" w:rsidRPr="003E4E2B" w:rsidTr="00151AA3">
        <w:tc>
          <w:tcPr>
            <w:tcW w:w="7338" w:type="dxa"/>
          </w:tcPr>
          <w:p w:rsidR="00F9186C" w:rsidRPr="003E4E2B" w:rsidRDefault="00F9186C" w:rsidP="00151AA3">
            <w:pPr>
              <w:pStyle w:val="af2"/>
              <w:spacing w:line="360" w:lineRule="auto"/>
              <w:rPr>
                <w:rFonts w:ascii="Times New Roman" w:hAnsi="Times New Roman"/>
                <w:sz w:val="28"/>
                <w:szCs w:val="28"/>
                <w:lang w:val="uk-UA"/>
              </w:rPr>
            </w:pPr>
            <w:r w:rsidRPr="003E4E2B">
              <w:rPr>
                <w:rFonts w:ascii="Times New Roman" w:hAnsi="Times New Roman"/>
                <w:sz w:val="28"/>
                <w:szCs w:val="28"/>
                <w:lang w:val="uk-UA"/>
              </w:rPr>
              <w:t>Хлормекват – Хлорид 750+Моддус 250 Ес</w:t>
            </w:r>
          </w:p>
        </w:tc>
        <w:tc>
          <w:tcPr>
            <w:tcW w:w="2126" w:type="dxa"/>
          </w:tcPr>
          <w:p w:rsidR="00F9186C" w:rsidRPr="003E4E2B" w:rsidRDefault="00F9186C" w:rsidP="00151AA3">
            <w:pPr>
              <w:pStyle w:val="af2"/>
              <w:spacing w:line="360" w:lineRule="auto"/>
              <w:jc w:val="center"/>
              <w:rPr>
                <w:rFonts w:ascii="Times New Roman" w:hAnsi="Times New Roman"/>
                <w:sz w:val="28"/>
                <w:szCs w:val="28"/>
                <w:lang w:val="uk-UA"/>
              </w:rPr>
            </w:pPr>
            <w:r w:rsidRPr="003E4E2B">
              <w:rPr>
                <w:rFonts w:ascii="Times New Roman" w:hAnsi="Times New Roman"/>
                <w:sz w:val="28"/>
                <w:szCs w:val="28"/>
                <w:lang w:val="uk-UA"/>
              </w:rPr>
              <w:t>1,0+0,1</w:t>
            </w:r>
          </w:p>
        </w:tc>
      </w:tr>
      <w:tr w:rsidR="00F9186C" w:rsidRPr="003E4E2B" w:rsidTr="00151AA3">
        <w:tc>
          <w:tcPr>
            <w:tcW w:w="7338" w:type="dxa"/>
          </w:tcPr>
          <w:p w:rsidR="00F9186C" w:rsidRPr="003E4E2B" w:rsidRDefault="00F9186C" w:rsidP="00151AA3">
            <w:pPr>
              <w:pStyle w:val="af2"/>
              <w:spacing w:line="360" w:lineRule="auto"/>
              <w:rPr>
                <w:rFonts w:ascii="Times New Roman" w:hAnsi="Times New Roman"/>
                <w:sz w:val="28"/>
                <w:szCs w:val="28"/>
                <w:lang w:val="uk-UA"/>
              </w:rPr>
            </w:pPr>
            <w:r w:rsidRPr="003E4E2B">
              <w:rPr>
                <w:rFonts w:ascii="Times New Roman" w:hAnsi="Times New Roman"/>
                <w:sz w:val="28"/>
                <w:szCs w:val="28"/>
                <w:lang w:val="uk-UA"/>
              </w:rPr>
              <w:t>Моддус 250 Ес (Трінексапак-етил – 250 г/л)</w:t>
            </w:r>
          </w:p>
        </w:tc>
        <w:tc>
          <w:tcPr>
            <w:tcW w:w="2126" w:type="dxa"/>
          </w:tcPr>
          <w:p w:rsidR="00F9186C" w:rsidRPr="003E4E2B" w:rsidRDefault="00F9186C" w:rsidP="00151AA3">
            <w:pPr>
              <w:pStyle w:val="af2"/>
              <w:spacing w:line="360" w:lineRule="auto"/>
              <w:jc w:val="center"/>
              <w:rPr>
                <w:rFonts w:ascii="Times New Roman" w:hAnsi="Times New Roman"/>
                <w:sz w:val="28"/>
                <w:szCs w:val="28"/>
                <w:lang w:val="uk-UA"/>
              </w:rPr>
            </w:pPr>
            <w:r w:rsidRPr="003E4E2B">
              <w:rPr>
                <w:rFonts w:ascii="Times New Roman" w:hAnsi="Times New Roman"/>
                <w:sz w:val="28"/>
                <w:szCs w:val="28"/>
                <w:lang w:val="uk-UA"/>
              </w:rPr>
              <w:t>0,4 – 0,6</w:t>
            </w:r>
          </w:p>
        </w:tc>
      </w:tr>
      <w:tr w:rsidR="00F9186C" w:rsidRPr="003E4E2B" w:rsidTr="00151AA3">
        <w:tc>
          <w:tcPr>
            <w:tcW w:w="7338" w:type="dxa"/>
          </w:tcPr>
          <w:p w:rsidR="00F9186C" w:rsidRPr="003E4E2B" w:rsidRDefault="00F9186C" w:rsidP="00151AA3">
            <w:pPr>
              <w:pStyle w:val="af2"/>
              <w:spacing w:line="360" w:lineRule="auto"/>
              <w:rPr>
                <w:rFonts w:ascii="Times New Roman" w:hAnsi="Times New Roman"/>
                <w:sz w:val="28"/>
                <w:szCs w:val="28"/>
                <w:lang w:val="uk-UA"/>
              </w:rPr>
            </w:pPr>
            <w:r w:rsidRPr="003E4E2B">
              <w:rPr>
                <w:rFonts w:ascii="Times New Roman" w:hAnsi="Times New Roman"/>
                <w:sz w:val="28"/>
                <w:szCs w:val="28"/>
                <w:lang w:val="uk-UA"/>
              </w:rPr>
              <w:t>Біфоук (Хлормекватхлорид, 305 г/л + етефон, 155 г/л)</w:t>
            </w:r>
          </w:p>
        </w:tc>
        <w:tc>
          <w:tcPr>
            <w:tcW w:w="2126" w:type="dxa"/>
          </w:tcPr>
          <w:p w:rsidR="00F9186C" w:rsidRPr="003E4E2B" w:rsidRDefault="00F9186C" w:rsidP="00151AA3">
            <w:pPr>
              <w:pStyle w:val="af2"/>
              <w:spacing w:line="360" w:lineRule="auto"/>
              <w:jc w:val="center"/>
              <w:rPr>
                <w:rFonts w:ascii="Times New Roman" w:hAnsi="Times New Roman"/>
                <w:sz w:val="28"/>
                <w:szCs w:val="28"/>
                <w:lang w:val="uk-UA"/>
              </w:rPr>
            </w:pPr>
            <w:r w:rsidRPr="003E4E2B">
              <w:rPr>
                <w:rFonts w:ascii="Times New Roman" w:hAnsi="Times New Roman"/>
                <w:sz w:val="28"/>
                <w:szCs w:val="28"/>
                <w:lang w:val="uk-UA"/>
              </w:rPr>
              <w:t>2,0 – 2,5</w:t>
            </w:r>
          </w:p>
        </w:tc>
      </w:tr>
      <w:tr w:rsidR="00F9186C" w:rsidRPr="003E4E2B" w:rsidTr="00151AA3">
        <w:tc>
          <w:tcPr>
            <w:tcW w:w="7338" w:type="dxa"/>
          </w:tcPr>
          <w:p w:rsidR="00F9186C" w:rsidRPr="003E4E2B" w:rsidRDefault="00F9186C" w:rsidP="00151AA3">
            <w:pPr>
              <w:pStyle w:val="af2"/>
              <w:spacing w:line="360" w:lineRule="auto"/>
              <w:rPr>
                <w:rFonts w:ascii="Times New Roman" w:hAnsi="Times New Roman"/>
                <w:sz w:val="28"/>
                <w:szCs w:val="28"/>
                <w:lang w:val="uk-UA"/>
              </w:rPr>
            </w:pPr>
            <w:r w:rsidRPr="003E4E2B">
              <w:rPr>
                <w:rFonts w:ascii="Times New Roman" w:hAnsi="Times New Roman"/>
                <w:sz w:val="28"/>
                <w:szCs w:val="28"/>
                <w:lang w:val="uk-UA"/>
              </w:rPr>
              <w:t>Гімалая 804 (гідразид малеїнової кислоти, калієва сіль, 804 г/кг)</w:t>
            </w:r>
          </w:p>
        </w:tc>
        <w:tc>
          <w:tcPr>
            <w:tcW w:w="2126" w:type="dxa"/>
          </w:tcPr>
          <w:p w:rsidR="00F9186C" w:rsidRPr="003E4E2B" w:rsidRDefault="00F9186C" w:rsidP="00151AA3">
            <w:pPr>
              <w:pStyle w:val="af2"/>
              <w:spacing w:line="360" w:lineRule="auto"/>
              <w:jc w:val="center"/>
              <w:rPr>
                <w:rFonts w:ascii="Times New Roman" w:hAnsi="Times New Roman"/>
                <w:sz w:val="28"/>
                <w:szCs w:val="28"/>
                <w:lang w:val="uk-UA"/>
              </w:rPr>
            </w:pPr>
            <w:r w:rsidRPr="003E4E2B">
              <w:rPr>
                <w:rFonts w:ascii="Times New Roman" w:hAnsi="Times New Roman"/>
                <w:sz w:val="28"/>
                <w:szCs w:val="28"/>
                <w:lang w:val="uk-UA"/>
              </w:rPr>
              <w:t>3,75 – 4,0</w:t>
            </w:r>
          </w:p>
        </w:tc>
      </w:tr>
      <w:tr w:rsidR="00F9186C" w:rsidRPr="003E4E2B" w:rsidTr="00151AA3">
        <w:tc>
          <w:tcPr>
            <w:tcW w:w="7338" w:type="dxa"/>
          </w:tcPr>
          <w:p w:rsidR="00F9186C" w:rsidRPr="003E4E2B" w:rsidRDefault="00F9186C" w:rsidP="00151AA3">
            <w:pPr>
              <w:pStyle w:val="af2"/>
              <w:spacing w:line="360" w:lineRule="auto"/>
              <w:rPr>
                <w:rFonts w:ascii="Times New Roman" w:hAnsi="Times New Roman"/>
                <w:sz w:val="28"/>
                <w:szCs w:val="28"/>
                <w:lang w:val="uk-UA"/>
              </w:rPr>
            </w:pPr>
            <w:r w:rsidRPr="003E4E2B">
              <w:rPr>
                <w:rFonts w:ascii="Times New Roman" w:hAnsi="Times New Roman"/>
                <w:sz w:val="28"/>
                <w:szCs w:val="28"/>
                <w:lang w:val="uk-UA"/>
              </w:rPr>
              <w:t>Терпал (Мепікват-хлорид, 305 г/л + етефон, 155 г/л)</w:t>
            </w:r>
          </w:p>
        </w:tc>
        <w:tc>
          <w:tcPr>
            <w:tcW w:w="2126" w:type="dxa"/>
          </w:tcPr>
          <w:p w:rsidR="00F9186C" w:rsidRPr="003E4E2B" w:rsidRDefault="00F9186C" w:rsidP="00151AA3">
            <w:pPr>
              <w:pStyle w:val="af2"/>
              <w:spacing w:line="360" w:lineRule="auto"/>
              <w:jc w:val="center"/>
              <w:rPr>
                <w:rFonts w:ascii="Times New Roman" w:hAnsi="Times New Roman"/>
                <w:sz w:val="28"/>
                <w:szCs w:val="28"/>
                <w:lang w:val="uk-UA"/>
              </w:rPr>
            </w:pPr>
            <w:r w:rsidRPr="003E4E2B">
              <w:rPr>
                <w:rFonts w:ascii="Times New Roman" w:hAnsi="Times New Roman"/>
                <w:sz w:val="28"/>
                <w:szCs w:val="28"/>
                <w:lang w:val="uk-UA"/>
              </w:rPr>
              <w:t>2,0</w:t>
            </w:r>
          </w:p>
        </w:tc>
      </w:tr>
    </w:tbl>
    <w:p w:rsidR="00F9186C" w:rsidRDefault="00F9186C" w:rsidP="00214906">
      <w:pPr>
        <w:shd w:val="clear" w:color="auto" w:fill="FFFFFF"/>
        <w:spacing w:after="0"/>
        <w:ind w:firstLine="567"/>
        <w:jc w:val="center"/>
        <w:rPr>
          <w:rFonts w:ascii="Times New Roman" w:hAnsi="Times New Roman"/>
          <w:b/>
          <w:sz w:val="28"/>
          <w:szCs w:val="28"/>
          <w:lang w:val="uk-UA"/>
        </w:rPr>
      </w:pPr>
    </w:p>
    <w:p w:rsidR="00F9186C" w:rsidRDefault="00F9186C" w:rsidP="00214906">
      <w:pPr>
        <w:shd w:val="clear" w:color="auto" w:fill="FFFFFF"/>
        <w:ind w:firstLine="567"/>
        <w:jc w:val="both"/>
        <w:rPr>
          <w:rFonts w:ascii="Times New Roman" w:hAnsi="Times New Roman"/>
          <w:sz w:val="28"/>
          <w:szCs w:val="28"/>
          <w:lang w:val="uk-UA"/>
        </w:rPr>
      </w:pPr>
      <w:r>
        <w:rPr>
          <w:rFonts w:ascii="Times New Roman" w:hAnsi="Times New Roman"/>
          <w:sz w:val="28"/>
          <w:szCs w:val="28"/>
          <w:lang w:val="uk-UA"/>
        </w:rPr>
        <w:t xml:space="preserve">Вносити морфо регулятори слід не пізніше появи першого наземного міжвузля. За вирощування </w:t>
      </w:r>
      <w:r w:rsidRPr="00CB3CFC">
        <w:rPr>
          <w:rFonts w:ascii="Times New Roman" w:hAnsi="Times New Roman"/>
          <w:sz w:val="28"/>
          <w:szCs w:val="28"/>
          <w:lang w:val="uk-UA"/>
        </w:rPr>
        <w:t>високорослих сортів, дозу хлормекватхлориду збільш</w:t>
      </w:r>
      <w:r>
        <w:rPr>
          <w:rFonts w:ascii="Times New Roman" w:hAnsi="Times New Roman"/>
          <w:sz w:val="28"/>
          <w:szCs w:val="28"/>
          <w:lang w:val="uk-UA"/>
        </w:rPr>
        <w:t>ують до 1,2–1,5 л/га. Внесення Т</w:t>
      </w:r>
      <w:r w:rsidRPr="00CB3CFC">
        <w:rPr>
          <w:rFonts w:ascii="Times New Roman" w:hAnsi="Times New Roman"/>
          <w:sz w:val="28"/>
          <w:szCs w:val="28"/>
          <w:lang w:val="uk-UA"/>
        </w:rPr>
        <w:t xml:space="preserve">ерпалу </w:t>
      </w:r>
      <w:r>
        <w:rPr>
          <w:rFonts w:ascii="Times New Roman" w:hAnsi="Times New Roman"/>
          <w:sz w:val="28"/>
          <w:szCs w:val="28"/>
          <w:lang w:val="uk-UA"/>
        </w:rPr>
        <w:t>має більш широкий часовий діапазон від кінця кущіння до формування наземного міжвузля. крім того цей препарат менш чутливий до коливання температури.</w:t>
      </w:r>
    </w:p>
    <w:p w:rsidR="00F9186C" w:rsidRDefault="00F9186C" w:rsidP="009F2579">
      <w:pPr>
        <w:shd w:val="clear" w:color="auto" w:fill="FFFFFF"/>
        <w:spacing w:after="0"/>
        <w:ind w:firstLine="567"/>
        <w:jc w:val="center"/>
        <w:rPr>
          <w:rFonts w:ascii="Times New Roman" w:hAnsi="Times New Roman"/>
          <w:b/>
          <w:sz w:val="28"/>
          <w:szCs w:val="28"/>
          <w:lang w:val="uk-UA"/>
        </w:rPr>
      </w:pPr>
    </w:p>
    <w:p w:rsidR="00F9186C" w:rsidRDefault="00F9186C" w:rsidP="00727293">
      <w:pPr>
        <w:shd w:val="clear" w:color="auto" w:fill="FFFFFF"/>
        <w:spacing w:after="0"/>
        <w:ind w:firstLine="567"/>
        <w:jc w:val="center"/>
        <w:outlineLvl w:val="0"/>
        <w:rPr>
          <w:rFonts w:ascii="Times New Roman" w:hAnsi="Times New Roman"/>
          <w:b/>
          <w:sz w:val="28"/>
          <w:szCs w:val="28"/>
          <w:lang w:val="uk-UA"/>
        </w:rPr>
      </w:pPr>
      <w:r>
        <w:rPr>
          <w:rFonts w:ascii="Times New Roman" w:hAnsi="Times New Roman"/>
          <w:b/>
          <w:sz w:val="28"/>
          <w:szCs w:val="28"/>
          <w:lang w:val="uk-UA"/>
        </w:rPr>
        <w:t>Р</w:t>
      </w:r>
      <w:r w:rsidRPr="00CB3CFC">
        <w:rPr>
          <w:rFonts w:ascii="Times New Roman" w:hAnsi="Times New Roman"/>
          <w:b/>
          <w:sz w:val="28"/>
          <w:szCs w:val="28"/>
          <w:lang w:val="uk-UA"/>
        </w:rPr>
        <w:t>анньовесняне рихлення посівів</w:t>
      </w:r>
    </w:p>
    <w:p w:rsidR="00F9186C" w:rsidRPr="00CB3CFC" w:rsidRDefault="00F9186C" w:rsidP="009F2579">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Досвід показує, що за умов стрімкого наростання температури розтрі</w:t>
      </w:r>
      <w:r w:rsidRPr="00CB3CFC">
        <w:rPr>
          <w:rFonts w:ascii="Times New Roman" w:hAnsi="Times New Roman"/>
          <w:sz w:val="28"/>
          <w:szCs w:val="28"/>
          <w:lang w:val="uk-UA"/>
        </w:rPr>
        <w:t>с</w:t>
      </w:r>
      <w:r w:rsidRPr="00CB3CFC">
        <w:rPr>
          <w:rFonts w:ascii="Times New Roman" w:hAnsi="Times New Roman"/>
          <w:sz w:val="28"/>
          <w:szCs w:val="28"/>
          <w:lang w:val="uk-UA"/>
        </w:rPr>
        <w:t>кування поверхні ґрунту</w:t>
      </w:r>
      <w:r>
        <w:rPr>
          <w:rFonts w:ascii="Times New Roman" w:hAnsi="Times New Roman"/>
          <w:sz w:val="28"/>
          <w:szCs w:val="28"/>
          <w:lang w:val="uk-UA"/>
        </w:rPr>
        <w:t>, особливо вологого</w:t>
      </w:r>
      <w:r w:rsidRPr="00CB3CFC">
        <w:rPr>
          <w:rFonts w:ascii="Times New Roman" w:hAnsi="Times New Roman"/>
          <w:sz w:val="28"/>
          <w:szCs w:val="28"/>
          <w:lang w:val="uk-UA"/>
        </w:rPr>
        <w:t xml:space="preserve"> відбувається швидко і глибоко</w:t>
      </w:r>
      <w:r>
        <w:rPr>
          <w:rFonts w:ascii="Times New Roman" w:hAnsi="Times New Roman"/>
          <w:sz w:val="28"/>
          <w:szCs w:val="28"/>
          <w:lang w:val="uk-UA"/>
        </w:rPr>
        <w:t>, формуючи тріщини шириною до 5</w:t>
      </w:r>
      <w:r w:rsidRPr="00CB3CFC">
        <w:rPr>
          <w:rFonts w:ascii="Times New Roman" w:hAnsi="Times New Roman"/>
          <w:sz w:val="28"/>
          <w:szCs w:val="28"/>
          <w:lang w:val="uk-UA"/>
        </w:rPr>
        <w:t xml:space="preserve"> мм і</w:t>
      </w:r>
      <w:r>
        <w:rPr>
          <w:rFonts w:ascii="Times New Roman" w:hAnsi="Times New Roman"/>
          <w:sz w:val="28"/>
          <w:szCs w:val="28"/>
          <w:lang w:val="uk-UA"/>
        </w:rPr>
        <w:t xml:space="preserve"> глибиною до 50 мм</w:t>
      </w:r>
      <w:r w:rsidRPr="00CB3CFC">
        <w:rPr>
          <w:rFonts w:ascii="Times New Roman" w:hAnsi="Times New Roman"/>
          <w:sz w:val="28"/>
          <w:szCs w:val="28"/>
          <w:lang w:val="uk-UA"/>
        </w:rPr>
        <w:t xml:space="preserve"> оголюючи вузол кущіння та кореневу систему. А тому, мульчування її на глибину 2–3 см з м</w:t>
      </w:r>
      <w:r w:rsidRPr="00CB3CFC">
        <w:rPr>
          <w:rFonts w:ascii="Times New Roman" w:hAnsi="Times New Roman"/>
          <w:sz w:val="28"/>
          <w:szCs w:val="28"/>
          <w:lang w:val="uk-UA"/>
        </w:rPr>
        <w:t>е</w:t>
      </w:r>
      <w:r w:rsidRPr="00CB3CFC">
        <w:rPr>
          <w:rFonts w:ascii="Times New Roman" w:hAnsi="Times New Roman"/>
          <w:sz w:val="28"/>
          <w:szCs w:val="28"/>
          <w:lang w:val="uk-UA"/>
        </w:rPr>
        <w:t>тою недопущення розтріскування і надмірних втрат вологи, особливо на ґр</w:t>
      </w:r>
      <w:r w:rsidRPr="00CB3CFC">
        <w:rPr>
          <w:rFonts w:ascii="Times New Roman" w:hAnsi="Times New Roman"/>
          <w:sz w:val="28"/>
          <w:szCs w:val="28"/>
          <w:lang w:val="uk-UA"/>
        </w:rPr>
        <w:t>у</w:t>
      </w:r>
      <w:r w:rsidRPr="00CB3CFC">
        <w:rPr>
          <w:rFonts w:ascii="Times New Roman" w:hAnsi="Times New Roman"/>
          <w:sz w:val="28"/>
          <w:szCs w:val="28"/>
          <w:lang w:val="uk-UA"/>
        </w:rPr>
        <w:t xml:space="preserve">нтах, що погано її утримують та швидко пересихають, матиме </w:t>
      </w:r>
      <w:r>
        <w:rPr>
          <w:rFonts w:ascii="Times New Roman" w:hAnsi="Times New Roman"/>
          <w:sz w:val="28"/>
          <w:szCs w:val="28"/>
          <w:lang w:val="uk-UA"/>
        </w:rPr>
        <w:t xml:space="preserve">дуже </w:t>
      </w:r>
      <w:r w:rsidRPr="00CB3CFC">
        <w:rPr>
          <w:rFonts w:ascii="Times New Roman" w:hAnsi="Times New Roman"/>
          <w:sz w:val="28"/>
          <w:szCs w:val="28"/>
          <w:lang w:val="uk-UA"/>
        </w:rPr>
        <w:t xml:space="preserve">важливе значення. </w:t>
      </w:r>
    </w:p>
    <w:p w:rsidR="00F9186C" w:rsidRDefault="00F9186C" w:rsidP="002766CC">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В той же час, за нашими даними, багато господарств з різних причин і</w:t>
      </w:r>
      <w:r>
        <w:rPr>
          <w:rFonts w:ascii="Times New Roman" w:hAnsi="Times New Roman"/>
          <w:sz w:val="28"/>
          <w:szCs w:val="28"/>
          <w:lang w:val="uk-UA"/>
        </w:rPr>
        <w:t>г</w:t>
      </w:r>
      <w:r>
        <w:rPr>
          <w:rFonts w:ascii="Times New Roman" w:hAnsi="Times New Roman"/>
          <w:sz w:val="28"/>
          <w:szCs w:val="28"/>
          <w:lang w:val="uk-UA"/>
        </w:rPr>
        <w:t>норують цей агрозахід, що згодом особливо за сухого квітня неминуче по</w:t>
      </w:r>
      <w:r>
        <w:rPr>
          <w:rFonts w:ascii="Times New Roman" w:hAnsi="Times New Roman"/>
          <w:sz w:val="28"/>
          <w:szCs w:val="28"/>
          <w:lang w:val="uk-UA"/>
        </w:rPr>
        <w:t>з</w:t>
      </w:r>
      <w:r>
        <w:rPr>
          <w:rFonts w:ascii="Times New Roman" w:hAnsi="Times New Roman"/>
          <w:sz w:val="28"/>
          <w:szCs w:val="28"/>
          <w:lang w:val="uk-UA"/>
        </w:rPr>
        <w:t>начається на розвитку посівів і в кінцевому підсумку на зниженні їх проду</w:t>
      </w:r>
      <w:r>
        <w:rPr>
          <w:rFonts w:ascii="Times New Roman" w:hAnsi="Times New Roman"/>
          <w:sz w:val="28"/>
          <w:szCs w:val="28"/>
          <w:lang w:val="uk-UA"/>
        </w:rPr>
        <w:t>к</w:t>
      </w:r>
      <w:r>
        <w:rPr>
          <w:rFonts w:ascii="Times New Roman" w:hAnsi="Times New Roman"/>
          <w:sz w:val="28"/>
          <w:szCs w:val="28"/>
          <w:lang w:val="uk-UA"/>
        </w:rPr>
        <w:t>тивності. Нагадаємо при цьому, що ефективність мінеральних добрив сильно залежить від наявної ґрунтової вологи.</w:t>
      </w:r>
    </w:p>
    <w:p w:rsidR="00F9186C" w:rsidRPr="00CB3CFC" w:rsidRDefault="00F9186C" w:rsidP="00380DB2">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За даними Інституту кормів та сільського господарства Поділля</w:t>
      </w:r>
      <w:r w:rsidRPr="00CB3CFC">
        <w:rPr>
          <w:rFonts w:ascii="Times New Roman" w:hAnsi="Times New Roman"/>
          <w:sz w:val="28"/>
          <w:szCs w:val="28"/>
          <w:lang w:val="uk-UA"/>
        </w:rPr>
        <w:t xml:space="preserve"> НААН запаси продуктивної вологи під пшеницею озимою в шарі </w:t>
      </w:r>
      <w:r>
        <w:rPr>
          <w:rFonts w:ascii="Times New Roman" w:hAnsi="Times New Roman"/>
          <w:sz w:val="28"/>
          <w:szCs w:val="28"/>
          <w:lang w:val="uk-UA"/>
        </w:rPr>
        <w:t>середньо сугли</w:t>
      </w:r>
      <w:r>
        <w:rPr>
          <w:rFonts w:ascii="Times New Roman" w:hAnsi="Times New Roman"/>
          <w:sz w:val="28"/>
          <w:szCs w:val="28"/>
          <w:lang w:val="uk-UA"/>
        </w:rPr>
        <w:t>н</w:t>
      </w:r>
      <w:r>
        <w:rPr>
          <w:rFonts w:ascii="Times New Roman" w:hAnsi="Times New Roman"/>
          <w:sz w:val="28"/>
          <w:szCs w:val="28"/>
          <w:lang w:val="uk-UA"/>
        </w:rPr>
        <w:t xml:space="preserve">кового </w:t>
      </w:r>
      <w:r w:rsidRPr="00CB3CFC">
        <w:rPr>
          <w:rFonts w:ascii="Times New Roman" w:hAnsi="Times New Roman"/>
          <w:sz w:val="28"/>
          <w:szCs w:val="28"/>
          <w:lang w:val="uk-UA"/>
        </w:rPr>
        <w:t xml:space="preserve">ґрунту 0–20 см </w:t>
      </w:r>
      <w:r>
        <w:rPr>
          <w:rFonts w:ascii="Times New Roman" w:hAnsi="Times New Roman"/>
          <w:sz w:val="28"/>
          <w:szCs w:val="28"/>
          <w:lang w:val="uk-UA"/>
        </w:rPr>
        <w:t xml:space="preserve">вже </w:t>
      </w:r>
      <w:r w:rsidRPr="00CB3CFC">
        <w:rPr>
          <w:rFonts w:ascii="Times New Roman" w:hAnsi="Times New Roman"/>
          <w:sz w:val="28"/>
          <w:szCs w:val="28"/>
          <w:lang w:val="uk-UA"/>
        </w:rPr>
        <w:t xml:space="preserve">на </w:t>
      </w:r>
      <w:r>
        <w:rPr>
          <w:rFonts w:ascii="Times New Roman" w:hAnsi="Times New Roman"/>
          <w:sz w:val="28"/>
          <w:szCs w:val="28"/>
          <w:lang w:val="uk-UA"/>
        </w:rPr>
        <w:t>четвертий</w:t>
      </w:r>
      <w:r w:rsidRPr="00CB3CFC">
        <w:rPr>
          <w:rFonts w:ascii="Times New Roman" w:hAnsi="Times New Roman"/>
          <w:sz w:val="28"/>
          <w:szCs w:val="28"/>
          <w:lang w:val="uk-UA"/>
        </w:rPr>
        <w:t xml:space="preserve"> день після рихлен</w:t>
      </w:r>
      <w:r>
        <w:rPr>
          <w:rFonts w:ascii="Times New Roman" w:hAnsi="Times New Roman"/>
          <w:sz w:val="28"/>
          <w:szCs w:val="28"/>
          <w:lang w:val="uk-UA"/>
        </w:rPr>
        <w:t>ня</w:t>
      </w:r>
      <w:r w:rsidRPr="00CB3CFC">
        <w:rPr>
          <w:rFonts w:ascii="Times New Roman" w:hAnsi="Times New Roman"/>
          <w:sz w:val="28"/>
          <w:szCs w:val="28"/>
          <w:lang w:val="uk-UA"/>
        </w:rPr>
        <w:t xml:space="preserve"> складали – 17,3</w:t>
      </w:r>
      <w:r>
        <w:rPr>
          <w:rFonts w:ascii="Times New Roman" w:hAnsi="Times New Roman"/>
          <w:sz w:val="28"/>
          <w:szCs w:val="28"/>
          <w:lang w:val="uk-UA"/>
        </w:rPr>
        <w:t xml:space="preserve"> </w:t>
      </w:r>
      <w:r w:rsidRPr="00CB3CFC">
        <w:rPr>
          <w:rFonts w:ascii="Times New Roman" w:hAnsi="Times New Roman"/>
          <w:sz w:val="28"/>
          <w:szCs w:val="28"/>
          <w:lang w:val="uk-UA"/>
        </w:rPr>
        <w:t xml:space="preserve">мм, </w:t>
      </w:r>
      <w:r>
        <w:rPr>
          <w:rFonts w:ascii="Times New Roman" w:hAnsi="Times New Roman"/>
          <w:sz w:val="28"/>
          <w:szCs w:val="28"/>
          <w:lang w:val="uk-UA"/>
        </w:rPr>
        <w:t>тоді як без нього лише</w:t>
      </w:r>
      <w:r w:rsidRPr="00CB3CFC">
        <w:rPr>
          <w:rFonts w:ascii="Times New Roman" w:hAnsi="Times New Roman"/>
          <w:sz w:val="28"/>
          <w:szCs w:val="28"/>
          <w:lang w:val="uk-UA"/>
        </w:rPr>
        <w:t xml:space="preserve"> – 13,4</w:t>
      </w:r>
      <w:r>
        <w:rPr>
          <w:rFonts w:ascii="Times New Roman" w:hAnsi="Times New Roman"/>
          <w:sz w:val="28"/>
          <w:szCs w:val="28"/>
          <w:lang w:val="uk-UA"/>
        </w:rPr>
        <w:t xml:space="preserve"> </w:t>
      </w:r>
      <w:r w:rsidRPr="00CB3CFC">
        <w:rPr>
          <w:rFonts w:ascii="Times New Roman" w:hAnsi="Times New Roman"/>
          <w:sz w:val="28"/>
          <w:szCs w:val="28"/>
          <w:lang w:val="uk-UA"/>
        </w:rPr>
        <w:t xml:space="preserve">мм, або втрати її зменшувались майже на третину. </w:t>
      </w:r>
      <w:r>
        <w:rPr>
          <w:rFonts w:ascii="Times New Roman" w:hAnsi="Times New Roman"/>
          <w:sz w:val="28"/>
          <w:szCs w:val="28"/>
          <w:lang w:val="uk-UA"/>
        </w:rPr>
        <w:t>У</w:t>
      </w:r>
      <w:r w:rsidRPr="00CB3CFC">
        <w:rPr>
          <w:rFonts w:ascii="Times New Roman" w:hAnsi="Times New Roman"/>
          <w:sz w:val="28"/>
          <w:szCs w:val="28"/>
          <w:lang w:val="uk-UA"/>
        </w:rPr>
        <w:t xml:space="preserve">творення мульчі дасть можливість зберегти ґрунтову вологу у сфері формування вторинної кореневої системи, що надзвичайно актуально </w:t>
      </w:r>
      <w:r w:rsidRPr="00CB3CFC">
        <w:rPr>
          <w:rFonts w:ascii="Times New Roman" w:hAnsi="Times New Roman"/>
          <w:sz w:val="28"/>
          <w:szCs w:val="28"/>
          <w:lang w:val="uk-UA"/>
        </w:rPr>
        <w:lastRenderedPageBreak/>
        <w:t>для подальшого прикореневого підживлення.</w:t>
      </w:r>
      <w:r>
        <w:rPr>
          <w:rFonts w:ascii="Times New Roman" w:hAnsi="Times New Roman"/>
          <w:sz w:val="28"/>
          <w:szCs w:val="28"/>
          <w:lang w:val="uk-UA"/>
        </w:rPr>
        <w:t xml:space="preserve"> Крім того на замульчованому полі значно покращується якість другого підживлення.</w:t>
      </w:r>
      <w:r w:rsidRPr="00CB3CFC">
        <w:rPr>
          <w:rFonts w:ascii="Times New Roman" w:hAnsi="Times New Roman"/>
          <w:sz w:val="28"/>
          <w:szCs w:val="28"/>
          <w:lang w:val="uk-UA"/>
        </w:rPr>
        <w:t xml:space="preserve"> </w:t>
      </w:r>
    </w:p>
    <w:p w:rsidR="00F9186C" w:rsidRPr="00CB3CFC" w:rsidRDefault="00F9186C" w:rsidP="00380DB2">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Д</w:t>
      </w:r>
      <w:r w:rsidRPr="00CB3CFC">
        <w:rPr>
          <w:rFonts w:ascii="Times New Roman" w:hAnsi="Times New Roman"/>
          <w:sz w:val="28"/>
          <w:szCs w:val="28"/>
          <w:lang w:val="uk-UA"/>
        </w:rPr>
        <w:t>ля виконання рихлення слід застосовувати голчасті ротаційні борони БРН-6(4), БМШ,</w:t>
      </w:r>
      <w:r>
        <w:rPr>
          <w:rFonts w:ascii="Times New Roman" w:hAnsi="Times New Roman"/>
          <w:sz w:val="28"/>
          <w:szCs w:val="28"/>
          <w:lang w:val="uk-UA"/>
        </w:rPr>
        <w:t xml:space="preserve"> </w:t>
      </w:r>
      <w:r w:rsidRPr="00CB3CFC">
        <w:rPr>
          <w:rFonts w:ascii="Times New Roman" w:hAnsi="Times New Roman"/>
          <w:sz w:val="28"/>
          <w:szCs w:val="28"/>
          <w:lang w:val="uk-UA"/>
        </w:rPr>
        <w:t>9м</w:t>
      </w:r>
      <w:r>
        <w:rPr>
          <w:rFonts w:ascii="Times New Roman" w:hAnsi="Times New Roman"/>
          <w:sz w:val="28"/>
          <w:szCs w:val="28"/>
          <w:lang w:val="uk-UA"/>
        </w:rPr>
        <w:t xml:space="preserve"> чи інші</w:t>
      </w:r>
      <w:r w:rsidRPr="00CB3CFC">
        <w:rPr>
          <w:rFonts w:ascii="Times New Roman" w:hAnsi="Times New Roman"/>
          <w:sz w:val="28"/>
          <w:szCs w:val="28"/>
          <w:lang w:val="uk-UA"/>
        </w:rPr>
        <w:t>, які добре мульчують поверхню ґрунту</w:t>
      </w:r>
      <w:r>
        <w:rPr>
          <w:rFonts w:ascii="Times New Roman" w:hAnsi="Times New Roman"/>
          <w:sz w:val="28"/>
          <w:szCs w:val="28"/>
          <w:lang w:val="uk-UA"/>
        </w:rPr>
        <w:t>,</w:t>
      </w:r>
      <w:r w:rsidRPr="00CB3CFC">
        <w:rPr>
          <w:rFonts w:ascii="Times New Roman" w:hAnsi="Times New Roman"/>
          <w:sz w:val="28"/>
          <w:szCs w:val="28"/>
          <w:lang w:val="uk-UA"/>
        </w:rPr>
        <w:t xml:space="preserve"> майже не пошкоджуючи рослин. Особливістю такого рихлення є те, що на відміну від звичайного боронування його можна проводити і на слабких посівах, </w:t>
      </w:r>
      <w:r>
        <w:rPr>
          <w:rFonts w:ascii="Times New Roman" w:hAnsi="Times New Roman"/>
          <w:sz w:val="28"/>
          <w:szCs w:val="28"/>
          <w:lang w:val="uk-UA"/>
        </w:rPr>
        <w:t>яких</w:t>
      </w:r>
      <w:r w:rsidRPr="00CB3CFC">
        <w:rPr>
          <w:rFonts w:ascii="Times New Roman" w:hAnsi="Times New Roman"/>
          <w:sz w:val="28"/>
          <w:szCs w:val="28"/>
          <w:lang w:val="uk-UA"/>
        </w:rPr>
        <w:t xml:space="preserve"> в умовах весни цього року </w:t>
      </w:r>
      <w:r>
        <w:rPr>
          <w:rFonts w:ascii="Times New Roman" w:hAnsi="Times New Roman"/>
          <w:sz w:val="28"/>
          <w:szCs w:val="28"/>
          <w:lang w:val="uk-UA"/>
        </w:rPr>
        <w:t xml:space="preserve">налічується біля 80 тис.га. </w:t>
      </w:r>
    </w:p>
    <w:p w:rsidR="00F9186C" w:rsidRDefault="00F9186C" w:rsidP="0093753F">
      <w:pPr>
        <w:shd w:val="clear" w:color="auto" w:fill="FFFFFF"/>
        <w:spacing w:after="0" w:line="240" w:lineRule="auto"/>
        <w:jc w:val="center"/>
        <w:rPr>
          <w:rFonts w:ascii="Times New Roman" w:hAnsi="Times New Roman"/>
          <w:b/>
          <w:sz w:val="28"/>
          <w:szCs w:val="28"/>
          <w:lang w:val="uk-UA"/>
        </w:rPr>
      </w:pPr>
    </w:p>
    <w:p w:rsidR="00F9186C" w:rsidRPr="00CB3CFC" w:rsidRDefault="00F9186C" w:rsidP="00727293">
      <w:pPr>
        <w:tabs>
          <w:tab w:val="left" w:pos="6804"/>
        </w:tabs>
        <w:spacing w:after="0"/>
        <w:jc w:val="center"/>
        <w:outlineLvl w:val="0"/>
        <w:rPr>
          <w:rFonts w:ascii="Times New Roman" w:hAnsi="Times New Roman"/>
          <w:b/>
          <w:sz w:val="28"/>
          <w:szCs w:val="28"/>
          <w:lang w:val="uk-UA"/>
        </w:rPr>
      </w:pPr>
      <w:r>
        <w:rPr>
          <w:rFonts w:ascii="Times New Roman" w:hAnsi="Times New Roman"/>
          <w:b/>
          <w:sz w:val="28"/>
          <w:szCs w:val="28"/>
          <w:lang w:val="uk-UA"/>
        </w:rPr>
        <w:t>С</w:t>
      </w:r>
      <w:r w:rsidRPr="00CB3CFC">
        <w:rPr>
          <w:rFonts w:ascii="Times New Roman" w:hAnsi="Times New Roman"/>
          <w:b/>
          <w:sz w:val="28"/>
          <w:szCs w:val="28"/>
          <w:lang w:val="uk-UA"/>
        </w:rPr>
        <w:t>истема захисту посівів</w:t>
      </w:r>
    </w:p>
    <w:p w:rsidR="00F9186C" w:rsidRDefault="00F9186C" w:rsidP="008279EF">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Ризики недобору врожаю та зниження його якості через засміченість п</w:t>
      </w:r>
      <w:r>
        <w:rPr>
          <w:rFonts w:ascii="Times New Roman" w:hAnsi="Times New Roman"/>
          <w:sz w:val="28"/>
          <w:szCs w:val="28"/>
          <w:lang w:val="uk-UA"/>
        </w:rPr>
        <w:t>о</w:t>
      </w:r>
      <w:r>
        <w:rPr>
          <w:rFonts w:ascii="Times New Roman" w:hAnsi="Times New Roman"/>
          <w:sz w:val="28"/>
          <w:szCs w:val="28"/>
          <w:lang w:val="uk-UA"/>
        </w:rPr>
        <w:t>сівів бур’янами є дуже високими. Зазначимо, що 100 г бур’янів на 1 м2 вин</w:t>
      </w:r>
      <w:r>
        <w:rPr>
          <w:rFonts w:ascii="Times New Roman" w:hAnsi="Times New Roman"/>
          <w:sz w:val="28"/>
          <w:szCs w:val="28"/>
          <w:lang w:val="uk-UA"/>
        </w:rPr>
        <w:t>о</w:t>
      </w:r>
      <w:r>
        <w:rPr>
          <w:rFonts w:ascii="Times New Roman" w:hAnsi="Times New Roman"/>
          <w:sz w:val="28"/>
          <w:szCs w:val="28"/>
          <w:lang w:val="uk-UA"/>
        </w:rPr>
        <w:t xml:space="preserve">сить із ґрунту до 10 кг/га </w:t>
      </w:r>
      <w:r>
        <w:rPr>
          <w:rFonts w:ascii="Times New Roman" w:hAnsi="Times New Roman"/>
          <w:sz w:val="28"/>
          <w:szCs w:val="28"/>
          <w:lang w:val="en-US"/>
        </w:rPr>
        <w:t>NPK</w:t>
      </w:r>
      <w:r>
        <w:rPr>
          <w:rFonts w:ascii="Times New Roman" w:hAnsi="Times New Roman"/>
          <w:sz w:val="28"/>
          <w:szCs w:val="28"/>
          <w:lang w:val="uk-UA"/>
        </w:rPr>
        <w:t>, а за відсутності необхідного контролю ця к</w:t>
      </w:r>
      <w:r>
        <w:rPr>
          <w:rFonts w:ascii="Times New Roman" w:hAnsi="Times New Roman"/>
          <w:sz w:val="28"/>
          <w:szCs w:val="28"/>
          <w:lang w:val="uk-UA"/>
        </w:rPr>
        <w:t>і</w:t>
      </w:r>
      <w:r>
        <w:rPr>
          <w:rFonts w:ascii="Times New Roman" w:hAnsi="Times New Roman"/>
          <w:sz w:val="28"/>
          <w:szCs w:val="28"/>
          <w:lang w:val="uk-UA"/>
        </w:rPr>
        <w:t>лькість зростає. Сегетальна рослинність в умовах цієї зими через високий сніговий покрив добре збереглась. В умовах достатньої зволоженості ґрунту, яка вже сьогодні прогнозується на початок весняно-польових робіт, з відно</w:t>
      </w:r>
      <w:r>
        <w:rPr>
          <w:rFonts w:ascii="Times New Roman" w:hAnsi="Times New Roman"/>
          <w:sz w:val="28"/>
          <w:szCs w:val="28"/>
          <w:lang w:val="uk-UA"/>
        </w:rPr>
        <w:t>в</w:t>
      </w:r>
      <w:r>
        <w:rPr>
          <w:rFonts w:ascii="Times New Roman" w:hAnsi="Times New Roman"/>
          <w:sz w:val="28"/>
          <w:szCs w:val="28"/>
          <w:lang w:val="uk-UA"/>
        </w:rPr>
        <w:t xml:space="preserve">ленням весняної вегетації вона активно піде в ріст, випереджаючи рослини пшениці, особливо на нерозкущених посівах. </w:t>
      </w:r>
      <w:r w:rsidRPr="004A1BC1">
        <w:rPr>
          <w:rFonts w:ascii="Times New Roman" w:hAnsi="Times New Roman"/>
          <w:b/>
          <w:sz w:val="28"/>
          <w:szCs w:val="28"/>
          <w:lang w:val="uk-UA"/>
        </w:rPr>
        <w:t>Цей ріст різко активізується після першого підживлення посівів азотом.</w:t>
      </w:r>
      <w:r>
        <w:rPr>
          <w:rFonts w:ascii="Times New Roman" w:hAnsi="Times New Roman"/>
          <w:sz w:val="28"/>
          <w:szCs w:val="28"/>
          <w:lang w:val="uk-UA"/>
        </w:rPr>
        <w:t xml:space="preserve"> Враховуючи слабку біологічну конкуренцію пшениці на перших етапах органогенезу, це за короткий час обумовить гостру необхідність внесення гербіцидів.</w:t>
      </w:r>
    </w:p>
    <w:p w:rsidR="00F9186C" w:rsidRPr="00CB3CFC" w:rsidRDefault="00F9186C" w:rsidP="008279EF">
      <w:pPr>
        <w:tabs>
          <w:tab w:val="left" w:pos="6804"/>
        </w:tabs>
        <w:spacing w:after="0"/>
        <w:ind w:firstLine="567"/>
        <w:jc w:val="both"/>
        <w:rPr>
          <w:rFonts w:ascii="Times New Roman" w:hAnsi="Times New Roman"/>
          <w:spacing w:val="-2"/>
          <w:sz w:val="28"/>
          <w:szCs w:val="28"/>
          <w:lang w:val="uk-UA"/>
        </w:rPr>
      </w:pPr>
      <w:r>
        <w:rPr>
          <w:rFonts w:ascii="Times New Roman" w:hAnsi="Times New Roman"/>
          <w:sz w:val="28"/>
          <w:szCs w:val="28"/>
          <w:lang w:val="uk-UA"/>
        </w:rPr>
        <w:t>Цього року для максимально повної ефективності доцільним буде заст</w:t>
      </w:r>
      <w:r>
        <w:rPr>
          <w:rFonts w:ascii="Times New Roman" w:hAnsi="Times New Roman"/>
          <w:sz w:val="28"/>
          <w:szCs w:val="28"/>
          <w:lang w:val="uk-UA"/>
        </w:rPr>
        <w:t>о</w:t>
      </w:r>
      <w:r>
        <w:rPr>
          <w:rFonts w:ascii="Times New Roman" w:hAnsi="Times New Roman"/>
          <w:sz w:val="28"/>
          <w:szCs w:val="28"/>
          <w:lang w:val="uk-UA"/>
        </w:rPr>
        <w:t>сування препаратів з двома діючими речовинами. Вибір гербіциду залежить від видового складу сегетальної рослинності в кожному окремо взятому полі. Якщо температурний режим на час внесення буде недостатнім, що цілком ймовірно за раннього відновлення вегетації, то перевагу слід надавати суміші гербіцидів на основі сульфонілсечовини та гормональних препаратів в їх п</w:t>
      </w:r>
      <w:r>
        <w:rPr>
          <w:rFonts w:ascii="Times New Roman" w:hAnsi="Times New Roman"/>
          <w:sz w:val="28"/>
          <w:szCs w:val="28"/>
          <w:lang w:val="uk-UA"/>
        </w:rPr>
        <w:t>о</w:t>
      </w:r>
      <w:r>
        <w:rPr>
          <w:rFonts w:ascii="Times New Roman" w:hAnsi="Times New Roman"/>
          <w:sz w:val="28"/>
          <w:szCs w:val="28"/>
          <w:lang w:val="uk-UA"/>
        </w:rPr>
        <w:t>ловинних дозах.</w:t>
      </w:r>
      <w:r w:rsidRPr="00CB3CFC">
        <w:rPr>
          <w:rFonts w:ascii="Times New Roman" w:hAnsi="Times New Roman"/>
          <w:spacing w:val="-2"/>
          <w:sz w:val="28"/>
          <w:szCs w:val="28"/>
          <w:lang w:val="uk-UA"/>
        </w:rPr>
        <w:t xml:space="preserve"> (табл.3).</w:t>
      </w:r>
    </w:p>
    <w:p w:rsidR="00F9186C" w:rsidRPr="00CB3CFC" w:rsidRDefault="00F9186C" w:rsidP="008279EF">
      <w:pPr>
        <w:tabs>
          <w:tab w:val="left" w:pos="6804"/>
        </w:tabs>
        <w:spacing w:after="0"/>
        <w:ind w:firstLine="567"/>
        <w:jc w:val="right"/>
        <w:rPr>
          <w:rFonts w:ascii="Times New Roman" w:hAnsi="Times New Roman"/>
          <w:spacing w:val="-2"/>
          <w:sz w:val="28"/>
          <w:szCs w:val="28"/>
          <w:lang w:val="uk-UA"/>
        </w:rPr>
      </w:pPr>
      <w:r w:rsidRPr="00CB3CFC">
        <w:rPr>
          <w:rFonts w:ascii="Times New Roman" w:hAnsi="Times New Roman"/>
          <w:spacing w:val="-2"/>
          <w:sz w:val="28"/>
          <w:szCs w:val="28"/>
          <w:lang w:val="uk-UA"/>
        </w:rPr>
        <w:t>Таблиця 3</w:t>
      </w:r>
    </w:p>
    <w:p w:rsidR="00F9186C" w:rsidRPr="00CB3CFC" w:rsidRDefault="00F9186C" w:rsidP="00727293">
      <w:pPr>
        <w:tabs>
          <w:tab w:val="left" w:pos="6804"/>
        </w:tabs>
        <w:spacing w:after="0"/>
        <w:jc w:val="center"/>
        <w:outlineLvl w:val="0"/>
        <w:rPr>
          <w:rFonts w:ascii="Times New Roman" w:hAnsi="Times New Roman"/>
          <w:b/>
          <w:sz w:val="28"/>
          <w:szCs w:val="28"/>
          <w:lang w:val="uk-UA"/>
        </w:rPr>
      </w:pPr>
      <w:r w:rsidRPr="00CB3CFC">
        <w:rPr>
          <w:rFonts w:ascii="Times New Roman" w:hAnsi="Times New Roman"/>
          <w:b/>
          <w:sz w:val="28"/>
          <w:szCs w:val="28"/>
          <w:lang w:val="uk-UA"/>
        </w:rPr>
        <w:t xml:space="preserve">Рекомендовані </w:t>
      </w:r>
      <w:r>
        <w:rPr>
          <w:rFonts w:ascii="Times New Roman" w:hAnsi="Times New Roman"/>
          <w:b/>
          <w:sz w:val="28"/>
          <w:szCs w:val="28"/>
          <w:lang w:val="uk-UA"/>
        </w:rPr>
        <w:t>г</w:t>
      </w:r>
      <w:r w:rsidRPr="00CB3CFC">
        <w:rPr>
          <w:rFonts w:ascii="Times New Roman" w:hAnsi="Times New Roman"/>
          <w:b/>
          <w:sz w:val="28"/>
          <w:szCs w:val="28"/>
          <w:lang w:val="uk-UA"/>
        </w:rPr>
        <w:t>ербіциди</w:t>
      </w:r>
      <w:r w:rsidRPr="00CB3CFC">
        <w:rPr>
          <w:rFonts w:ascii="Times New Roman" w:hAnsi="Times New Roman"/>
          <w:spacing w:val="-2"/>
          <w:sz w:val="28"/>
          <w:szCs w:val="28"/>
          <w:lang w:val="uk-UA"/>
        </w:rPr>
        <w:t xml:space="preserve"> </w:t>
      </w:r>
      <w:r w:rsidRPr="00CB3CFC">
        <w:rPr>
          <w:rFonts w:ascii="Times New Roman" w:hAnsi="Times New Roman"/>
          <w:b/>
          <w:sz w:val="28"/>
          <w:szCs w:val="28"/>
          <w:lang w:val="uk-UA"/>
        </w:rPr>
        <w:t>для захисту пшениці озимої</w:t>
      </w:r>
      <w:r>
        <w:rPr>
          <w:rFonts w:ascii="Times New Roman" w:hAnsi="Times New Roman"/>
          <w:b/>
          <w:sz w:val="28"/>
          <w:szCs w:val="28"/>
          <w:lang w:val="uk-UA"/>
        </w:rPr>
        <w:t xml:space="preserve"> від бур’янів </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386"/>
        <w:gridCol w:w="1417"/>
      </w:tblGrid>
      <w:tr w:rsidR="00F9186C" w:rsidRPr="003E4E2B" w:rsidTr="00DA760C">
        <w:tc>
          <w:tcPr>
            <w:tcW w:w="2660" w:type="dxa"/>
            <w:vAlign w:val="center"/>
          </w:tcPr>
          <w:p w:rsidR="00F9186C" w:rsidRPr="003E4E2B" w:rsidRDefault="00F9186C" w:rsidP="00DA760C">
            <w:pPr>
              <w:tabs>
                <w:tab w:val="left" w:pos="567"/>
                <w:tab w:val="left" w:pos="6804"/>
              </w:tabs>
              <w:spacing w:after="0" w:line="240" w:lineRule="auto"/>
              <w:jc w:val="center"/>
              <w:rPr>
                <w:rFonts w:ascii="Times New Roman" w:hAnsi="Times New Roman"/>
                <w:spacing w:val="-2"/>
                <w:sz w:val="24"/>
                <w:szCs w:val="24"/>
                <w:lang w:val="uk-UA"/>
              </w:rPr>
            </w:pPr>
            <w:r w:rsidRPr="003E4E2B">
              <w:rPr>
                <w:rFonts w:ascii="Times New Roman" w:hAnsi="Times New Roman"/>
                <w:spacing w:val="-2"/>
                <w:sz w:val="24"/>
                <w:szCs w:val="24"/>
                <w:lang w:val="uk-UA"/>
              </w:rPr>
              <w:t>Назва препарату</w:t>
            </w:r>
          </w:p>
        </w:tc>
        <w:tc>
          <w:tcPr>
            <w:tcW w:w="5386" w:type="dxa"/>
            <w:vAlign w:val="center"/>
          </w:tcPr>
          <w:p w:rsidR="00F9186C" w:rsidRPr="003E4E2B" w:rsidRDefault="00F9186C" w:rsidP="00DA760C">
            <w:pPr>
              <w:tabs>
                <w:tab w:val="left" w:pos="567"/>
                <w:tab w:val="left" w:pos="6804"/>
              </w:tabs>
              <w:spacing w:after="0" w:line="240" w:lineRule="auto"/>
              <w:jc w:val="center"/>
              <w:rPr>
                <w:rFonts w:ascii="Times New Roman" w:hAnsi="Times New Roman"/>
                <w:spacing w:val="-2"/>
                <w:sz w:val="24"/>
                <w:szCs w:val="24"/>
                <w:lang w:val="uk-UA"/>
              </w:rPr>
            </w:pPr>
            <w:r w:rsidRPr="003E4E2B">
              <w:rPr>
                <w:rFonts w:ascii="Times New Roman" w:hAnsi="Times New Roman"/>
                <w:spacing w:val="-2"/>
                <w:sz w:val="24"/>
                <w:szCs w:val="24"/>
                <w:lang w:val="uk-UA"/>
              </w:rPr>
              <w:t>Діюча речовина</w:t>
            </w:r>
          </w:p>
        </w:tc>
        <w:tc>
          <w:tcPr>
            <w:tcW w:w="1417" w:type="dxa"/>
            <w:vAlign w:val="center"/>
          </w:tcPr>
          <w:p w:rsidR="00F9186C" w:rsidRPr="003E4E2B" w:rsidRDefault="00F9186C" w:rsidP="00DA760C">
            <w:pPr>
              <w:tabs>
                <w:tab w:val="left" w:pos="567"/>
                <w:tab w:val="left" w:pos="6804"/>
              </w:tabs>
              <w:spacing w:after="0" w:line="240" w:lineRule="auto"/>
              <w:jc w:val="center"/>
              <w:rPr>
                <w:rFonts w:ascii="Times New Roman" w:hAnsi="Times New Roman"/>
                <w:spacing w:val="-2"/>
                <w:sz w:val="24"/>
                <w:szCs w:val="24"/>
                <w:lang w:val="uk-UA"/>
              </w:rPr>
            </w:pPr>
            <w:r w:rsidRPr="003E4E2B">
              <w:rPr>
                <w:rFonts w:ascii="Times New Roman" w:hAnsi="Times New Roman"/>
                <w:spacing w:val="-2"/>
                <w:sz w:val="24"/>
                <w:szCs w:val="24"/>
                <w:lang w:val="uk-UA"/>
              </w:rPr>
              <w:t>Норма вн</w:t>
            </w:r>
            <w:r w:rsidRPr="003E4E2B">
              <w:rPr>
                <w:rFonts w:ascii="Times New Roman" w:hAnsi="Times New Roman"/>
                <w:spacing w:val="-2"/>
                <w:sz w:val="24"/>
                <w:szCs w:val="24"/>
                <w:lang w:val="uk-UA"/>
              </w:rPr>
              <w:t>е</w:t>
            </w:r>
            <w:r w:rsidRPr="003E4E2B">
              <w:rPr>
                <w:rFonts w:ascii="Times New Roman" w:hAnsi="Times New Roman"/>
                <w:spacing w:val="-2"/>
                <w:sz w:val="24"/>
                <w:szCs w:val="24"/>
                <w:lang w:val="uk-UA"/>
              </w:rPr>
              <w:t>сення, кг/га</w:t>
            </w:r>
          </w:p>
        </w:tc>
      </w:tr>
      <w:tr w:rsidR="00F9186C" w:rsidRPr="003E4E2B" w:rsidTr="00DA760C">
        <w:tc>
          <w:tcPr>
            <w:tcW w:w="2660" w:type="dxa"/>
            <w:vAlign w:val="center"/>
          </w:tcPr>
          <w:p w:rsidR="00F9186C" w:rsidRPr="003E4E2B" w:rsidRDefault="00F9186C" w:rsidP="00DA760C">
            <w:pPr>
              <w:tabs>
                <w:tab w:val="left" w:pos="567"/>
                <w:tab w:val="left" w:pos="6804"/>
              </w:tabs>
              <w:spacing w:after="0" w:line="240" w:lineRule="auto"/>
              <w:rPr>
                <w:rFonts w:ascii="Times New Roman" w:hAnsi="Times New Roman"/>
                <w:spacing w:val="-2"/>
                <w:sz w:val="28"/>
                <w:szCs w:val="28"/>
                <w:lang w:val="uk-UA"/>
              </w:rPr>
            </w:pPr>
            <w:r w:rsidRPr="003E4E2B">
              <w:rPr>
                <w:rFonts w:ascii="Times New Roman" w:hAnsi="Times New Roman"/>
                <w:spacing w:val="-2"/>
                <w:sz w:val="28"/>
                <w:szCs w:val="28"/>
                <w:lang w:val="uk-UA"/>
              </w:rPr>
              <w:t>Агрітокс в.р.</w:t>
            </w:r>
          </w:p>
        </w:tc>
        <w:tc>
          <w:tcPr>
            <w:tcW w:w="5386" w:type="dxa"/>
            <w:vAlign w:val="center"/>
          </w:tcPr>
          <w:p w:rsidR="00F9186C" w:rsidRPr="003E4E2B" w:rsidRDefault="00F9186C" w:rsidP="00DA760C">
            <w:pPr>
              <w:tabs>
                <w:tab w:val="left" w:pos="567"/>
                <w:tab w:val="left" w:pos="6804"/>
              </w:tabs>
              <w:spacing w:after="0" w:line="240" w:lineRule="auto"/>
              <w:rPr>
                <w:rFonts w:ascii="Times New Roman" w:hAnsi="Times New Roman"/>
                <w:spacing w:val="-2"/>
                <w:sz w:val="28"/>
                <w:szCs w:val="28"/>
                <w:lang w:val="uk-UA"/>
              </w:rPr>
            </w:pPr>
            <w:r w:rsidRPr="003E4E2B">
              <w:rPr>
                <w:rFonts w:ascii="Times New Roman" w:hAnsi="Times New Roman"/>
                <w:spacing w:val="-2"/>
                <w:sz w:val="28"/>
                <w:szCs w:val="28"/>
                <w:lang w:val="uk-UA"/>
              </w:rPr>
              <w:t>2-метил-4-хлорфеноксиоцтова кислота у формі солей диметиламіну, натрію та к</w:t>
            </w:r>
            <w:r w:rsidRPr="003E4E2B">
              <w:rPr>
                <w:rFonts w:ascii="Times New Roman" w:hAnsi="Times New Roman"/>
                <w:spacing w:val="-2"/>
                <w:sz w:val="28"/>
                <w:szCs w:val="28"/>
                <w:lang w:val="uk-UA"/>
              </w:rPr>
              <w:t>а</w:t>
            </w:r>
            <w:r w:rsidRPr="003E4E2B">
              <w:rPr>
                <w:rFonts w:ascii="Times New Roman" w:hAnsi="Times New Roman"/>
                <w:spacing w:val="-2"/>
                <w:sz w:val="28"/>
                <w:szCs w:val="28"/>
                <w:lang w:val="uk-UA"/>
              </w:rPr>
              <w:t>лію, 500 г/л</w:t>
            </w:r>
          </w:p>
        </w:tc>
        <w:tc>
          <w:tcPr>
            <w:tcW w:w="1417" w:type="dxa"/>
            <w:vAlign w:val="center"/>
          </w:tcPr>
          <w:p w:rsidR="00F9186C" w:rsidRPr="003E4E2B" w:rsidRDefault="00F9186C" w:rsidP="004A1BC1">
            <w:pPr>
              <w:tabs>
                <w:tab w:val="left" w:pos="567"/>
                <w:tab w:val="left" w:pos="6804"/>
              </w:tabs>
              <w:spacing w:after="0" w:line="240" w:lineRule="auto"/>
              <w:jc w:val="center"/>
              <w:rPr>
                <w:rFonts w:ascii="Times New Roman" w:hAnsi="Times New Roman"/>
                <w:spacing w:val="-2"/>
                <w:sz w:val="28"/>
                <w:szCs w:val="28"/>
                <w:lang w:val="uk-UA"/>
              </w:rPr>
            </w:pPr>
            <w:r w:rsidRPr="003E4E2B">
              <w:rPr>
                <w:rFonts w:ascii="Times New Roman" w:hAnsi="Times New Roman"/>
                <w:spacing w:val="-2"/>
                <w:sz w:val="28"/>
                <w:szCs w:val="28"/>
                <w:lang w:val="uk-UA"/>
              </w:rPr>
              <w:t>1,0 – 1,5</w:t>
            </w:r>
          </w:p>
        </w:tc>
      </w:tr>
      <w:tr w:rsidR="00F9186C" w:rsidRPr="003E4E2B" w:rsidTr="00DA760C">
        <w:trPr>
          <w:trHeight w:val="535"/>
        </w:trPr>
        <w:tc>
          <w:tcPr>
            <w:tcW w:w="2660" w:type="dxa"/>
            <w:vAlign w:val="center"/>
          </w:tcPr>
          <w:p w:rsidR="00F9186C" w:rsidRPr="00CB3CFC" w:rsidRDefault="00F9186C" w:rsidP="00DA760C">
            <w:pPr>
              <w:pStyle w:val="af"/>
              <w:tabs>
                <w:tab w:val="left" w:pos="567"/>
              </w:tabs>
              <w:spacing w:before="0" w:beforeAutospacing="0" w:after="0" w:afterAutospacing="0"/>
              <w:ind w:right="-57"/>
              <w:rPr>
                <w:sz w:val="28"/>
                <w:szCs w:val="28"/>
              </w:rPr>
            </w:pPr>
            <w:r w:rsidRPr="00CB3CFC">
              <w:rPr>
                <w:color w:val="000000"/>
                <w:kern w:val="24"/>
                <w:sz w:val="28"/>
                <w:szCs w:val="28"/>
              </w:rPr>
              <w:t>Агромаркс 75</w:t>
            </w: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МЦПА у формі диметиламінної солі, 750 г/л</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0,8 – 1,0</w:t>
            </w:r>
          </w:p>
        </w:tc>
      </w:tr>
      <w:tr w:rsidR="00F9186C" w:rsidRPr="003E4E2B" w:rsidTr="00DA760C">
        <w:trPr>
          <w:trHeight w:val="392"/>
        </w:trPr>
        <w:tc>
          <w:tcPr>
            <w:tcW w:w="2660" w:type="dxa"/>
            <w:vAlign w:val="center"/>
          </w:tcPr>
          <w:p w:rsidR="00F9186C" w:rsidRPr="00CB3CFC" w:rsidRDefault="00F9186C" w:rsidP="00DA760C">
            <w:pPr>
              <w:pStyle w:val="af"/>
              <w:tabs>
                <w:tab w:val="left" w:pos="567"/>
              </w:tabs>
              <w:spacing w:before="0" w:beforeAutospacing="0" w:after="0" w:afterAutospacing="0"/>
              <w:ind w:right="-57"/>
              <w:rPr>
                <w:color w:val="000000"/>
                <w:kern w:val="24"/>
                <w:sz w:val="28"/>
                <w:szCs w:val="28"/>
              </w:rPr>
            </w:pPr>
            <w:r w:rsidRPr="00CB3CFC">
              <w:rPr>
                <w:color w:val="000000"/>
                <w:kern w:val="24"/>
                <w:sz w:val="28"/>
                <w:szCs w:val="28"/>
              </w:rPr>
              <w:t>Адор 750</w:t>
            </w:r>
          </w:p>
          <w:p w:rsidR="00F9186C" w:rsidRPr="00CB3CFC" w:rsidRDefault="00F9186C" w:rsidP="00DA760C">
            <w:pPr>
              <w:pStyle w:val="af"/>
              <w:tabs>
                <w:tab w:val="left" w:pos="567"/>
              </w:tabs>
              <w:spacing w:before="0" w:beforeAutospacing="0" w:after="0" w:afterAutospacing="0"/>
              <w:ind w:right="-57"/>
              <w:rPr>
                <w:sz w:val="28"/>
                <w:szCs w:val="28"/>
              </w:rPr>
            </w:pP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Трибенурон-метил 750 г/л</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0,02–0,025</w:t>
            </w:r>
          </w:p>
        </w:tc>
      </w:tr>
      <w:tr w:rsidR="00F9186C" w:rsidRPr="003E4E2B" w:rsidTr="00DA760C">
        <w:trPr>
          <w:trHeight w:val="414"/>
        </w:trPr>
        <w:tc>
          <w:tcPr>
            <w:tcW w:w="2660" w:type="dxa"/>
            <w:vAlign w:val="center"/>
          </w:tcPr>
          <w:p w:rsidR="00F9186C" w:rsidRPr="00CB3CFC" w:rsidRDefault="00F9186C" w:rsidP="00DA760C">
            <w:pPr>
              <w:pStyle w:val="af"/>
              <w:tabs>
                <w:tab w:val="left" w:pos="567"/>
              </w:tabs>
              <w:spacing w:before="0" w:beforeAutospacing="0" w:after="0" w:afterAutospacing="0"/>
              <w:ind w:right="-57"/>
              <w:rPr>
                <w:color w:val="000000"/>
                <w:kern w:val="24"/>
                <w:sz w:val="28"/>
                <w:szCs w:val="28"/>
              </w:rPr>
            </w:pPr>
            <w:r w:rsidRPr="00CB3CFC">
              <w:rPr>
                <w:color w:val="000000"/>
                <w:kern w:val="24"/>
                <w:sz w:val="28"/>
                <w:szCs w:val="28"/>
              </w:rPr>
              <w:t>Аксіал 045 ЕС</w:t>
            </w:r>
          </w:p>
          <w:p w:rsidR="00F9186C" w:rsidRPr="00CB3CFC" w:rsidRDefault="00F9186C" w:rsidP="00DA760C">
            <w:pPr>
              <w:pStyle w:val="af"/>
              <w:tabs>
                <w:tab w:val="left" w:pos="567"/>
              </w:tabs>
              <w:spacing w:before="0" w:beforeAutospacing="0" w:after="0" w:afterAutospacing="0"/>
              <w:ind w:right="-57"/>
              <w:rPr>
                <w:sz w:val="28"/>
                <w:szCs w:val="28"/>
              </w:rPr>
            </w:pP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Піноксаден, 45 г/л</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1,0</w:t>
            </w:r>
          </w:p>
        </w:tc>
      </w:tr>
      <w:tr w:rsidR="00F9186C" w:rsidRPr="003E4E2B" w:rsidTr="00DA760C">
        <w:trPr>
          <w:trHeight w:val="380"/>
        </w:trPr>
        <w:tc>
          <w:tcPr>
            <w:tcW w:w="2660" w:type="dxa"/>
            <w:vAlign w:val="center"/>
          </w:tcPr>
          <w:p w:rsidR="00F9186C" w:rsidRPr="00CB3CFC" w:rsidRDefault="00F9186C" w:rsidP="00DA760C">
            <w:pPr>
              <w:pStyle w:val="af"/>
              <w:tabs>
                <w:tab w:val="left" w:pos="567"/>
              </w:tabs>
              <w:spacing w:before="0" w:beforeAutospacing="0" w:after="0" w:afterAutospacing="0"/>
              <w:ind w:right="-57"/>
              <w:rPr>
                <w:color w:val="000000"/>
                <w:kern w:val="24"/>
                <w:sz w:val="28"/>
                <w:szCs w:val="28"/>
              </w:rPr>
            </w:pPr>
            <w:r w:rsidRPr="00CB3CFC">
              <w:rPr>
                <w:color w:val="000000"/>
                <w:kern w:val="24"/>
                <w:sz w:val="28"/>
                <w:szCs w:val="28"/>
              </w:rPr>
              <w:lastRenderedPageBreak/>
              <w:t>Альфа-Дикамба, РК</w:t>
            </w:r>
          </w:p>
          <w:p w:rsidR="00F9186C" w:rsidRPr="00CB3CFC" w:rsidRDefault="00F9186C" w:rsidP="00DA760C">
            <w:pPr>
              <w:pStyle w:val="af"/>
              <w:tabs>
                <w:tab w:val="left" w:pos="567"/>
              </w:tabs>
              <w:spacing w:before="0" w:beforeAutospacing="0" w:after="0" w:afterAutospacing="0"/>
              <w:ind w:right="-57"/>
              <w:rPr>
                <w:sz w:val="28"/>
                <w:szCs w:val="28"/>
              </w:rPr>
            </w:pP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Дикамба, 480 г/л</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0,2 – 0,3</w:t>
            </w:r>
          </w:p>
        </w:tc>
      </w:tr>
      <w:tr w:rsidR="00F9186C" w:rsidRPr="003E4E2B" w:rsidTr="00DA760C">
        <w:trPr>
          <w:trHeight w:val="260"/>
        </w:trPr>
        <w:tc>
          <w:tcPr>
            <w:tcW w:w="2660" w:type="dxa"/>
            <w:vAlign w:val="center"/>
          </w:tcPr>
          <w:p w:rsidR="00F9186C" w:rsidRPr="00CB3CFC" w:rsidRDefault="00F9186C" w:rsidP="00DA760C">
            <w:pPr>
              <w:pStyle w:val="af"/>
              <w:tabs>
                <w:tab w:val="left" w:pos="567"/>
              </w:tabs>
              <w:spacing w:before="0" w:beforeAutospacing="0" w:after="0" w:afterAutospacing="0"/>
              <w:ind w:right="-57"/>
              <w:rPr>
                <w:color w:val="000000"/>
                <w:kern w:val="24"/>
                <w:sz w:val="28"/>
                <w:szCs w:val="28"/>
              </w:rPr>
            </w:pPr>
            <w:r w:rsidRPr="00CB3CFC">
              <w:rPr>
                <w:color w:val="000000"/>
                <w:kern w:val="24"/>
                <w:sz w:val="28"/>
                <w:szCs w:val="28"/>
              </w:rPr>
              <w:t>Альфа-Стар, в.г.</w:t>
            </w:r>
          </w:p>
          <w:p w:rsidR="00F9186C" w:rsidRPr="00CB3CFC" w:rsidRDefault="00F9186C" w:rsidP="00DA760C">
            <w:pPr>
              <w:pStyle w:val="af"/>
              <w:tabs>
                <w:tab w:val="left" w:pos="567"/>
              </w:tabs>
              <w:spacing w:before="0" w:beforeAutospacing="0" w:after="0" w:afterAutospacing="0"/>
              <w:ind w:right="-57"/>
              <w:rPr>
                <w:sz w:val="28"/>
                <w:szCs w:val="28"/>
              </w:rPr>
            </w:pP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Трибенурон-метил , 750 г/кг</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0,02 – 0,025</w:t>
            </w:r>
          </w:p>
        </w:tc>
      </w:tr>
      <w:tr w:rsidR="00F9186C" w:rsidRPr="003E4E2B" w:rsidTr="00DA760C">
        <w:trPr>
          <w:trHeight w:val="276"/>
        </w:trPr>
        <w:tc>
          <w:tcPr>
            <w:tcW w:w="2660" w:type="dxa"/>
            <w:vAlign w:val="center"/>
          </w:tcPr>
          <w:p w:rsidR="00F9186C" w:rsidRPr="00CB3CFC" w:rsidRDefault="00F9186C" w:rsidP="00DA760C">
            <w:pPr>
              <w:pStyle w:val="af"/>
              <w:tabs>
                <w:tab w:val="left" w:pos="567"/>
              </w:tabs>
              <w:spacing w:before="0" w:beforeAutospacing="0" w:after="0" w:afterAutospacing="0"/>
              <w:ind w:right="-57"/>
              <w:rPr>
                <w:color w:val="000000"/>
                <w:kern w:val="24"/>
                <w:sz w:val="28"/>
                <w:szCs w:val="28"/>
              </w:rPr>
            </w:pPr>
            <w:r w:rsidRPr="00CB3CFC">
              <w:rPr>
                <w:color w:val="000000"/>
                <w:kern w:val="24"/>
                <w:sz w:val="28"/>
                <w:szCs w:val="28"/>
              </w:rPr>
              <w:t>Аркан 75 Wg, в.г.</w:t>
            </w:r>
          </w:p>
          <w:p w:rsidR="00F9186C" w:rsidRPr="00CB3CFC" w:rsidRDefault="00F9186C" w:rsidP="00DA760C">
            <w:pPr>
              <w:pStyle w:val="af"/>
              <w:tabs>
                <w:tab w:val="left" w:pos="567"/>
              </w:tabs>
              <w:spacing w:before="0" w:beforeAutospacing="0" w:after="0" w:afterAutospacing="0"/>
              <w:ind w:right="-57"/>
              <w:rPr>
                <w:sz w:val="28"/>
                <w:szCs w:val="28"/>
              </w:rPr>
            </w:pP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Амідосульфурон, 750 г/кг</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0,02</w:t>
            </w:r>
          </w:p>
        </w:tc>
      </w:tr>
      <w:tr w:rsidR="00F9186C" w:rsidRPr="003E4E2B" w:rsidTr="00DA760C">
        <w:trPr>
          <w:trHeight w:val="535"/>
        </w:trPr>
        <w:tc>
          <w:tcPr>
            <w:tcW w:w="2660" w:type="dxa"/>
            <w:vAlign w:val="center"/>
          </w:tcPr>
          <w:p w:rsidR="00F9186C" w:rsidRPr="00CB3CFC" w:rsidRDefault="00F9186C" w:rsidP="00DA760C">
            <w:pPr>
              <w:pStyle w:val="af"/>
              <w:tabs>
                <w:tab w:val="left" w:pos="567"/>
              </w:tabs>
              <w:spacing w:before="0" w:beforeAutospacing="0" w:after="0" w:afterAutospacing="0"/>
              <w:ind w:right="-57"/>
              <w:rPr>
                <w:sz w:val="28"/>
                <w:szCs w:val="28"/>
              </w:rPr>
            </w:pPr>
            <w:r w:rsidRPr="00CB3CFC">
              <w:rPr>
                <w:color w:val="000000"/>
                <w:kern w:val="24"/>
                <w:sz w:val="28"/>
                <w:szCs w:val="28"/>
              </w:rPr>
              <w:t>Гранстар Голд 75, в.г.</w:t>
            </w: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Трибенурон-метил, 750 г/кг + тифенсул</w:t>
            </w:r>
            <w:r w:rsidRPr="00CB3CFC">
              <w:rPr>
                <w:color w:val="000000"/>
                <w:kern w:val="24"/>
                <w:sz w:val="28"/>
                <w:szCs w:val="28"/>
              </w:rPr>
              <w:t>ь</w:t>
            </w:r>
            <w:r w:rsidRPr="00CB3CFC">
              <w:rPr>
                <w:color w:val="000000"/>
                <w:kern w:val="24"/>
                <w:sz w:val="28"/>
                <w:szCs w:val="28"/>
              </w:rPr>
              <w:t>фурон метил 187,5 г/кг</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0,02–0,025</w:t>
            </w:r>
          </w:p>
        </w:tc>
      </w:tr>
      <w:tr w:rsidR="00F9186C" w:rsidRPr="003E4E2B" w:rsidTr="00DA760C">
        <w:trPr>
          <w:trHeight w:val="718"/>
        </w:trPr>
        <w:tc>
          <w:tcPr>
            <w:tcW w:w="2660" w:type="dxa"/>
            <w:vAlign w:val="center"/>
          </w:tcPr>
          <w:p w:rsidR="00F9186C" w:rsidRPr="00CB3CFC" w:rsidRDefault="00F9186C" w:rsidP="00DA760C">
            <w:pPr>
              <w:pStyle w:val="af"/>
              <w:tabs>
                <w:tab w:val="left" w:pos="567"/>
              </w:tabs>
              <w:spacing w:before="0" w:beforeAutospacing="0" w:after="0" w:afterAutospacing="0"/>
              <w:ind w:right="-57"/>
              <w:rPr>
                <w:sz w:val="28"/>
                <w:szCs w:val="28"/>
              </w:rPr>
            </w:pPr>
            <w:r w:rsidRPr="00CB3CFC">
              <w:rPr>
                <w:color w:val="000000"/>
                <w:kern w:val="24"/>
                <w:sz w:val="28"/>
                <w:szCs w:val="28"/>
              </w:rPr>
              <w:t>Гроділ Максі Оd</w:t>
            </w: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Амідосульфурон, 100 г/л + йодсульфуро</w:t>
            </w:r>
            <w:r w:rsidRPr="00CB3CFC">
              <w:rPr>
                <w:color w:val="000000"/>
                <w:kern w:val="24"/>
                <w:sz w:val="28"/>
                <w:szCs w:val="28"/>
              </w:rPr>
              <w:t>н</w:t>
            </w:r>
            <w:r w:rsidRPr="00CB3CFC">
              <w:rPr>
                <w:color w:val="000000"/>
                <w:kern w:val="24"/>
                <w:sz w:val="28"/>
                <w:szCs w:val="28"/>
              </w:rPr>
              <w:t>метил натрію, 25 г/л + антидот мефенпір-диетил, 250 г/л</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0,09–0,11</w:t>
            </w:r>
          </w:p>
        </w:tc>
      </w:tr>
      <w:tr w:rsidR="00F9186C" w:rsidRPr="003E4E2B" w:rsidTr="00DA760C">
        <w:trPr>
          <w:trHeight w:val="535"/>
        </w:trPr>
        <w:tc>
          <w:tcPr>
            <w:tcW w:w="2660" w:type="dxa"/>
            <w:vAlign w:val="center"/>
          </w:tcPr>
          <w:p w:rsidR="00F9186C" w:rsidRPr="00CB3CFC" w:rsidRDefault="00F9186C" w:rsidP="00DA760C">
            <w:pPr>
              <w:pStyle w:val="af"/>
              <w:tabs>
                <w:tab w:val="left" w:pos="567"/>
              </w:tabs>
              <w:spacing w:before="0" w:beforeAutospacing="0" w:after="0" w:afterAutospacing="0"/>
              <w:ind w:right="-57"/>
              <w:rPr>
                <w:sz w:val="28"/>
                <w:szCs w:val="28"/>
              </w:rPr>
            </w:pPr>
            <w:r w:rsidRPr="00CB3CFC">
              <w:rPr>
                <w:color w:val="000000"/>
                <w:kern w:val="24"/>
                <w:sz w:val="28"/>
                <w:szCs w:val="28"/>
              </w:rPr>
              <w:t>Дербі 175</w:t>
            </w: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Флуметсулам, 100 г/л + флора сулам, 75 г/л</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0,05–0,07</w:t>
            </w:r>
          </w:p>
        </w:tc>
      </w:tr>
      <w:tr w:rsidR="00F9186C" w:rsidRPr="003E4E2B" w:rsidTr="00DA760C">
        <w:trPr>
          <w:trHeight w:val="462"/>
        </w:trPr>
        <w:tc>
          <w:tcPr>
            <w:tcW w:w="2660" w:type="dxa"/>
            <w:vAlign w:val="center"/>
          </w:tcPr>
          <w:p w:rsidR="00F9186C" w:rsidRPr="00CB3CFC" w:rsidRDefault="00F9186C" w:rsidP="00DA760C">
            <w:pPr>
              <w:pStyle w:val="af"/>
              <w:tabs>
                <w:tab w:val="left" w:pos="567"/>
              </w:tabs>
              <w:spacing w:before="0" w:beforeAutospacing="0" w:after="0" w:afterAutospacing="0"/>
              <w:ind w:right="-57"/>
              <w:rPr>
                <w:sz w:val="28"/>
                <w:szCs w:val="28"/>
              </w:rPr>
            </w:pPr>
            <w:r w:rsidRPr="00CB3CFC">
              <w:rPr>
                <w:color w:val="000000"/>
                <w:kern w:val="24"/>
                <w:sz w:val="28"/>
                <w:szCs w:val="28"/>
              </w:rPr>
              <w:t>Діален Супер 464 Sl</w:t>
            </w: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2,4-Д диметиламінна сіль, 344 г/л + дик</w:t>
            </w:r>
            <w:r w:rsidRPr="00CB3CFC">
              <w:rPr>
                <w:color w:val="000000"/>
                <w:kern w:val="24"/>
                <w:sz w:val="28"/>
                <w:szCs w:val="28"/>
              </w:rPr>
              <w:t>а</w:t>
            </w:r>
            <w:r w:rsidRPr="00CB3CFC">
              <w:rPr>
                <w:color w:val="000000"/>
                <w:kern w:val="24"/>
                <w:sz w:val="28"/>
                <w:szCs w:val="28"/>
              </w:rPr>
              <w:t>мба диметиламінна сіль, 120 г/л</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0,8</w:t>
            </w:r>
          </w:p>
        </w:tc>
      </w:tr>
      <w:tr w:rsidR="00F9186C" w:rsidRPr="003E4E2B" w:rsidTr="00DA760C">
        <w:trPr>
          <w:trHeight w:val="535"/>
        </w:trPr>
        <w:tc>
          <w:tcPr>
            <w:tcW w:w="2660" w:type="dxa"/>
            <w:vAlign w:val="center"/>
          </w:tcPr>
          <w:p w:rsidR="00F9186C" w:rsidRPr="00CB3CFC" w:rsidRDefault="00F9186C" w:rsidP="00DA760C">
            <w:pPr>
              <w:pStyle w:val="af"/>
              <w:tabs>
                <w:tab w:val="left" w:pos="567"/>
              </w:tabs>
              <w:spacing w:before="0" w:beforeAutospacing="0" w:after="0" w:afterAutospacing="0"/>
              <w:ind w:right="-57"/>
              <w:rPr>
                <w:sz w:val="28"/>
                <w:szCs w:val="28"/>
              </w:rPr>
            </w:pPr>
            <w:r w:rsidRPr="00CB3CFC">
              <w:rPr>
                <w:color w:val="000000"/>
                <w:kern w:val="24"/>
                <w:sz w:val="28"/>
                <w:szCs w:val="28"/>
              </w:rPr>
              <w:t>Калібр 75</w:t>
            </w:r>
          </w:p>
        </w:tc>
        <w:tc>
          <w:tcPr>
            <w:tcW w:w="5386" w:type="dxa"/>
            <w:vAlign w:val="center"/>
          </w:tcPr>
          <w:p w:rsidR="00F9186C" w:rsidRPr="00CB3CFC" w:rsidRDefault="00F9186C" w:rsidP="00DA760C">
            <w:pPr>
              <w:pStyle w:val="af"/>
              <w:tabs>
                <w:tab w:val="left" w:pos="567"/>
              </w:tabs>
              <w:spacing w:before="0" w:beforeAutospacing="0" w:after="0" w:afterAutospacing="0"/>
              <w:rPr>
                <w:sz w:val="28"/>
                <w:szCs w:val="28"/>
              </w:rPr>
            </w:pPr>
            <w:r w:rsidRPr="00CB3CFC">
              <w:rPr>
                <w:color w:val="000000"/>
                <w:kern w:val="24"/>
                <w:sz w:val="28"/>
                <w:szCs w:val="28"/>
              </w:rPr>
              <w:t>Трибенурон-метил, 250 г/кг + тифенсул</w:t>
            </w:r>
            <w:r w:rsidRPr="00CB3CFC">
              <w:rPr>
                <w:color w:val="000000"/>
                <w:kern w:val="24"/>
                <w:sz w:val="28"/>
                <w:szCs w:val="28"/>
              </w:rPr>
              <w:t>ь</w:t>
            </w:r>
            <w:r w:rsidRPr="00CB3CFC">
              <w:rPr>
                <w:color w:val="000000"/>
                <w:kern w:val="24"/>
                <w:sz w:val="28"/>
                <w:szCs w:val="28"/>
              </w:rPr>
              <w:t>фурон-метил, 500 г/кг</w:t>
            </w:r>
          </w:p>
        </w:tc>
        <w:tc>
          <w:tcPr>
            <w:tcW w:w="1417" w:type="dxa"/>
            <w:vAlign w:val="center"/>
          </w:tcPr>
          <w:p w:rsidR="00F9186C" w:rsidRPr="00CB3CFC" w:rsidRDefault="00F9186C" w:rsidP="004A1BC1">
            <w:pPr>
              <w:pStyle w:val="af"/>
              <w:tabs>
                <w:tab w:val="left" w:pos="567"/>
              </w:tabs>
              <w:spacing w:before="0" w:beforeAutospacing="0" w:after="0" w:afterAutospacing="0"/>
              <w:jc w:val="center"/>
              <w:rPr>
                <w:sz w:val="28"/>
                <w:szCs w:val="28"/>
              </w:rPr>
            </w:pPr>
            <w:r w:rsidRPr="00CB3CFC">
              <w:rPr>
                <w:color w:val="000000"/>
                <w:kern w:val="24"/>
                <w:sz w:val="28"/>
                <w:szCs w:val="28"/>
              </w:rPr>
              <w:t>0,03–0,06</w:t>
            </w:r>
          </w:p>
        </w:tc>
      </w:tr>
    </w:tbl>
    <w:p w:rsidR="00F9186C" w:rsidRPr="00CB3CFC" w:rsidRDefault="00F9186C" w:rsidP="004A1BC1">
      <w:pPr>
        <w:tabs>
          <w:tab w:val="left" w:pos="6804"/>
        </w:tabs>
        <w:spacing w:after="0" w:line="240" w:lineRule="auto"/>
        <w:ind w:firstLine="567"/>
        <w:jc w:val="both"/>
        <w:rPr>
          <w:rFonts w:ascii="Times New Roman" w:hAnsi="Times New Roman"/>
          <w:spacing w:val="-2"/>
          <w:sz w:val="28"/>
          <w:szCs w:val="28"/>
          <w:lang w:val="uk-UA"/>
        </w:rPr>
      </w:pPr>
    </w:p>
    <w:p w:rsidR="00F9186C" w:rsidRDefault="00F9186C" w:rsidP="008279EF">
      <w:pPr>
        <w:tabs>
          <w:tab w:val="left" w:pos="6804"/>
        </w:tabs>
        <w:spacing w:after="0"/>
        <w:ind w:firstLine="567"/>
        <w:jc w:val="both"/>
        <w:rPr>
          <w:rFonts w:ascii="Times New Roman" w:hAnsi="Times New Roman"/>
          <w:spacing w:val="-2"/>
          <w:sz w:val="28"/>
          <w:szCs w:val="28"/>
          <w:lang w:val="uk-UA"/>
        </w:rPr>
      </w:pPr>
      <w:r>
        <w:rPr>
          <w:rFonts w:ascii="Times New Roman" w:hAnsi="Times New Roman"/>
          <w:spacing w:val="-2"/>
          <w:sz w:val="28"/>
          <w:szCs w:val="28"/>
          <w:lang w:val="uk-UA"/>
        </w:rPr>
        <w:t>За внесення гербіцидів дуже важливо не пропустити фазу розвитку бур’янів, найбільш уразливу до препарату, та утворення на поверхні листків дводольних видів воскового нальоту, який захищає рослину буряну від дії ге</w:t>
      </w:r>
      <w:r>
        <w:rPr>
          <w:rFonts w:ascii="Times New Roman" w:hAnsi="Times New Roman"/>
          <w:spacing w:val="-2"/>
          <w:sz w:val="28"/>
          <w:szCs w:val="28"/>
          <w:lang w:val="uk-UA"/>
        </w:rPr>
        <w:t>р</w:t>
      </w:r>
      <w:r>
        <w:rPr>
          <w:rFonts w:ascii="Times New Roman" w:hAnsi="Times New Roman"/>
          <w:spacing w:val="-2"/>
          <w:sz w:val="28"/>
          <w:szCs w:val="28"/>
          <w:lang w:val="uk-UA"/>
        </w:rPr>
        <w:t xml:space="preserve">біциду. </w:t>
      </w:r>
    </w:p>
    <w:p w:rsidR="00F9186C" w:rsidRPr="00CB3CFC" w:rsidRDefault="00F9186C" w:rsidP="00380DB2">
      <w:pPr>
        <w:tabs>
          <w:tab w:val="left" w:pos="6804"/>
        </w:tabs>
        <w:spacing w:after="0"/>
        <w:ind w:firstLine="567"/>
        <w:jc w:val="both"/>
        <w:rPr>
          <w:rFonts w:ascii="Times New Roman" w:hAnsi="Times New Roman"/>
          <w:spacing w:val="-2"/>
          <w:sz w:val="28"/>
          <w:szCs w:val="28"/>
          <w:lang w:val="uk-UA"/>
        </w:rPr>
      </w:pPr>
      <w:r w:rsidRPr="00CB3CFC">
        <w:rPr>
          <w:rFonts w:ascii="Times New Roman" w:hAnsi="Times New Roman"/>
          <w:spacing w:val="-2"/>
          <w:sz w:val="28"/>
          <w:szCs w:val="28"/>
          <w:lang w:val="uk-UA"/>
        </w:rPr>
        <w:t>Однією і</w:t>
      </w:r>
      <w:r>
        <w:rPr>
          <w:rFonts w:ascii="Times New Roman" w:hAnsi="Times New Roman"/>
          <w:spacing w:val="-2"/>
          <w:sz w:val="28"/>
          <w:szCs w:val="28"/>
          <w:lang w:val="uk-UA"/>
        </w:rPr>
        <w:t xml:space="preserve">з особливостей слабких посівів </w:t>
      </w:r>
      <w:r w:rsidRPr="00CB3CFC">
        <w:rPr>
          <w:rFonts w:ascii="Times New Roman" w:hAnsi="Times New Roman"/>
          <w:spacing w:val="-2"/>
          <w:sz w:val="28"/>
          <w:szCs w:val="28"/>
          <w:lang w:val="uk-UA"/>
        </w:rPr>
        <w:t>є їх недостатня фізіологічна сті</w:t>
      </w:r>
      <w:r w:rsidRPr="00CB3CFC">
        <w:rPr>
          <w:rFonts w:ascii="Times New Roman" w:hAnsi="Times New Roman"/>
          <w:spacing w:val="-2"/>
          <w:sz w:val="28"/>
          <w:szCs w:val="28"/>
          <w:lang w:val="uk-UA"/>
        </w:rPr>
        <w:t>й</w:t>
      </w:r>
      <w:r w:rsidRPr="00CB3CFC">
        <w:rPr>
          <w:rFonts w:ascii="Times New Roman" w:hAnsi="Times New Roman"/>
          <w:spacing w:val="-2"/>
          <w:sz w:val="28"/>
          <w:szCs w:val="28"/>
          <w:lang w:val="uk-UA"/>
        </w:rPr>
        <w:t>кість до хвороб.</w:t>
      </w:r>
      <w:r>
        <w:rPr>
          <w:rFonts w:ascii="Times New Roman" w:hAnsi="Times New Roman"/>
          <w:spacing w:val="-2"/>
          <w:sz w:val="28"/>
          <w:szCs w:val="28"/>
          <w:lang w:val="uk-UA"/>
        </w:rPr>
        <w:t xml:space="preserve"> Крім того слабка стійкість до патогенів і фітофагів, через складну перезимівлю, цієї весни матиме місце і на решті посівів. </w:t>
      </w:r>
      <w:r w:rsidRPr="00CB3CFC">
        <w:rPr>
          <w:rFonts w:ascii="Times New Roman" w:hAnsi="Times New Roman"/>
          <w:spacing w:val="-2"/>
          <w:sz w:val="28"/>
          <w:szCs w:val="28"/>
          <w:lang w:val="uk-UA"/>
        </w:rPr>
        <w:t>Відтак на</w:t>
      </w:r>
      <w:r w:rsidRPr="00CB3CFC">
        <w:rPr>
          <w:rFonts w:ascii="Times New Roman" w:hAnsi="Times New Roman"/>
          <w:spacing w:val="-2"/>
          <w:sz w:val="28"/>
          <w:szCs w:val="28"/>
          <w:lang w:val="uk-UA"/>
        </w:rPr>
        <w:t>д</w:t>
      </w:r>
      <w:r w:rsidRPr="00CB3CFC">
        <w:rPr>
          <w:rFonts w:ascii="Times New Roman" w:hAnsi="Times New Roman"/>
          <w:spacing w:val="-2"/>
          <w:sz w:val="28"/>
          <w:szCs w:val="28"/>
          <w:lang w:val="uk-UA"/>
        </w:rPr>
        <w:t xml:space="preserve">звичайно актуальним буде повсякденний моніторинг за фітосанітарним станом з метою недопущення запізнення з обробітком фунгіцидами.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Фітосанітарний стан посівів зернових культур в останні роки в ряді а</w:t>
      </w:r>
      <w:r w:rsidRPr="00CB3CFC">
        <w:rPr>
          <w:rFonts w:ascii="Times New Roman" w:hAnsi="Times New Roman"/>
          <w:sz w:val="28"/>
          <w:szCs w:val="28"/>
          <w:lang w:val="uk-UA"/>
        </w:rPr>
        <w:t>г</w:t>
      </w:r>
      <w:r w:rsidRPr="00CB3CFC">
        <w:rPr>
          <w:rFonts w:ascii="Times New Roman" w:hAnsi="Times New Roman"/>
          <w:sz w:val="28"/>
          <w:szCs w:val="28"/>
          <w:lang w:val="uk-UA"/>
        </w:rPr>
        <w:t>роформувань, особливо, фермерських значно погіршився. Це зумовлено заг</w:t>
      </w:r>
      <w:r w:rsidRPr="00CB3CFC">
        <w:rPr>
          <w:rFonts w:ascii="Times New Roman" w:hAnsi="Times New Roman"/>
          <w:sz w:val="28"/>
          <w:szCs w:val="28"/>
          <w:lang w:val="uk-UA"/>
        </w:rPr>
        <w:t>а</w:t>
      </w:r>
      <w:r w:rsidRPr="00CB3CFC">
        <w:rPr>
          <w:rFonts w:ascii="Times New Roman" w:hAnsi="Times New Roman"/>
          <w:sz w:val="28"/>
          <w:szCs w:val="28"/>
          <w:lang w:val="uk-UA"/>
        </w:rPr>
        <w:t>льним зниженням рівня агротехніки, спрощенням технологій, запровадже</w:t>
      </w:r>
      <w:r w:rsidRPr="00CB3CFC">
        <w:rPr>
          <w:rFonts w:ascii="Times New Roman" w:hAnsi="Times New Roman"/>
          <w:sz w:val="28"/>
          <w:szCs w:val="28"/>
          <w:lang w:val="uk-UA"/>
        </w:rPr>
        <w:t>н</w:t>
      </w:r>
      <w:r w:rsidRPr="00CB3CFC">
        <w:rPr>
          <w:rFonts w:ascii="Times New Roman" w:hAnsi="Times New Roman"/>
          <w:sz w:val="28"/>
          <w:szCs w:val="28"/>
          <w:lang w:val="uk-UA"/>
        </w:rPr>
        <w:t>ням повторних посівів, скорочення</w:t>
      </w:r>
      <w:r>
        <w:rPr>
          <w:rFonts w:ascii="Times New Roman" w:hAnsi="Times New Roman"/>
          <w:sz w:val="28"/>
          <w:szCs w:val="28"/>
          <w:lang w:val="uk-UA"/>
        </w:rPr>
        <w:t>м</w:t>
      </w:r>
      <w:r w:rsidRPr="00CB3CFC">
        <w:rPr>
          <w:rFonts w:ascii="Times New Roman" w:hAnsi="Times New Roman"/>
          <w:sz w:val="28"/>
          <w:szCs w:val="28"/>
          <w:lang w:val="uk-UA"/>
        </w:rPr>
        <w:t xml:space="preserve"> обсягів застосування хімічних і біолог</w:t>
      </w:r>
      <w:r w:rsidRPr="00CB3CFC">
        <w:rPr>
          <w:rFonts w:ascii="Times New Roman" w:hAnsi="Times New Roman"/>
          <w:sz w:val="28"/>
          <w:szCs w:val="28"/>
          <w:lang w:val="uk-UA"/>
        </w:rPr>
        <w:t>і</w:t>
      </w:r>
      <w:r w:rsidRPr="00CB3CFC">
        <w:rPr>
          <w:rFonts w:ascii="Times New Roman" w:hAnsi="Times New Roman"/>
          <w:sz w:val="28"/>
          <w:szCs w:val="28"/>
          <w:lang w:val="uk-UA"/>
        </w:rPr>
        <w:t>чних засобів захисту рослин. Інтегровані системи захисту сільськогоспода</w:t>
      </w:r>
      <w:r w:rsidRPr="00CB3CFC">
        <w:rPr>
          <w:rFonts w:ascii="Times New Roman" w:hAnsi="Times New Roman"/>
          <w:sz w:val="28"/>
          <w:szCs w:val="28"/>
          <w:lang w:val="uk-UA"/>
        </w:rPr>
        <w:t>р</w:t>
      </w:r>
      <w:r w:rsidRPr="00CB3CFC">
        <w:rPr>
          <w:rFonts w:ascii="Times New Roman" w:hAnsi="Times New Roman"/>
          <w:sz w:val="28"/>
          <w:szCs w:val="28"/>
          <w:lang w:val="uk-UA"/>
        </w:rPr>
        <w:t xml:space="preserve">ських культур через невиконання у всій повноті </w:t>
      </w:r>
      <w:r>
        <w:rPr>
          <w:rFonts w:ascii="Times New Roman" w:hAnsi="Times New Roman"/>
          <w:sz w:val="28"/>
          <w:szCs w:val="28"/>
          <w:lang w:val="uk-UA"/>
        </w:rPr>
        <w:t xml:space="preserve">їх </w:t>
      </w:r>
      <w:r w:rsidRPr="00CB3CFC">
        <w:rPr>
          <w:rFonts w:ascii="Times New Roman" w:hAnsi="Times New Roman"/>
          <w:sz w:val="28"/>
          <w:szCs w:val="28"/>
          <w:lang w:val="uk-UA"/>
        </w:rPr>
        <w:t xml:space="preserve">складових регулювання чисельності шкідливих комах і розвитку збудників хвороб, </w:t>
      </w:r>
      <w:r w:rsidRPr="00E10B8F">
        <w:rPr>
          <w:rFonts w:ascii="Times New Roman" w:hAnsi="Times New Roman"/>
          <w:b/>
          <w:sz w:val="28"/>
          <w:szCs w:val="28"/>
          <w:lang w:val="uk-UA"/>
        </w:rPr>
        <w:t>не забезпечують</w:t>
      </w:r>
      <w:r w:rsidRPr="00CB3CFC">
        <w:rPr>
          <w:rFonts w:ascii="Times New Roman" w:hAnsi="Times New Roman"/>
          <w:sz w:val="28"/>
          <w:szCs w:val="28"/>
          <w:lang w:val="uk-UA"/>
        </w:rPr>
        <w:t xml:space="preserve"> запроектованої ефективності. Крім того, постійно змінюються агроклімати</w:t>
      </w:r>
      <w:r w:rsidRPr="00CB3CFC">
        <w:rPr>
          <w:rFonts w:ascii="Times New Roman" w:hAnsi="Times New Roman"/>
          <w:sz w:val="28"/>
          <w:szCs w:val="28"/>
          <w:lang w:val="uk-UA"/>
        </w:rPr>
        <w:t>ч</w:t>
      </w:r>
      <w:r w:rsidRPr="00CB3CFC">
        <w:rPr>
          <w:rFonts w:ascii="Times New Roman" w:hAnsi="Times New Roman"/>
          <w:sz w:val="28"/>
          <w:szCs w:val="28"/>
          <w:lang w:val="uk-UA"/>
        </w:rPr>
        <w:t>ні умови і природні еволюційні процеси в популяціях збудників хвороб, що збільшує їх генетичну і трофічну різноманітність. Все це посилює шкідл</w:t>
      </w:r>
      <w:r w:rsidRPr="00CB3CFC">
        <w:rPr>
          <w:rFonts w:ascii="Times New Roman" w:hAnsi="Times New Roman"/>
          <w:sz w:val="28"/>
          <w:szCs w:val="28"/>
          <w:lang w:val="uk-UA"/>
        </w:rPr>
        <w:t>и</w:t>
      </w:r>
      <w:r w:rsidRPr="00CB3CFC">
        <w:rPr>
          <w:rFonts w:ascii="Times New Roman" w:hAnsi="Times New Roman"/>
          <w:sz w:val="28"/>
          <w:szCs w:val="28"/>
          <w:lang w:val="uk-UA"/>
        </w:rPr>
        <w:t xml:space="preserve">вість хвороб, в тому числі і тих, які за доброго фізіологічного стану рослин пшениці озимої інтенсивного розвитку не набували.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Значний негативний вплив на фітосанітарний стан агроценозів має зав</w:t>
      </w:r>
      <w:r w:rsidRPr="00CB3CFC">
        <w:rPr>
          <w:rFonts w:ascii="Times New Roman" w:hAnsi="Times New Roman"/>
          <w:sz w:val="28"/>
          <w:szCs w:val="28"/>
          <w:lang w:val="uk-UA"/>
        </w:rPr>
        <w:t>е</w:t>
      </w:r>
      <w:r w:rsidRPr="00CB3CFC">
        <w:rPr>
          <w:rFonts w:ascii="Times New Roman" w:hAnsi="Times New Roman"/>
          <w:sz w:val="28"/>
          <w:szCs w:val="28"/>
          <w:lang w:val="uk-UA"/>
        </w:rPr>
        <w:t>зення ряду сортів пшениці озимої іноземної селекції поза державним сорт</w:t>
      </w:r>
      <w:r w:rsidRPr="00CB3CFC">
        <w:rPr>
          <w:rFonts w:ascii="Times New Roman" w:hAnsi="Times New Roman"/>
          <w:sz w:val="28"/>
          <w:szCs w:val="28"/>
          <w:lang w:val="uk-UA"/>
        </w:rPr>
        <w:t>о</w:t>
      </w:r>
      <w:r w:rsidRPr="00CB3CFC">
        <w:rPr>
          <w:rFonts w:ascii="Times New Roman" w:hAnsi="Times New Roman"/>
          <w:sz w:val="28"/>
          <w:szCs w:val="28"/>
          <w:lang w:val="uk-UA"/>
        </w:rPr>
        <w:lastRenderedPageBreak/>
        <w:t>випробуванням. Так, починаючи з 2013 року, в окремих господарствах відм</w:t>
      </w:r>
      <w:r w:rsidRPr="00CB3CFC">
        <w:rPr>
          <w:rFonts w:ascii="Times New Roman" w:hAnsi="Times New Roman"/>
          <w:sz w:val="28"/>
          <w:szCs w:val="28"/>
          <w:lang w:val="uk-UA"/>
        </w:rPr>
        <w:t>і</w:t>
      </w:r>
      <w:r w:rsidRPr="00CB3CFC">
        <w:rPr>
          <w:rFonts w:ascii="Times New Roman" w:hAnsi="Times New Roman"/>
          <w:sz w:val="28"/>
          <w:szCs w:val="28"/>
          <w:lang w:val="uk-UA"/>
        </w:rPr>
        <w:t>чено ураженість посівів надзвичайно небезпечною хворобою – карликовою сажкою, боротьба з якою ускладнюється тим, що теліоспори патогена збер</w:t>
      </w:r>
      <w:r w:rsidRPr="00CB3CFC">
        <w:rPr>
          <w:rFonts w:ascii="Times New Roman" w:hAnsi="Times New Roman"/>
          <w:sz w:val="28"/>
          <w:szCs w:val="28"/>
          <w:lang w:val="uk-UA"/>
        </w:rPr>
        <w:t>і</w:t>
      </w:r>
      <w:r w:rsidRPr="00CB3CFC">
        <w:rPr>
          <w:rFonts w:ascii="Times New Roman" w:hAnsi="Times New Roman"/>
          <w:sz w:val="28"/>
          <w:szCs w:val="28"/>
          <w:lang w:val="uk-UA"/>
        </w:rPr>
        <w:t>гають життєздатність у ґрунті до 10 років.</w:t>
      </w:r>
    </w:p>
    <w:p w:rsidR="00F9186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В умовах 202</w:t>
      </w:r>
      <w:r>
        <w:rPr>
          <w:rFonts w:ascii="Times New Roman" w:hAnsi="Times New Roman"/>
          <w:sz w:val="28"/>
          <w:szCs w:val="28"/>
          <w:lang w:val="uk-UA"/>
        </w:rPr>
        <w:t>6</w:t>
      </w:r>
      <w:r w:rsidRPr="00CB3CFC">
        <w:rPr>
          <w:rFonts w:ascii="Times New Roman" w:hAnsi="Times New Roman"/>
          <w:sz w:val="28"/>
          <w:szCs w:val="28"/>
          <w:lang w:val="uk-UA"/>
        </w:rPr>
        <w:t xml:space="preserve"> року </w:t>
      </w:r>
      <w:r>
        <w:rPr>
          <w:rFonts w:ascii="Times New Roman" w:hAnsi="Times New Roman"/>
          <w:sz w:val="28"/>
          <w:szCs w:val="28"/>
          <w:lang w:val="uk-UA"/>
        </w:rPr>
        <w:t xml:space="preserve">ще до відновлення вегетації цілком можлива поява однієї </w:t>
      </w:r>
      <w:r w:rsidRPr="00CB3CFC">
        <w:rPr>
          <w:rFonts w:ascii="Times New Roman" w:hAnsi="Times New Roman"/>
          <w:sz w:val="28"/>
          <w:szCs w:val="28"/>
          <w:lang w:val="uk-UA"/>
        </w:rPr>
        <w:t>із шкодочин</w:t>
      </w:r>
      <w:r>
        <w:rPr>
          <w:rFonts w:ascii="Times New Roman" w:hAnsi="Times New Roman"/>
          <w:sz w:val="28"/>
          <w:szCs w:val="28"/>
          <w:lang w:val="uk-UA"/>
        </w:rPr>
        <w:t>н</w:t>
      </w:r>
      <w:r w:rsidRPr="00CB3CFC">
        <w:rPr>
          <w:rFonts w:ascii="Times New Roman" w:hAnsi="Times New Roman"/>
          <w:sz w:val="28"/>
          <w:szCs w:val="28"/>
          <w:lang w:val="uk-UA"/>
        </w:rPr>
        <w:t xml:space="preserve">их хвороб пшениці озимої – </w:t>
      </w:r>
      <w:r>
        <w:rPr>
          <w:rFonts w:ascii="Times New Roman" w:hAnsi="Times New Roman"/>
          <w:sz w:val="28"/>
          <w:szCs w:val="28"/>
          <w:lang w:val="uk-UA"/>
        </w:rPr>
        <w:t xml:space="preserve">снігової плісняви за якою слід очікувати за підвищення температур і </w:t>
      </w:r>
      <w:r w:rsidRPr="00CB3CFC">
        <w:rPr>
          <w:rFonts w:ascii="Times New Roman" w:hAnsi="Times New Roman"/>
          <w:sz w:val="28"/>
          <w:szCs w:val="28"/>
          <w:lang w:val="uk-UA"/>
        </w:rPr>
        <w:t>борошнистої роси. Нагадаємо, що конідіальне зараження патогеном може проходити при температурі від 0 до +20</w:t>
      </w:r>
      <w:r w:rsidRPr="00CB3CFC">
        <w:rPr>
          <w:rFonts w:ascii="Times New Roman" w:hAnsi="Times New Roman"/>
          <w:sz w:val="28"/>
          <w:szCs w:val="28"/>
          <w:vertAlign w:val="superscript"/>
          <w:lang w:val="uk-UA"/>
        </w:rPr>
        <w:t xml:space="preserve">0 </w:t>
      </w:r>
      <w:r w:rsidRPr="00CB3CFC">
        <w:rPr>
          <w:rFonts w:ascii="Times New Roman" w:hAnsi="Times New Roman"/>
          <w:sz w:val="28"/>
          <w:szCs w:val="28"/>
          <w:lang w:val="uk-UA"/>
        </w:rPr>
        <w:t>С і відносній вологості повітря від 50 до 100%. Відтак, з підвищенням температури інкубаційний період скоротиться до 4 – 5 днів, що може обум</w:t>
      </w:r>
      <w:r w:rsidRPr="00CB3CFC">
        <w:rPr>
          <w:rFonts w:ascii="Times New Roman" w:hAnsi="Times New Roman"/>
          <w:sz w:val="28"/>
          <w:szCs w:val="28"/>
          <w:lang w:val="uk-UA"/>
        </w:rPr>
        <w:t>о</w:t>
      </w:r>
      <w:r w:rsidRPr="00CB3CFC">
        <w:rPr>
          <w:rFonts w:ascii="Times New Roman" w:hAnsi="Times New Roman"/>
          <w:sz w:val="28"/>
          <w:szCs w:val="28"/>
          <w:lang w:val="uk-UA"/>
        </w:rPr>
        <w:t xml:space="preserve">вити масове ураження посівів. </w:t>
      </w:r>
      <w:r>
        <w:rPr>
          <w:rFonts w:ascii="Times New Roman" w:hAnsi="Times New Roman"/>
          <w:sz w:val="28"/>
          <w:szCs w:val="28"/>
          <w:lang w:val="uk-UA"/>
        </w:rPr>
        <w:t>Аномально тепла зима значно полегшила зб</w:t>
      </w:r>
      <w:r>
        <w:rPr>
          <w:rFonts w:ascii="Times New Roman" w:hAnsi="Times New Roman"/>
          <w:sz w:val="28"/>
          <w:szCs w:val="28"/>
          <w:lang w:val="uk-UA"/>
        </w:rPr>
        <w:t>е</w:t>
      </w:r>
      <w:r>
        <w:rPr>
          <w:rFonts w:ascii="Times New Roman" w:hAnsi="Times New Roman"/>
          <w:sz w:val="28"/>
          <w:szCs w:val="28"/>
          <w:lang w:val="uk-UA"/>
        </w:rPr>
        <w:t xml:space="preserve">реження зимуючих структур патогенна, що може призвести до скорочення інкубаційного періоду та масового ураження посівів. </w:t>
      </w:r>
    </w:p>
    <w:p w:rsidR="00F9186C" w:rsidRDefault="00F9186C" w:rsidP="000121EA">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Останнім часом набувають все більшого значення такі небезпечні хв</w:t>
      </w:r>
      <w:r>
        <w:rPr>
          <w:rFonts w:ascii="Times New Roman" w:hAnsi="Times New Roman"/>
          <w:sz w:val="28"/>
          <w:szCs w:val="28"/>
          <w:lang w:val="uk-UA"/>
        </w:rPr>
        <w:t>о</w:t>
      </w:r>
      <w:r>
        <w:rPr>
          <w:rFonts w:ascii="Times New Roman" w:hAnsi="Times New Roman"/>
          <w:sz w:val="28"/>
          <w:szCs w:val="28"/>
          <w:lang w:val="uk-UA"/>
        </w:rPr>
        <w:t>роби, як септоріоз та піренофороз листя. Для своєї життєдіяльності їх гриби віднімають у рослини продукти її фотосинтезу, що зменшує фотосинтетичну поверхню. Розвитку хвороб сприяє висока (понад 70%) відносна вологість повітря. Короткий інкубаційний період збудників хвороб (6-9 днів) сприяє швидкому і масовому ураженню посівів. особливо сильно уражуються на</w:t>
      </w:r>
      <w:r>
        <w:rPr>
          <w:rFonts w:ascii="Times New Roman" w:hAnsi="Times New Roman"/>
          <w:sz w:val="28"/>
          <w:szCs w:val="28"/>
          <w:lang w:val="uk-UA"/>
        </w:rPr>
        <w:t>д</w:t>
      </w:r>
      <w:r>
        <w:rPr>
          <w:rFonts w:ascii="Times New Roman" w:hAnsi="Times New Roman"/>
          <w:sz w:val="28"/>
          <w:szCs w:val="28"/>
          <w:lang w:val="uk-UA"/>
        </w:rPr>
        <w:t>ранні посіви (за сівби до 10 вересня), при цьому зниження врожайності може сягати 30% і більше.</w:t>
      </w:r>
    </w:p>
    <w:p w:rsidR="00F9186C" w:rsidRPr="00CB3CFC" w:rsidRDefault="00F9186C" w:rsidP="000121EA">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В умовах цієї весни очікується підвищена відносна вологість повітря в тому числі в зоні листостеблової маси, що стимулюватиме розвиток і пош</w:t>
      </w:r>
      <w:r>
        <w:rPr>
          <w:rFonts w:ascii="Times New Roman" w:hAnsi="Times New Roman"/>
          <w:sz w:val="28"/>
          <w:szCs w:val="28"/>
          <w:lang w:val="uk-UA"/>
        </w:rPr>
        <w:t>и</w:t>
      </w:r>
      <w:r>
        <w:rPr>
          <w:rFonts w:ascii="Times New Roman" w:hAnsi="Times New Roman"/>
          <w:sz w:val="28"/>
          <w:szCs w:val="28"/>
          <w:lang w:val="uk-UA"/>
        </w:rPr>
        <w:t>рення усіх хвороб.</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Враховуючи вищезазначене, пере</w:t>
      </w:r>
      <w:r>
        <w:rPr>
          <w:rFonts w:ascii="Times New Roman" w:hAnsi="Times New Roman"/>
          <w:sz w:val="28"/>
          <w:szCs w:val="28"/>
          <w:lang w:val="uk-UA"/>
        </w:rPr>
        <w:t>важати має превентивне (упереджув</w:t>
      </w:r>
      <w:r>
        <w:rPr>
          <w:rFonts w:ascii="Times New Roman" w:hAnsi="Times New Roman"/>
          <w:sz w:val="28"/>
          <w:szCs w:val="28"/>
          <w:lang w:val="uk-UA"/>
        </w:rPr>
        <w:t>а</w:t>
      </w:r>
      <w:r w:rsidRPr="00CB3CFC">
        <w:rPr>
          <w:rFonts w:ascii="Times New Roman" w:hAnsi="Times New Roman"/>
          <w:sz w:val="28"/>
          <w:szCs w:val="28"/>
          <w:lang w:val="uk-UA"/>
        </w:rPr>
        <w:t>льне) внесення фунгіцидів, що забезпечують ефективність за понижених д</w:t>
      </w:r>
      <w:r w:rsidRPr="00CB3CFC">
        <w:rPr>
          <w:rFonts w:ascii="Times New Roman" w:hAnsi="Times New Roman"/>
          <w:sz w:val="28"/>
          <w:szCs w:val="28"/>
          <w:lang w:val="uk-UA"/>
        </w:rPr>
        <w:t>о</w:t>
      </w:r>
      <w:r w:rsidRPr="00CB3CFC">
        <w:rPr>
          <w:rFonts w:ascii="Times New Roman" w:hAnsi="Times New Roman"/>
          <w:sz w:val="28"/>
          <w:szCs w:val="28"/>
          <w:lang w:val="uk-UA"/>
        </w:rPr>
        <w:t>бових температур. Асортимент препаратів при цьому має відповідати род</w:t>
      </w:r>
      <w:r w:rsidRPr="00CB3CFC">
        <w:rPr>
          <w:rFonts w:ascii="Times New Roman" w:hAnsi="Times New Roman"/>
          <w:sz w:val="28"/>
          <w:szCs w:val="28"/>
          <w:lang w:val="uk-UA"/>
        </w:rPr>
        <w:t>о</w:t>
      </w:r>
      <w:r w:rsidRPr="00CB3CFC">
        <w:rPr>
          <w:rFonts w:ascii="Times New Roman" w:hAnsi="Times New Roman"/>
          <w:sz w:val="28"/>
          <w:szCs w:val="28"/>
          <w:lang w:val="uk-UA"/>
        </w:rPr>
        <w:t>вим та видовим особливостям патогенів, які однак, мають бути уточнені в конкретних умовах весни, поля попередника тощо.</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При застосуванні фунгіцидів важливо не запізнитись із строками їх вн</w:t>
      </w:r>
      <w:r w:rsidRPr="00CB3CFC">
        <w:rPr>
          <w:rFonts w:ascii="Times New Roman" w:hAnsi="Times New Roman"/>
          <w:sz w:val="28"/>
          <w:szCs w:val="28"/>
          <w:lang w:val="uk-UA"/>
        </w:rPr>
        <w:t>е</w:t>
      </w:r>
      <w:r w:rsidRPr="00CB3CFC">
        <w:rPr>
          <w:rFonts w:ascii="Times New Roman" w:hAnsi="Times New Roman"/>
          <w:sz w:val="28"/>
          <w:szCs w:val="28"/>
          <w:lang w:val="uk-UA"/>
        </w:rPr>
        <w:t xml:space="preserve">сення, </w:t>
      </w:r>
      <w:r>
        <w:rPr>
          <w:rFonts w:ascii="Times New Roman" w:hAnsi="Times New Roman"/>
          <w:sz w:val="28"/>
          <w:szCs w:val="28"/>
          <w:lang w:val="uk-UA"/>
        </w:rPr>
        <w:t>не чекаючи</w:t>
      </w:r>
      <w:r w:rsidRPr="00CB3CFC">
        <w:rPr>
          <w:rFonts w:ascii="Times New Roman" w:hAnsi="Times New Roman"/>
          <w:sz w:val="28"/>
          <w:szCs w:val="28"/>
          <w:lang w:val="uk-UA"/>
        </w:rPr>
        <w:t xml:space="preserve"> критичн</w:t>
      </w:r>
      <w:r>
        <w:rPr>
          <w:rFonts w:ascii="Times New Roman" w:hAnsi="Times New Roman"/>
          <w:sz w:val="28"/>
          <w:szCs w:val="28"/>
          <w:lang w:val="uk-UA"/>
        </w:rPr>
        <w:t>ої</w:t>
      </w:r>
      <w:r w:rsidRPr="00CB3CFC">
        <w:rPr>
          <w:rFonts w:ascii="Times New Roman" w:hAnsi="Times New Roman"/>
          <w:sz w:val="28"/>
          <w:szCs w:val="28"/>
          <w:lang w:val="uk-UA"/>
        </w:rPr>
        <w:t xml:space="preserve"> фазу розвитку хвороби, оскільки жоден із фу</w:t>
      </w:r>
      <w:r w:rsidRPr="00CB3CFC">
        <w:rPr>
          <w:rFonts w:ascii="Times New Roman" w:hAnsi="Times New Roman"/>
          <w:sz w:val="28"/>
          <w:szCs w:val="28"/>
          <w:lang w:val="uk-UA"/>
        </w:rPr>
        <w:t>н</w:t>
      </w:r>
      <w:r w:rsidRPr="00CB3CFC">
        <w:rPr>
          <w:rFonts w:ascii="Times New Roman" w:hAnsi="Times New Roman"/>
          <w:sz w:val="28"/>
          <w:szCs w:val="28"/>
          <w:lang w:val="uk-UA"/>
        </w:rPr>
        <w:t>гіцидів, захищаючи листову поверхню рослини від ураження, не здатний ві</w:t>
      </w:r>
      <w:r w:rsidRPr="00CB3CFC">
        <w:rPr>
          <w:rFonts w:ascii="Times New Roman" w:hAnsi="Times New Roman"/>
          <w:sz w:val="28"/>
          <w:szCs w:val="28"/>
          <w:lang w:val="uk-UA"/>
        </w:rPr>
        <w:t>д</w:t>
      </w:r>
      <w:r w:rsidRPr="00CB3CFC">
        <w:rPr>
          <w:rFonts w:ascii="Times New Roman" w:hAnsi="Times New Roman"/>
          <w:sz w:val="28"/>
          <w:szCs w:val="28"/>
          <w:lang w:val="uk-UA"/>
        </w:rPr>
        <w:t>новити вже хворі тканини.</w:t>
      </w:r>
      <w:r>
        <w:rPr>
          <w:rFonts w:ascii="Times New Roman" w:hAnsi="Times New Roman"/>
          <w:sz w:val="28"/>
          <w:szCs w:val="28"/>
          <w:lang w:val="uk-UA"/>
        </w:rPr>
        <w:t xml:space="preserve"> А тому слід зупинити початкову фазу розвитку хвороби.</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Вибір препаратів слід проводити відповідно спектру їхньої фунгіцидної дії. Рекомендовані фунгіциди для захисту посівів озимих колосових культур наводимо в таблиці 4.</w:t>
      </w:r>
    </w:p>
    <w:p w:rsidR="00F9186C" w:rsidRPr="00CB3CFC" w:rsidRDefault="00F9186C" w:rsidP="00727293">
      <w:pPr>
        <w:tabs>
          <w:tab w:val="left" w:pos="6804"/>
        </w:tabs>
        <w:spacing w:after="0"/>
        <w:ind w:firstLine="567"/>
        <w:jc w:val="right"/>
        <w:outlineLvl w:val="0"/>
        <w:rPr>
          <w:rFonts w:ascii="Times New Roman" w:hAnsi="Times New Roman"/>
          <w:sz w:val="28"/>
          <w:szCs w:val="28"/>
          <w:lang w:val="uk-UA"/>
        </w:rPr>
      </w:pPr>
      <w:r w:rsidRPr="00CB3CFC">
        <w:rPr>
          <w:rFonts w:ascii="Times New Roman" w:hAnsi="Times New Roman"/>
          <w:sz w:val="28"/>
          <w:szCs w:val="28"/>
          <w:lang w:val="uk-UA"/>
        </w:rPr>
        <w:t>Таблиця 4</w:t>
      </w:r>
    </w:p>
    <w:p w:rsidR="00F9186C" w:rsidRPr="00CB3CFC" w:rsidRDefault="00F9186C" w:rsidP="00727293">
      <w:pPr>
        <w:spacing w:after="0"/>
        <w:jc w:val="center"/>
        <w:outlineLvl w:val="0"/>
        <w:rPr>
          <w:rFonts w:ascii="Times New Roman" w:hAnsi="Times New Roman"/>
          <w:b/>
          <w:sz w:val="28"/>
          <w:szCs w:val="28"/>
          <w:lang w:val="uk-UA"/>
        </w:rPr>
      </w:pPr>
      <w:r w:rsidRPr="00CB3CFC">
        <w:rPr>
          <w:rFonts w:ascii="Times New Roman" w:hAnsi="Times New Roman"/>
          <w:b/>
          <w:sz w:val="28"/>
          <w:szCs w:val="28"/>
          <w:lang w:val="uk-UA"/>
        </w:rPr>
        <w:t xml:space="preserve">Рекомендовані </w:t>
      </w:r>
      <w:r>
        <w:rPr>
          <w:rFonts w:ascii="Times New Roman" w:hAnsi="Times New Roman"/>
          <w:b/>
          <w:sz w:val="28"/>
          <w:szCs w:val="28"/>
          <w:lang w:val="uk-UA"/>
        </w:rPr>
        <w:t xml:space="preserve">фунгіциди </w:t>
      </w:r>
      <w:r w:rsidRPr="00CB3CFC">
        <w:rPr>
          <w:rFonts w:ascii="Times New Roman" w:hAnsi="Times New Roman"/>
          <w:b/>
          <w:sz w:val="28"/>
          <w:szCs w:val="28"/>
          <w:lang w:val="uk-UA"/>
        </w:rPr>
        <w:t xml:space="preserve">для захисту пшениці озимої від </w:t>
      </w:r>
      <w:r>
        <w:rPr>
          <w:rFonts w:ascii="Times New Roman" w:hAnsi="Times New Roman"/>
          <w:b/>
          <w:sz w:val="28"/>
          <w:szCs w:val="28"/>
          <w:lang w:val="uk-UA"/>
        </w:rPr>
        <w:t>хвороб</w:t>
      </w:r>
      <w:r w:rsidRPr="00CB3CFC">
        <w:rPr>
          <w:rFonts w:ascii="Times New Roman" w:hAnsi="Times New Roman"/>
          <w:b/>
          <w:sz w:val="28"/>
          <w:szCs w:val="28"/>
          <w:lang w:val="uk-UA"/>
        </w:rPr>
        <w:t xml:space="preserve"> </w:t>
      </w:r>
    </w:p>
    <w:p w:rsidR="00F9186C" w:rsidRPr="00CB3CFC" w:rsidRDefault="00F9186C" w:rsidP="008279EF">
      <w:pPr>
        <w:spacing w:after="0"/>
        <w:jc w:val="center"/>
        <w:rPr>
          <w:rFonts w:ascii="Times New Roman" w:hAnsi="Times New Roman"/>
          <w:b/>
          <w:sz w:val="28"/>
          <w:szCs w:val="28"/>
          <w:lang w:val="uk-UA"/>
        </w:rPr>
      </w:pPr>
      <w:r w:rsidRPr="00CB3CFC">
        <w:rPr>
          <w:rFonts w:ascii="Times New Roman" w:hAnsi="Times New Roman"/>
          <w:b/>
          <w:sz w:val="28"/>
          <w:szCs w:val="28"/>
          <w:lang w:val="uk-UA"/>
        </w:rPr>
        <w:lastRenderedPageBreak/>
        <w:t>Триазоли та триазоли+стрибілоріни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5"/>
        <w:gridCol w:w="4536"/>
        <w:gridCol w:w="1701"/>
      </w:tblGrid>
      <w:tr w:rsidR="00F9186C" w:rsidRPr="003E4E2B" w:rsidTr="0022468D">
        <w:tc>
          <w:tcPr>
            <w:tcW w:w="3085" w:type="dxa"/>
          </w:tcPr>
          <w:p w:rsidR="00F9186C" w:rsidRPr="003E4E2B" w:rsidRDefault="00F9186C" w:rsidP="0093753F">
            <w:pPr>
              <w:tabs>
                <w:tab w:val="left" w:pos="6804"/>
              </w:tabs>
              <w:spacing w:after="0" w:line="240" w:lineRule="auto"/>
              <w:jc w:val="center"/>
              <w:rPr>
                <w:rFonts w:ascii="Times New Roman" w:hAnsi="Times New Roman"/>
                <w:spacing w:val="-2"/>
                <w:sz w:val="28"/>
                <w:szCs w:val="28"/>
                <w:lang w:val="uk-UA"/>
              </w:rPr>
            </w:pPr>
            <w:r w:rsidRPr="003E4E2B">
              <w:rPr>
                <w:rFonts w:ascii="Times New Roman" w:hAnsi="Times New Roman"/>
                <w:spacing w:val="-2"/>
                <w:sz w:val="28"/>
                <w:szCs w:val="28"/>
                <w:lang w:val="uk-UA"/>
              </w:rPr>
              <w:t>Назва препарату</w:t>
            </w:r>
          </w:p>
        </w:tc>
        <w:tc>
          <w:tcPr>
            <w:tcW w:w="4536" w:type="dxa"/>
          </w:tcPr>
          <w:p w:rsidR="00F9186C" w:rsidRPr="003E4E2B" w:rsidRDefault="00F9186C" w:rsidP="0093753F">
            <w:pPr>
              <w:tabs>
                <w:tab w:val="left" w:pos="6804"/>
              </w:tabs>
              <w:spacing w:after="0" w:line="240" w:lineRule="auto"/>
              <w:jc w:val="center"/>
              <w:rPr>
                <w:rFonts w:ascii="Times New Roman" w:hAnsi="Times New Roman"/>
                <w:spacing w:val="-2"/>
                <w:sz w:val="28"/>
                <w:szCs w:val="28"/>
                <w:lang w:val="uk-UA"/>
              </w:rPr>
            </w:pPr>
            <w:r w:rsidRPr="003E4E2B">
              <w:rPr>
                <w:rFonts w:ascii="Times New Roman" w:hAnsi="Times New Roman"/>
                <w:spacing w:val="-2"/>
                <w:sz w:val="28"/>
                <w:szCs w:val="28"/>
                <w:lang w:val="uk-UA"/>
              </w:rPr>
              <w:t>Діюча речовина</w:t>
            </w:r>
          </w:p>
        </w:tc>
        <w:tc>
          <w:tcPr>
            <w:tcW w:w="1701" w:type="dxa"/>
          </w:tcPr>
          <w:p w:rsidR="00F9186C" w:rsidRPr="003E4E2B" w:rsidRDefault="00F9186C" w:rsidP="0093753F">
            <w:pPr>
              <w:tabs>
                <w:tab w:val="left" w:pos="1168"/>
                <w:tab w:val="left" w:pos="6804"/>
              </w:tabs>
              <w:spacing w:after="0" w:line="240" w:lineRule="auto"/>
              <w:ind w:left="-108"/>
              <w:jc w:val="center"/>
              <w:rPr>
                <w:rFonts w:ascii="Times New Roman" w:hAnsi="Times New Roman"/>
                <w:spacing w:val="-2"/>
                <w:sz w:val="28"/>
                <w:szCs w:val="28"/>
                <w:lang w:val="uk-UA"/>
              </w:rPr>
            </w:pPr>
            <w:r w:rsidRPr="003E4E2B">
              <w:rPr>
                <w:rFonts w:ascii="Times New Roman" w:hAnsi="Times New Roman"/>
                <w:spacing w:val="-2"/>
                <w:sz w:val="28"/>
                <w:szCs w:val="28"/>
                <w:lang w:val="uk-UA"/>
              </w:rPr>
              <w:t>Норма вн</w:t>
            </w:r>
            <w:r w:rsidRPr="003E4E2B">
              <w:rPr>
                <w:rFonts w:ascii="Times New Roman" w:hAnsi="Times New Roman"/>
                <w:spacing w:val="-2"/>
                <w:sz w:val="28"/>
                <w:szCs w:val="28"/>
                <w:lang w:val="uk-UA"/>
              </w:rPr>
              <w:t>е</w:t>
            </w:r>
            <w:r w:rsidRPr="003E4E2B">
              <w:rPr>
                <w:rFonts w:ascii="Times New Roman" w:hAnsi="Times New Roman"/>
                <w:spacing w:val="-2"/>
                <w:sz w:val="28"/>
                <w:szCs w:val="28"/>
                <w:lang w:val="uk-UA"/>
              </w:rPr>
              <w:t>сення, кг/га</w:t>
            </w:r>
          </w:p>
        </w:tc>
      </w:tr>
      <w:tr w:rsidR="00F9186C" w:rsidRPr="003E4E2B" w:rsidTr="0022468D">
        <w:trPr>
          <w:trHeight w:val="502"/>
        </w:trPr>
        <w:tc>
          <w:tcPr>
            <w:tcW w:w="3085"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Абакус мк.е</w:t>
            </w:r>
          </w:p>
        </w:tc>
        <w:tc>
          <w:tcPr>
            <w:tcW w:w="4536"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Піраклостробін 62,5 г/л + епоксик</w:t>
            </w:r>
            <w:r w:rsidRPr="00CB3CFC">
              <w:rPr>
                <w:color w:val="000000"/>
                <w:kern w:val="24"/>
                <w:sz w:val="28"/>
                <w:szCs w:val="28"/>
              </w:rPr>
              <w:t>о</w:t>
            </w:r>
            <w:r w:rsidRPr="00CB3CFC">
              <w:rPr>
                <w:color w:val="000000"/>
                <w:kern w:val="24"/>
                <w:sz w:val="28"/>
                <w:szCs w:val="28"/>
              </w:rPr>
              <w:t>назол 62,5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1,25 – 1,75</w:t>
            </w:r>
          </w:p>
        </w:tc>
      </w:tr>
      <w:tr w:rsidR="00F9186C" w:rsidRPr="003E4E2B" w:rsidTr="0022468D">
        <w:trPr>
          <w:trHeight w:val="510"/>
        </w:trPr>
        <w:tc>
          <w:tcPr>
            <w:tcW w:w="3085"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Аканто Плюс 28</w:t>
            </w:r>
          </w:p>
        </w:tc>
        <w:tc>
          <w:tcPr>
            <w:tcW w:w="4536"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Пікоксістробін, 200 г/л + ципрок</w:t>
            </w:r>
            <w:r w:rsidRPr="00CB3CFC">
              <w:rPr>
                <w:color w:val="000000"/>
                <w:kern w:val="24"/>
                <w:sz w:val="28"/>
                <w:szCs w:val="28"/>
              </w:rPr>
              <w:t>о</w:t>
            </w:r>
            <w:r w:rsidRPr="00CB3CFC">
              <w:rPr>
                <w:color w:val="000000"/>
                <w:kern w:val="24"/>
                <w:sz w:val="28"/>
                <w:szCs w:val="28"/>
              </w:rPr>
              <w:t>назол, 80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0,5 – 0,75</w:t>
            </w:r>
          </w:p>
        </w:tc>
      </w:tr>
      <w:tr w:rsidR="00F9186C" w:rsidRPr="003E4E2B" w:rsidTr="0022468D">
        <w:trPr>
          <w:trHeight w:val="504"/>
        </w:trPr>
        <w:tc>
          <w:tcPr>
            <w:tcW w:w="3085"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Амістар Екстра 280 Sc</w:t>
            </w:r>
          </w:p>
        </w:tc>
        <w:tc>
          <w:tcPr>
            <w:tcW w:w="4536"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Азоксистробін, 200 г/л + ципрок</w:t>
            </w:r>
            <w:r w:rsidRPr="00CB3CFC">
              <w:rPr>
                <w:color w:val="000000"/>
                <w:kern w:val="24"/>
                <w:sz w:val="28"/>
                <w:szCs w:val="28"/>
              </w:rPr>
              <w:t>о</w:t>
            </w:r>
            <w:r w:rsidRPr="00CB3CFC">
              <w:rPr>
                <w:color w:val="000000"/>
                <w:kern w:val="24"/>
                <w:sz w:val="28"/>
                <w:szCs w:val="28"/>
              </w:rPr>
              <w:t>назол, 80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0,5 – 0,75</w:t>
            </w:r>
          </w:p>
        </w:tc>
      </w:tr>
      <w:tr w:rsidR="00F9186C" w:rsidRPr="003E4E2B" w:rsidTr="0022468D">
        <w:trPr>
          <w:trHeight w:val="668"/>
        </w:trPr>
        <w:tc>
          <w:tcPr>
            <w:tcW w:w="3085"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Амістар Тріо 255 Ес</w:t>
            </w:r>
          </w:p>
        </w:tc>
        <w:tc>
          <w:tcPr>
            <w:tcW w:w="4536"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Азоксістробін, 100 г/л + пропікон</w:t>
            </w:r>
            <w:r w:rsidRPr="00CB3CFC">
              <w:rPr>
                <w:color w:val="000000"/>
                <w:kern w:val="24"/>
                <w:sz w:val="28"/>
                <w:szCs w:val="28"/>
              </w:rPr>
              <w:t>а</w:t>
            </w:r>
            <w:r w:rsidRPr="00CB3CFC">
              <w:rPr>
                <w:color w:val="000000"/>
                <w:kern w:val="24"/>
                <w:sz w:val="28"/>
                <w:szCs w:val="28"/>
              </w:rPr>
              <w:t>зол, 125 г/л + ципроконазол, 30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1,0</w:t>
            </w:r>
          </w:p>
        </w:tc>
      </w:tr>
      <w:tr w:rsidR="00F9186C" w:rsidRPr="003E4E2B" w:rsidTr="0022468D">
        <w:trPr>
          <w:trHeight w:val="538"/>
        </w:trPr>
        <w:tc>
          <w:tcPr>
            <w:tcW w:w="3085"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Альто Супер 330 Ес</w:t>
            </w:r>
          </w:p>
        </w:tc>
        <w:tc>
          <w:tcPr>
            <w:tcW w:w="4536"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Ципроконазол, 80 г/л + пропікон</w:t>
            </w:r>
            <w:r w:rsidRPr="00CB3CFC">
              <w:rPr>
                <w:color w:val="000000"/>
                <w:kern w:val="24"/>
                <w:sz w:val="28"/>
                <w:szCs w:val="28"/>
              </w:rPr>
              <w:t>а</w:t>
            </w:r>
            <w:r w:rsidRPr="00CB3CFC">
              <w:rPr>
                <w:color w:val="000000"/>
                <w:kern w:val="24"/>
                <w:sz w:val="28"/>
                <w:szCs w:val="28"/>
              </w:rPr>
              <w:t>зол, 250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0,4 – 0,5</w:t>
            </w:r>
          </w:p>
        </w:tc>
      </w:tr>
      <w:tr w:rsidR="00F9186C" w:rsidRPr="003E4E2B" w:rsidTr="0022468D">
        <w:trPr>
          <w:trHeight w:val="404"/>
        </w:trPr>
        <w:tc>
          <w:tcPr>
            <w:tcW w:w="3085"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Імпакт Т</w:t>
            </w:r>
          </w:p>
        </w:tc>
        <w:tc>
          <w:tcPr>
            <w:tcW w:w="4536"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Флутриафол, 75 г/л + тебуконазол, 225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1,0</w:t>
            </w:r>
          </w:p>
        </w:tc>
      </w:tr>
      <w:tr w:rsidR="00F9186C" w:rsidRPr="003E4E2B" w:rsidTr="0022468D">
        <w:trPr>
          <w:trHeight w:val="398"/>
        </w:trPr>
        <w:tc>
          <w:tcPr>
            <w:tcW w:w="3085" w:type="dxa"/>
          </w:tcPr>
          <w:p w:rsidR="00F9186C" w:rsidRPr="00CB3CFC" w:rsidRDefault="00F9186C" w:rsidP="008279EF">
            <w:pPr>
              <w:pStyle w:val="af"/>
              <w:spacing w:before="0" w:beforeAutospacing="0" w:after="0" w:afterAutospacing="0" w:line="276" w:lineRule="auto"/>
              <w:ind w:right="-57"/>
              <w:rPr>
                <w:color w:val="000000"/>
                <w:kern w:val="24"/>
                <w:sz w:val="28"/>
                <w:szCs w:val="28"/>
              </w:rPr>
            </w:pPr>
            <w:r w:rsidRPr="00CB3CFC">
              <w:rPr>
                <w:color w:val="000000"/>
                <w:kern w:val="24"/>
                <w:sz w:val="28"/>
                <w:szCs w:val="28"/>
              </w:rPr>
              <w:t>Імпакт 25 Sc</w:t>
            </w:r>
          </w:p>
          <w:p w:rsidR="00F9186C" w:rsidRPr="00CB3CFC" w:rsidRDefault="00F9186C" w:rsidP="008279EF">
            <w:pPr>
              <w:pStyle w:val="af"/>
              <w:spacing w:before="0" w:beforeAutospacing="0" w:after="0" w:afterAutospacing="0" w:line="276" w:lineRule="auto"/>
              <w:ind w:right="-57"/>
              <w:rPr>
                <w:sz w:val="28"/>
                <w:szCs w:val="28"/>
              </w:rPr>
            </w:pPr>
          </w:p>
        </w:tc>
        <w:tc>
          <w:tcPr>
            <w:tcW w:w="4536"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Флутриафол 250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0,5</w:t>
            </w:r>
          </w:p>
        </w:tc>
      </w:tr>
      <w:tr w:rsidR="00F9186C" w:rsidRPr="003E4E2B" w:rsidTr="0022468D">
        <w:trPr>
          <w:trHeight w:val="403"/>
        </w:trPr>
        <w:tc>
          <w:tcPr>
            <w:tcW w:w="3085" w:type="dxa"/>
          </w:tcPr>
          <w:p w:rsidR="00F9186C" w:rsidRPr="00CB3CFC" w:rsidRDefault="00F9186C" w:rsidP="008279EF">
            <w:pPr>
              <w:pStyle w:val="af"/>
              <w:spacing w:before="0" w:beforeAutospacing="0" w:after="0" w:afterAutospacing="0" w:line="276" w:lineRule="auto"/>
              <w:ind w:right="-57"/>
              <w:rPr>
                <w:sz w:val="28"/>
                <w:szCs w:val="28"/>
              </w:rPr>
            </w:pPr>
            <w:r w:rsidRPr="00CB3CFC">
              <w:rPr>
                <w:color w:val="000000"/>
                <w:kern w:val="24"/>
                <w:sz w:val="28"/>
                <w:szCs w:val="28"/>
              </w:rPr>
              <w:t>Імпакт 500</w:t>
            </w:r>
          </w:p>
        </w:tc>
        <w:tc>
          <w:tcPr>
            <w:tcW w:w="4536" w:type="dxa"/>
          </w:tcPr>
          <w:p w:rsidR="00F9186C" w:rsidRPr="00CB3CFC" w:rsidRDefault="00F9186C" w:rsidP="008279EF">
            <w:pPr>
              <w:pStyle w:val="af"/>
              <w:spacing w:before="0" w:beforeAutospacing="0" w:after="0" w:afterAutospacing="0" w:line="276" w:lineRule="auto"/>
              <w:rPr>
                <w:sz w:val="28"/>
                <w:szCs w:val="28"/>
              </w:rPr>
            </w:pPr>
            <w:r w:rsidRPr="00CB3CFC">
              <w:rPr>
                <w:color w:val="000000"/>
                <w:kern w:val="24"/>
                <w:sz w:val="28"/>
                <w:szCs w:val="28"/>
              </w:rPr>
              <w:t>Флутриафол, 500 г/л</w:t>
            </w:r>
          </w:p>
        </w:tc>
        <w:tc>
          <w:tcPr>
            <w:tcW w:w="1701" w:type="dxa"/>
          </w:tcPr>
          <w:p w:rsidR="00F9186C" w:rsidRPr="00CB3CFC" w:rsidRDefault="00F9186C" w:rsidP="008279EF">
            <w:pPr>
              <w:pStyle w:val="af"/>
              <w:tabs>
                <w:tab w:val="left" w:pos="1168"/>
              </w:tabs>
              <w:spacing w:before="0" w:beforeAutospacing="0" w:after="0" w:afterAutospacing="0" w:line="276" w:lineRule="auto"/>
              <w:ind w:left="-108"/>
              <w:jc w:val="center"/>
              <w:rPr>
                <w:sz w:val="28"/>
                <w:szCs w:val="28"/>
              </w:rPr>
            </w:pPr>
            <w:r w:rsidRPr="00CB3CFC">
              <w:rPr>
                <w:color w:val="000000"/>
                <w:kern w:val="24"/>
                <w:sz w:val="28"/>
                <w:szCs w:val="28"/>
              </w:rPr>
              <w:t>0,25</w:t>
            </w:r>
          </w:p>
        </w:tc>
      </w:tr>
    </w:tbl>
    <w:p w:rsidR="00F9186C" w:rsidRPr="00CB3CFC" w:rsidRDefault="00F9186C" w:rsidP="008279EF">
      <w:pPr>
        <w:tabs>
          <w:tab w:val="left" w:pos="6804"/>
        </w:tabs>
        <w:spacing w:after="0"/>
        <w:ind w:firstLine="567"/>
        <w:jc w:val="both"/>
        <w:rPr>
          <w:rFonts w:ascii="Times New Roman" w:hAnsi="Times New Roman"/>
          <w:sz w:val="28"/>
          <w:szCs w:val="28"/>
          <w:lang w:val="uk-UA"/>
        </w:rPr>
      </w:pPr>
    </w:p>
    <w:p w:rsidR="00F9186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За співпадіння термінів оброблення посівів проти хвороб, шкідників, або бур’янів </w:t>
      </w:r>
      <w:r>
        <w:rPr>
          <w:rFonts w:ascii="Times New Roman" w:hAnsi="Times New Roman"/>
          <w:sz w:val="28"/>
          <w:szCs w:val="28"/>
          <w:lang w:val="uk-UA"/>
        </w:rPr>
        <w:t>доцільно</w:t>
      </w:r>
      <w:r w:rsidRPr="00CB3CFC">
        <w:rPr>
          <w:rFonts w:ascii="Times New Roman" w:hAnsi="Times New Roman"/>
          <w:sz w:val="28"/>
          <w:szCs w:val="28"/>
          <w:lang w:val="uk-UA"/>
        </w:rPr>
        <w:t xml:space="preserve"> застосувати бакові суміші. Проте до складу бакових сум</w:t>
      </w:r>
      <w:r w:rsidRPr="00CB3CFC">
        <w:rPr>
          <w:rFonts w:ascii="Times New Roman" w:hAnsi="Times New Roman"/>
          <w:sz w:val="28"/>
          <w:szCs w:val="28"/>
          <w:lang w:val="uk-UA"/>
        </w:rPr>
        <w:t>і</w:t>
      </w:r>
      <w:r w:rsidRPr="00CB3CFC">
        <w:rPr>
          <w:rFonts w:ascii="Times New Roman" w:hAnsi="Times New Roman"/>
          <w:sz w:val="28"/>
          <w:szCs w:val="28"/>
          <w:lang w:val="uk-UA"/>
        </w:rPr>
        <w:t>шей не повинно входити більше 4–х діючих речовин препаратів включаючи добрива.</w:t>
      </w:r>
      <w:r>
        <w:rPr>
          <w:rFonts w:ascii="Times New Roman" w:hAnsi="Times New Roman"/>
          <w:sz w:val="28"/>
          <w:szCs w:val="28"/>
          <w:lang w:val="uk-UA"/>
        </w:rPr>
        <w:t xml:space="preserve"> </w:t>
      </w:r>
    </w:p>
    <w:p w:rsidR="00F9186C" w:rsidRDefault="00F9186C" w:rsidP="008279EF">
      <w:pPr>
        <w:spacing w:after="0"/>
        <w:ind w:firstLine="567"/>
        <w:jc w:val="both"/>
        <w:rPr>
          <w:rFonts w:ascii="Times New Roman" w:hAnsi="Times New Roman"/>
          <w:b/>
          <w:sz w:val="28"/>
          <w:szCs w:val="28"/>
          <w:u w:val="single"/>
          <w:lang w:val="uk-UA" w:eastAsia="uk-UA"/>
        </w:rPr>
      </w:pPr>
    </w:p>
    <w:p w:rsidR="00F9186C" w:rsidRPr="00A423BF" w:rsidRDefault="00F9186C" w:rsidP="00727293">
      <w:pPr>
        <w:spacing w:after="0"/>
        <w:jc w:val="center"/>
        <w:outlineLvl w:val="0"/>
        <w:rPr>
          <w:rFonts w:ascii="Times New Roman" w:hAnsi="Times New Roman"/>
          <w:b/>
          <w:sz w:val="28"/>
          <w:szCs w:val="28"/>
          <w:lang w:val="uk-UA" w:eastAsia="uk-UA"/>
        </w:rPr>
      </w:pPr>
      <w:r w:rsidRPr="00A423BF">
        <w:rPr>
          <w:rFonts w:ascii="Times New Roman" w:hAnsi="Times New Roman"/>
          <w:b/>
          <w:sz w:val="28"/>
          <w:szCs w:val="28"/>
          <w:lang w:val="uk-UA" w:eastAsia="uk-UA"/>
        </w:rPr>
        <w:t>Ріпак озимий</w:t>
      </w:r>
    </w:p>
    <w:p w:rsidR="00F9186C" w:rsidRDefault="00F9186C" w:rsidP="00A423BF">
      <w:pPr>
        <w:spacing w:after="0"/>
        <w:ind w:firstLine="567"/>
        <w:jc w:val="both"/>
        <w:rPr>
          <w:rFonts w:ascii="Times New Roman" w:hAnsi="Times New Roman"/>
          <w:b/>
          <w:sz w:val="28"/>
          <w:szCs w:val="28"/>
          <w:lang w:val="uk-UA" w:eastAsia="uk-UA"/>
        </w:rPr>
      </w:pPr>
      <w:r>
        <w:rPr>
          <w:rFonts w:ascii="Times New Roman" w:hAnsi="Times New Roman"/>
          <w:sz w:val="28"/>
          <w:szCs w:val="28"/>
          <w:lang w:val="uk-UA" w:eastAsia="uk-UA"/>
        </w:rPr>
        <w:t>У</w:t>
      </w:r>
      <w:r w:rsidRPr="00A83C6B">
        <w:rPr>
          <w:rFonts w:ascii="Times New Roman" w:hAnsi="Times New Roman"/>
          <w:sz w:val="28"/>
          <w:szCs w:val="28"/>
          <w:lang w:val="uk-UA" w:eastAsia="uk-UA"/>
        </w:rPr>
        <w:t xml:space="preserve"> Вінницькій </w:t>
      </w:r>
      <w:r w:rsidRPr="00A423BF">
        <w:rPr>
          <w:rFonts w:ascii="Times New Roman" w:hAnsi="Times New Roman"/>
          <w:sz w:val="28"/>
          <w:szCs w:val="28"/>
          <w:lang w:val="uk-UA" w:eastAsia="uk-UA"/>
        </w:rPr>
        <w:t>області під урожай</w:t>
      </w:r>
      <w:r>
        <w:rPr>
          <w:rFonts w:ascii="Times New Roman" w:hAnsi="Times New Roman"/>
          <w:sz w:val="28"/>
          <w:szCs w:val="28"/>
          <w:lang w:val="uk-UA" w:eastAsia="uk-UA"/>
        </w:rPr>
        <w:t xml:space="preserve"> 2026</w:t>
      </w:r>
      <w:r w:rsidRPr="00A423BF">
        <w:rPr>
          <w:rFonts w:ascii="Times New Roman" w:hAnsi="Times New Roman"/>
          <w:sz w:val="28"/>
          <w:szCs w:val="28"/>
          <w:lang w:val="uk-UA" w:eastAsia="uk-UA"/>
        </w:rPr>
        <w:t xml:space="preserve"> року цією культурою засіяно </w:t>
      </w:r>
      <w:r>
        <w:rPr>
          <w:rFonts w:ascii="Times New Roman" w:hAnsi="Times New Roman"/>
          <w:sz w:val="28"/>
          <w:szCs w:val="28"/>
          <w:lang w:val="uk-UA" w:eastAsia="uk-UA"/>
        </w:rPr>
        <w:t>145,9</w:t>
      </w:r>
      <w:r w:rsidRPr="00A423BF">
        <w:rPr>
          <w:rFonts w:ascii="Times New Roman" w:hAnsi="Times New Roman"/>
          <w:sz w:val="28"/>
          <w:szCs w:val="28"/>
          <w:lang w:val="uk-UA" w:eastAsia="uk-UA"/>
        </w:rPr>
        <w:t xml:space="preserve"> тис.га.</w:t>
      </w:r>
      <w:r w:rsidRPr="00A423BF">
        <w:rPr>
          <w:rFonts w:ascii="Times New Roman" w:hAnsi="Times New Roman"/>
          <w:b/>
          <w:sz w:val="28"/>
          <w:szCs w:val="28"/>
          <w:lang w:val="uk-UA" w:eastAsia="uk-UA"/>
        </w:rPr>
        <w:t xml:space="preserve"> </w:t>
      </w:r>
    </w:p>
    <w:p w:rsidR="00F9186C" w:rsidRDefault="00F9186C" w:rsidP="00A423BF">
      <w:pPr>
        <w:spacing w:after="0"/>
        <w:ind w:firstLine="567"/>
        <w:jc w:val="both"/>
        <w:rPr>
          <w:rFonts w:ascii="Times New Roman" w:hAnsi="Times New Roman"/>
          <w:sz w:val="28"/>
          <w:szCs w:val="28"/>
          <w:lang w:val="uk-UA" w:eastAsia="uk-UA"/>
        </w:rPr>
      </w:pPr>
      <w:r>
        <w:rPr>
          <w:rFonts w:ascii="Times New Roman" w:hAnsi="Times New Roman"/>
          <w:sz w:val="28"/>
          <w:szCs w:val="28"/>
          <w:lang w:val="uk-UA" w:eastAsia="uk-UA"/>
        </w:rPr>
        <w:t>На часі через різну висоту снігового покриву, яка місцями зменшувалась до 6-7 см (наприклад у Жмеринському районі) остаточні висновки про стан перезимівлі ріпаку озимого в різних зонах області є передчасними.</w:t>
      </w:r>
    </w:p>
    <w:p w:rsidR="00F9186C" w:rsidRPr="00A423BF" w:rsidRDefault="00F9186C" w:rsidP="008279EF">
      <w:pPr>
        <w:spacing w:after="0"/>
        <w:ind w:firstLine="567"/>
        <w:jc w:val="both"/>
        <w:rPr>
          <w:rFonts w:ascii="Times New Roman" w:hAnsi="Times New Roman"/>
          <w:sz w:val="28"/>
          <w:szCs w:val="28"/>
          <w:lang w:val="uk-UA" w:eastAsia="uk-UA"/>
        </w:rPr>
      </w:pPr>
      <w:r w:rsidRPr="00A423BF">
        <w:rPr>
          <w:rFonts w:ascii="Times New Roman" w:hAnsi="Times New Roman"/>
          <w:sz w:val="28"/>
          <w:szCs w:val="28"/>
          <w:lang w:val="uk-UA" w:eastAsia="uk-UA"/>
        </w:rPr>
        <w:t>Першочерговим є моніторинг усіх посівів цієї культури з метою встан</w:t>
      </w:r>
      <w:r w:rsidRPr="00A423BF">
        <w:rPr>
          <w:rFonts w:ascii="Times New Roman" w:hAnsi="Times New Roman"/>
          <w:sz w:val="28"/>
          <w:szCs w:val="28"/>
          <w:lang w:val="uk-UA" w:eastAsia="uk-UA"/>
        </w:rPr>
        <w:t>о</w:t>
      </w:r>
      <w:r w:rsidRPr="00A423BF">
        <w:rPr>
          <w:rFonts w:ascii="Times New Roman" w:hAnsi="Times New Roman"/>
          <w:sz w:val="28"/>
          <w:szCs w:val="28"/>
          <w:lang w:val="uk-UA" w:eastAsia="uk-UA"/>
        </w:rPr>
        <w:t>влення їх фізіологічного стану та планування подальшого догляду за росл</w:t>
      </w:r>
      <w:r w:rsidRPr="00A423BF">
        <w:rPr>
          <w:rFonts w:ascii="Times New Roman" w:hAnsi="Times New Roman"/>
          <w:sz w:val="28"/>
          <w:szCs w:val="28"/>
          <w:lang w:val="uk-UA" w:eastAsia="uk-UA"/>
        </w:rPr>
        <w:t>и</w:t>
      </w:r>
      <w:r w:rsidRPr="00A423BF">
        <w:rPr>
          <w:rFonts w:ascii="Times New Roman" w:hAnsi="Times New Roman"/>
          <w:sz w:val="28"/>
          <w:szCs w:val="28"/>
          <w:lang w:val="uk-UA" w:eastAsia="uk-UA"/>
        </w:rPr>
        <w:t xml:space="preserve">нами, що перезимували. </w:t>
      </w:r>
    </w:p>
    <w:p w:rsidR="00F9186C" w:rsidRPr="00CB3CFC" w:rsidRDefault="00F9186C" w:rsidP="008279EF">
      <w:pPr>
        <w:spacing w:after="0"/>
        <w:ind w:firstLine="567"/>
        <w:jc w:val="both"/>
        <w:rPr>
          <w:rFonts w:ascii="Times New Roman" w:hAnsi="Times New Roman"/>
          <w:sz w:val="28"/>
          <w:szCs w:val="28"/>
          <w:lang w:val="uk-UA"/>
        </w:rPr>
      </w:pPr>
      <w:r>
        <w:rPr>
          <w:rFonts w:ascii="Times New Roman" w:hAnsi="Times New Roman"/>
          <w:sz w:val="28"/>
          <w:szCs w:val="28"/>
          <w:lang w:val="uk-UA" w:eastAsia="uk-UA"/>
        </w:rPr>
        <w:t>Сніжка та холодна зима, що призвела до надмірного виснаження рослин, а також ш</w:t>
      </w:r>
      <w:r w:rsidRPr="00CB3CFC">
        <w:rPr>
          <w:rFonts w:ascii="Times New Roman" w:hAnsi="Times New Roman"/>
          <w:sz w:val="28"/>
          <w:szCs w:val="28"/>
          <w:lang w:val="uk-UA" w:eastAsia="uk-UA"/>
        </w:rPr>
        <w:t>видке наростання</w:t>
      </w:r>
      <w:r>
        <w:rPr>
          <w:rFonts w:ascii="Times New Roman" w:hAnsi="Times New Roman"/>
          <w:sz w:val="28"/>
          <w:szCs w:val="28"/>
          <w:lang w:val="uk-UA" w:eastAsia="uk-UA"/>
        </w:rPr>
        <w:t xml:space="preserve"> весняних</w:t>
      </w:r>
      <w:r w:rsidRPr="00CB3CFC">
        <w:rPr>
          <w:rFonts w:ascii="Times New Roman" w:hAnsi="Times New Roman"/>
          <w:sz w:val="28"/>
          <w:szCs w:val="28"/>
          <w:lang w:val="uk-UA" w:eastAsia="uk-UA"/>
        </w:rPr>
        <w:t xml:space="preserve"> позитивних температур може призвести до скорочення міжфазних періодів культури, тому обов’язковим є ранньов</w:t>
      </w:r>
      <w:r w:rsidRPr="00CB3CFC">
        <w:rPr>
          <w:rFonts w:ascii="Times New Roman" w:hAnsi="Times New Roman"/>
          <w:sz w:val="28"/>
          <w:szCs w:val="28"/>
          <w:lang w:val="uk-UA" w:eastAsia="uk-UA"/>
        </w:rPr>
        <w:t>е</w:t>
      </w:r>
      <w:r w:rsidRPr="00CB3CFC">
        <w:rPr>
          <w:rFonts w:ascii="Times New Roman" w:hAnsi="Times New Roman"/>
          <w:sz w:val="28"/>
          <w:szCs w:val="28"/>
          <w:lang w:val="uk-UA" w:eastAsia="uk-UA"/>
        </w:rPr>
        <w:t>сняне підживлення азотними добривами.</w:t>
      </w:r>
    </w:p>
    <w:p w:rsidR="00F9186C" w:rsidRPr="00CB3CFC" w:rsidRDefault="00F9186C" w:rsidP="00A83C6B">
      <w:pPr>
        <w:spacing w:after="0"/>
        <w:ind w:firstLine="567"/>
        <w:jc w:val="both"/>
        <w:rPr>
          <w:rFonts w:ascii="Times New Roman" w:hAnsi="Times New Roman"/>
          <w:sz w:val="28"/>
          <w:szCs w:val="28"/>
          <w:lang w:val="uk-UA"/>
        </w:rPr>
      </w:pPr>
      <w:r w:rsidRPr="00CB3CFC">
        <w:rPr>
          <w:rFonts w:ascii="Times New Roman" w:hAnsi="Times New Roman"/>
          <w:sz w:val="28"/>
          <w:szCs w:val="28"/>
          <w:lang w:val="uk-UA" w:eastAsia="uk-UA"/>
        </w:rPr>
        <w:t xml:space="preserve">Вносити азотні добрива необхідно якомога раніше, з метою </w:t>
      </w:r>
      <w:r>
        <w:rPr>
          <w:rFonts w:ascii="Times New Roman" w:hAnsi="Times New Roman"/>
          <w:sz w:val="28"/>
          <w:szCs w:val="28"/>
          <w:lang w:val="uk-UA" w:eastAsia="uk-UA"/>
        </w:rPr>
        <w:t>максимал</w:t>
      </w:r>
      <w:r>
        <w:rPr>
          <w:rFonts w:ascii="Times New Roman" w:hAnsi="Times New Roman"/>
          <w:sz w:val="28"/>
          <w:szCs w:val="28"/>
          <w:lang w:val="uk-UA" w:eastAsia="uk-UA"/>
        </w:rPr>
        <w:t>ь</w:t>
      </w:r>
      <w:r>
        <w:rPr>
          <w:rFonts w:ascii="Times New Roman" w:hAnsi="Times New Roman"/>
          <w:sz w:val="28"/>
          <w:szCs w:val="28"/>
          <w:lang w:val="uk-UA" w:eastAsia="uk-UA"/>
        </w:rPr>
        <w:t xml:space="preserve">ного </w:t>
      </w:r>
      <w:r w:rsidRPr="00CB3CFC">
        <w:rPr>
          <w:rFonts w:ascii="Times New Roman" w:hAnsi="Times New Roman"/>
          <w:sz w:val="28"/>
          <w:szCs w:val="28"/>
          <w:lang w:val="uk-UA" w:eastAsia="uk-UA"/>
        </w:rPr>
        <w:t xml:space="preserve">використання </w:t>
      </w:r>
      <w:r>
        <w:rPr>
          <w:rFonts w:ascii="Times New Roman" w:hAnsi="Times New Roman"/>
          <w:sz w:val="28"/>
          <w:szCs w:val="28"/>
          <w:lang w:val="uk-UA" w:eastAsia="uk-UA"/>
        </w:rPr>
        <w:t>наявної вологи, та</w:t>
      </w:r>
      <w:r w:rsidRPr="00CB3CFC">
        <w:rPr>
          <w:rFonts w:ascii="Times New Roman" w:hAnsi="Times New Roman"/>
          <w:sz w:val="28"/>
          <w:szCs w:val="28"/>
          <w:lang w:val="uk-UA" w:eastAsia="uk-UA"/>
        </w:rPr>
        <w:t xml:space="preserve"> короткого дня для вегетативного ро</w:t>
      </w:r>
      <w:r w:rsidRPr="00CB3CFC">
        <w:rPr>
          <w:rFonts w:ascii="Times New Roman" w:hAnsi="Times New Roman"/>
          <w:sz w:val="28"/>
          <w:szCs w:val="28"/>
          <w:lang w:val="uk-UA" w:eastAsia="uk-UA"/>
        </w:rPr>
        <w:t>з</w:t>
      </w:r>
      <w:r w:rsidRPr="00CB3CFC">
        <w:rPr>
          <w:rFonts w:ascii="Times New Roman" w:hAnsi="Times New Roman"/>
          <w:sz w:val="28"/>
          <w:szCs w:val="28"/>
          <w:lang w:val="uk-UA" w:eastAsia="uk-UA"/>
        </w:rPr>
        <w:lastRenderedPageBreak/>
        <w:t>витку рослин ріпаку озимого. У першу чергу необхідно провести підживле</w:t>
      </w:r>
      <w:r w:rsidRPr="00CB3CFC">
        <w:rPr>
          <w:rFonts w:ascii="Times New Roman" w:hAnsi="Times New Roman"/>
          <w:sz w:val="28"/>
          <w:szCs w:val="28"/>
          <w:lang w:val="uk-UA" w:eastAsia="uk-UA"/>
        </w:rPr>
        <w:t>н</w:t>
      </w:r>
      <w:r w:rsidRPr="00CB3CFC">
        <w:rPr>
          <w:rFonts w:ascii="Times New Roman" w:hAnsi="Times New Roman"/>
          <w:sz w:val="28"/>
          <w:szCs w:val="28"/>
          <w:lang w:val="uk-UA" w:eastAsia="uk-UA"/>
        </w:rPr>
        <w:t>ня ослаблених посівів з нормою внесення азоту</w:t>
      </w:r>
      <w:r>
        <w:rPr>
          <w:rFonts w:ascii="Times New Roman" w:hAnsi="Times New Roman"/>
          <w:sz w:val="28"/>
          <w:szCs w:val="28"/>
          <w:lang w:val="uk-UA" w:eastAsia="uk-UA"/>
        </w:rPr>
        <w:t>,</w:t>
      </w:r>
      <w:r w:rsidRPr="00CB3CFC">
        <w:rPr>
          <w:rFonts w:ascii="Times New Roman" w:hAnsi="Times New Roman"/>
          <w:sz w:val="28"/>
          <w:szCs w:val="28"/>
          <w:lang w:val="uk-UA" w:eastAsia="uk-UA"/>
        </w:rPr>
        <w:t xml:space="preserve"> </w:t>
      </w:r>
      <w:r>
        <w:rPr>
          <w:rFonts w:ascii="Times New Roman" w:hAnsi="Times New Roman"/>
          <w:sz w:val="28"/>
          <w:szCs w:val="28"/>
          <w:lang w:val="uk-UA" w:eastAsia="uk-UA"/>
        </w:rPr>
        <w:t>доступною для господарства, але не менше мінімально необхідної, яка в умовах цієї весни та в залежності від стану розвитку рослин має бути не меншою 40-50 кг/га.</w:t>
      </w:r>
      <w:r w:rsidRPr="00CB3CFC">
        <w:rPr>
          <w:rFonts w:ascii="Times New Roman" w:hAnsi="Times New Roman"/>
          <w:sz w:val="28"/>
          <w:szCs w:val="28"/>
          <w:lang w:val="uk-UA" w:eastAsia="uk-UA"/>
        </w:rPr>
        <w:t xml:space="preserve"> Під цю культуру можна використовувати всі форми і види азотних добрив: аміачну селітру, сечовину, КАС, сульфат амонію тощо, але перевагу слід надавати тим, що містять нітратну форму, а також сірку (сульфат амонію). </w:t>
      </w:r>
      <w:r>
        <w:rPr>
          <w:rFonts w:ascii="Times New Roman" w:hAnsi="Times New Roman"/>
          <w:sz w:val="28"/>
          <w:szCs w:val="28"/>
          <w:lang w:val="uk-UA" w:eastAsia="uk-UA"/>
        </w:rPr>
        <w:t>Але при цьому слід утриматись від розкидання їх по надто сухому ґрунту.</w:t>
      </w:r>
    </w:p>
    <w:p w:rsidR="00F9186C" w:rsidRPr="00CB3CFC" w:rsidRDefault="00F9186C" w:rsidP="008279EF">
      <w:pPr>
        <w:shd w:val="clear" w:color="auto" w:fill="FFFFFF"/>
        <w:spacing w:after="0"/>
        <w:ind w:firstLine="567"/>
        <w:jc w:val="both"/>
        <w:rPr>
          <w:rFonts w:ascii="Times New Roman" w:hAnsi="Times New Roman"/>
          <w:sz w:val="28"/>
          <w:szCs w:val="28"/>
          <w:lang w:val="uk-UA" w:eastAsia="uk-UA"/>
        </w:rPr>
      </w:pPr>
      <w:r w:rsidRPr="00CB3CFC">
        <w:rPr>
          <w:rFonts w:ascii="Times New Roman" w:hAnsi="Times New Roman"/>
          <w:sz w:val="28"/>
          <w:szCs w:val="28"/>
          <w:lang w:val="uk-UA" w:eastAsia="uk-UA"/>
        </w:rPr>
        <w:t>По мірі генеративної диференціації у рослин ріпаку виникає подальша потреба в азоті, тому внесення другої дози азот</w:t>
      </w:r>
      <w:r>
        <w:rPr>
          <w:rFonts w:ascii="Times New Roman" w:hAnsi="Times New Roman"/>
          <w:sz w:val="28"/>
          <w:szCs w:val="28"/>
          <w:lang w:val="uk-UA" w:eastAsia="uk-UA"/>
        </w:rPr>
        <w:t>них добрив за необхідності слід</w:t>
      </w:r>
      <w:r w:rsidRPr="00CB3CFC">
        <w:rPr>
          <w:rFonts w:ascii="Times New Roman" w:hAnsi="Times New Roman"/>
          <w:sz w:val="28"/>
          <w:szCs w:val="28"/>
          <w:lang w:val="uk-UA" w:eastAsia="uk-UA"/>
        </w:rPr>
        <w:t xml:space="preserve"> провести на початку фази стеблування. </w:t>
      </w:r>
    </w:p>
    <w:p w:rsidR="00F9186C" w:rsidRPr="00CB3CFC" w:rsidRDefault="00F9186C" w:rsidP="008279EF">
      <w:pPr>
        <w:shd w:val="clear" w:color="auto" w:fill="FFFFFF"/>
        <w:spacing w:after="0"/>
        <w:ind w:firstLine="567"/>
        <w:jc w:val="both"/>
        <w:rPr>
          <w:rFonts w:ascii="Times New Roman" w:hAnsi="Times New Roman"/>
          <w:color w:val="000000"/>
          <w:sz w:val="28"/>
          <w:szCs w:val="28"/>
          <w:lang w:val="uk-UA" w:eastAsia="uk-UA"/>
        </w:rPr>
      </w:pPr>
      <w:r w:rsidRPr="00CB3CFC">
        <w:rPr>
          <w:rFonts w:ascii="Times New Roman" w:hAnsi="Times New Roman"/>
          <w:sz w:val="28"/>
          <w:szCs w:val="28"/>
          <w:lang w:val="uk-UA" w:eastAsia="uk-UA"/>
        </w:rPr>
        <w:t xml:space="preserve">Величина другої дози визначається як різниця між загальною кількістю азоту, який необхідно внести, і величиною першої дози. </w:t>
      </w:r>
      <w:r w:rsidRPr="00CB3CFC">
        <w:rPr>
          <w:rFonts w:ascii="Times New Roman" w:hAnsi="Times New Roman"/>
          <w:color w:val="000000"/>
          <w:sz w:val="28"/>
          <w:szCs w:val="28"/>
          <w:lang w:val="uk-UA" w:eastAsia="uk-UA"/>
        </w:rPr>
        <w:t>Особливу увагу слід приділити пізнім посівам ріпаку озимого, оскільки для слабких, недостатньо розвинених рослин весняний період може бути критичним. Недостатньо ро</w:t>
      </w:r>
      <w:r w:rsidRPr="00CB3CFC">
        <w:rPr>
          <w:rFonts w:ascii="Times New Roman" w:hAnsi="Times New Roman"/>
          <w:color w:val="000000"/>
          <w:sz w:val="28"/>
          <w:szCs w:val="28"/>
          <w:lang w:val="uk-UA" w:eastAsia="uk-UA"/>
        </w:rPr>
        <w:t>з</w:t>
      </w:r>
      <w:r w:rsidRPr="00CB3CFC">
        <w:rPr>
          <w:rFonts w:ascii="Times New Roman" w:hAnsi="Times New Roman"/>
          <w:color w:val="000000"/>
          <w:sz w:val="28"/>
          <w:szCs w:val="28"/>
          <w:lang w:val="uk-UA" w:eastAsia="uk-UA"/>
        </w:rPr>
        <w:t>винена коренева система не в змозі компенсувати втрати рослиною вологи за чергування плюсових (денних) та мінусових (нічних) температур. Слабкі п</w:t>
      </w:r>
      <w:r w:rsidRPr="00CB3CFC">
        <w:rPr>
          <w:rFonts w:ascii="Times New Roman" w:hAnsi="Times New Roman"/>
          <w:color w:val="000000"/>
          <w:sz w:val="28"/>
          <w:szCs w:val="28"/>
          <w:lang w:val="uk-UA" w:eastAsia="uk-UA"/>
        </w:rPr>
        <w:t>о</w:t>
      </w:r>
      <w:r w:rsidRPr="00CB3CFC">
        <w:rPr>
          <w:rFonts w:ascii="Times New Roman" w:hAnsi="Times New Roman"/>
          <w:color w:val="000000"/>
          <w:sz w:val="28"/>
          <w:szCs w:val="28"/>
          <w:lang w:val="uk-UA" w:eastAsia="uk-UA"/>
        </w:rPr>
        <w:t>сіви, інколи не можуть витримати такої різкої зміни температурного режиму і г</w:t>
      </w:r>
      <w:r>
        <w:rPr>
          <w:rFonts w:ascii="Times New Roman" w:hAnsi="Times New Roman"/>
          <w:color w:val="000000"/>
          <w:sz w:val="28"/>
          <w:szCs w:val="28"/>
          <w:lang w:val="uk-UA" w:eastAsia="uk-UA"/>
        </w:rPr>
        <w:t>инуть. Ризик</w:t>
      </w:r>
      <w:r w:rsidRPr="00CB3CFC">
        <w:rPr>
          <w:rFonts w:ascii="Times New Roman" w:hAnsi="Times New Roman"/>
          <w:color w:val="000000"/>
          <w:sz w:val="28"/>
          <w:szCs w:val="28"/>
          <w:lang w:val="uk-UA" w:eastAsia="uk-UA"/>
        </w:rPr>
        <w:t xml:space="preserve"> зрідження посівів через вказані причини значно зростатиме в умовах дефіциту продуктивної вологи в ґрунті</w:t>
      </w:r>
      <w:r>
        <w:rPr>
          <w:rFonts w:ascii="Times New Roman" w:hAnsi="Times New Roman"/>
          <w:color w:val="000000"/>
          <w:sz w:val="28"/>
          <w:szCs w:val="28"/>
          <w:lang w:val="uk-UA" w:eastAsia="uk-UA"/>
        </w:rPr>
        <w:t xml:space="preserve"> в умовах різкого коливання температур, а також на посівах з недостатньо розвиненою кореневою сист</w:t>
      </w:r>
      <w:r>
        <w:rPr>
          <w:rFonts w:ascii="Times New Roman" w:hAnsi="Times New Roman"/>
          <w:color w:val="000000"/>
          <w:sz w:val="28"/>
          <w:szCs w:val="28"/>
          <w:lang w:val="uk-UA" w:eastAsia="uk-UA"/>
        </w:rPr>
        <w:t>е</w:t>
      </w:r>
      <w:r>
        <w:rPr>
          <w:rFonts w:ascii="Times New Roman" w:hAnsi="Times New Roman"/>
          <w:color w:val="000000"/>
          <w:sz w:val="28"/>
          <w:szCs w:val="28"/>
          <w:lang w:val="uk-UA" w:eastAsia="uk-UA"/>
        </w:rPr>
        <w:t>мою</w:t>
      </w:r>
      <w:r w:rsidRPr="00CB3CFC">
        <w:rPr>
          <w:rFonts w:ascii="Times New Roman" w:hAnsi="Times New Roman"/>
          <w:color w:val="000000"/>
          <w:sz w:val="28"/>
          <w:szCs w:val="28"/>
          <w:lang w:val="uk-UA" w:eastAsia="uk-UA"/>
        </w:rPr>
        <w:t>.</w:t>
      </w:r>
    </w:p>
    <w:p w:rsidR="00F9186C" w:rsidRPr="00CB3CFC" w:rsidRDefault="00F9186C" w:rsidP="008279EF">
      <w:pPr>
        <w:spacing w:after="0"/>
        <w:ind w:firstLine="567"/>
        <w:jc w:val="both"/>
        <w:rPr>
          <w:rFonts w:ascii="Times New Roman" w:hAnsi="Times New Roman"/>
          <w:sz w:val="28"/>
          <w:szCs w:val="28"/>
          <w:lang w:val="uk-UA" w:eastAsia="uk-UA"/>
        </w:rPr>
      </w:pPr>
      <w:r w:rsidRPr="00CB3CFC">
        <w:rPr>
          <w:rFonts w:ascii="Times New Roman" w:hAnsi="Times New Roman"/>
          <w:color w:val="000000"/>
          <w:sz w:val="28"/>
          <w:szCs w:val="28"/>
          <w:lang w:val="uk-UA" w:eastAsia="uk-UA"/>
        </w:rPr>
        <w:t xml:space="preserve">З метою послаблення негативного впливу несприятливих погодних умов на формування продуктивності ріпаку, високоефективним є внесення разом із засобами захисту рослин мікродобрив типу Нановіт, </w:t>
      </w:r>
      <w:r w:rsidRPr="00CB3CFC">
        <w:rPr>
          <w:rFonts w:ascii="Times New Roman" w:hAnsi="Times New Roman"/>
          <w:caps/>
          <w:color w:val="000000"/>
          <w:sz w:val="28"/>
          <w:szCs w:val="28"/>
          <w:lang w:val="uk-UA" w:eastAsia="uk-UA"/>
        </w:rPr>
        <w:t>в</w:t>
      </w:r>
      <w:r w:rsidRPr="00CB3CFC">
        <w:rPr>
          <w:rFonts w:ascii="Times New Roman" w:hAnsi="Times New Roman"/>
          <w:color w:val="000000"/>
          <w:sz w:val="28"/>
          <w:szCs w:val="28"/>
          <w:lang w:val="uk-UA" w:eastAsia="uk-UA"/>
        </w:rPr>
        <w:t xml:space="preserve">уксал, </w:t>
      </w:r>
      <w:r w:rsidRPr="00CB3CFC">
        <w:rPr>
          <w:rFonts w:ascii="Times New Roman" w:hAnsi="Times New Roman"/>
          <w:caps/>
          <w:color w:val="000000"/>
          <w:sz w:val="28"/>
          <w:szCs w:val="28"/>
          <w:lang w:val="uk-UA" w:eastAsia="uk-UA"/>
        </w:rPr>
        <w:t>е</w:t>
      </w:r>
      <w:r w:rsidRPr="00CB3CFC">
        <w:rPr>
          <w:rFonts w:ascii="Times New Roman" w:hAnsi="Times New Roman"/>
          <w:color w:val="000000"/>
          <w:sz w:val="28"/>
          <w:szCs w:val="28"/>
          <w:lang w:val="uk-UA" w:eastAsia="uk-UA"/>
        </w:rPr>
        <w:t>колист, Ре</w:t>
      </w:r>
      <w:r w:rsidRPr="00CB3CFC">
        <w:rPr>
          <w:rFonts w:ascii="Times New Roman" w:hAnsi="Times New Roman"/>
          <w:color w:val="000000"/>
          <w:sz w:val="28"/>
          <w:szCs w:val="28"/>
          <w:lang w:val="uk-UA" w:eastAsia="uk-UA"/>
        </w:rPr>
        <w:t>а</w:t>
      </w:r>
      <w:r w:rsidRPr="00CB3CFC">
        <w:rPr>
          <w:rFonts w:ascii="Times New Roman" w:hAnsi="Times New Roman"/>
          <w:color w:val="000000"/>
          <w:sz w:val="28"/>
          <w:szCs w:val="28"/>
          <w:lang w:val="uk-UA" w:eastAsia="uk-UA"/>
        </w:rPr>
        <w:t>ком, Нутрівант</w:t>
      </w:r>
      <w:r>
        <w:rPr>
          <w:rFonts w:ascii="Times New Roman" w:hAnsi="Times New Roman"/>
          <w:color w:val="000000"/>
          <w:sz w:val="28"/>
          <w:szCs w:val="28"/>
          <w:lang w:val="uk-UA" w:eastAsia="uk-UA"/>
        </w:rPr>
        <w:t>, Вітазим</w:t>
      </w:r>
      <w:r w:rsidRPr="00CB3CFC">
        <w:rPr>
          <w:rFonts w:ascii="Times New Roman" w:hAnsi="Times New Roman"/>
          <w:color w:val="000000"/>
          <w:sz w:val="28"/>
          <w:szCs w:val="28"/>
          <w:lang w:val="uk-UA" w:eastAsia="uk-UA"/>
        </w:rPr>
        <w:t xml:space="preserve"> та інших, що у своєму складі мають необхідну кіл</w:t>
      </w:r>
      <w:r w:rsidRPr="00CB3CFC">
        <w:rPr>
          <w:rFonts w:ascii="Times New Roman" w:hAnsi="Times New Roman"/>
          <w:color w:val="000000"/>
          <w:sz w:val="28"/>
          <w:szCs w:val="28"/>
          <w:lang w:val="uk-UA" w:eastAsia="uk-UA"/>
        </w:rPr>
        <w:t>ь</w:t>
      </w:r>
      <w:r w:rsidRPr="00CB3CFC">
        <w:rPr>
          <w:rFonts w:ascii="Times New Roman" w:hAnsi="Times New Roman"/>
          <w:color w:val="000000"/>
          <w:sz w:val="28"/>
          <w:szCs w:val="28"/>
          <w:lang w:val="uk-UA" w:eastAsia="uk-UA"/>
        </w:rPr>
        <w:t xml:space="preserve">кість мікроелементів у доступній для ріпаку формі. </w:t>
      </w:r>
      <w:r w:rsidRPr="00CB3CFC">
        <w:rPr>
          <w:rFonts w:ascii="Times New Roman" w:hAnsi="Times New Roman"/>
          <w:sz w:val="28"/>
          <w:szCs w:val="28"/>
          <w:lang w:val="uk-UA" w:eastAsia="uk-UA"/>
        </w:rPr>
        <w:t>Найдоцільніше застос</w:t>
      </w:r>
      <w:r w:rsidRPr="00CB3CFC">
        <w:rPr>
          <w:rFonts w:ascii="Times New Roman" w:hAnsi="Times New Roman"/>
          <w:sz w:val="28"/>
          <w:szCs w:val="28"/>
          <w:lang w:val="uk-UA" w:eastAsia="uk-UA"/>
        </w:rPr>
        <w:t>о</w:t>
      </w:r>
      <w:r w:rsidRPr="00CB3CFC">
        <w:rPr>
          <w:rFonts w:ascii="Times New Roman" w:hAnsi="Times New Roman"/>
          <w:sz w:val="28"/>
          <w:szCs w:val="28"/>
          <w:lang w:val="uk-UA" w:eastAsia="uk-UA"/>
        </w:rPr>
        <w:t xml:space="preserve">вувати мікродобрива у фазі бутонізації у позакореневе підживлення спільно з обприскуванням проти шкідників. </w:t>
      </w:r>
    </w:p>
    <w:p w:rsidR="00F9186C" w:rsidRPr="00CB3CFC" w:rsidRDefault="00F9186C" w:rsidP="008279EF">
      <w:pPr>
        <w:spacing w:after="0"/>
        <w:ind w:firstLine="567"/>
        <w:jc w:val="both"/>
        <w:rPr>
          <w:rFonts w:ascii="Times New Roman" w:hAnsi="Times New Roman"/>
          <w:sz w:val="28"/>
          <w:szCs w:val="28"/>
          <w:lang w:val="uk-UA" w:eastAsia="uk-UA"/>
        </w:rPr>
      </w:pPr>
      <w:r w:rsidRPr="00CB3CFC">
        <w:rPr>
          <w:rFonts w:ascii="Times New Roman" w:hAnsi="Times New Roman"/>
          <w:sz w:val="28"/>
          <w:szCs w:val="28"/>
          <w:lang w:val="uk-UA" w:eastAsia="uk-UA"/>
        </w:rPr>
        <w:t>Для боротьби з бур’янами в посівах ріпаку озимого ефективним є вн</w:t>
      </w:r>
      <w:r w:rsidRPr="00CB3CFC">
        <w:rPr>
          <w:rFonts w:ascii="Times New Roman" w:hAnsi="Times New Roman"/>
          <w:sz w:val="28"/>
          <w:szCs w:val="28"/>
          <w:lang w:val="uk-UA" w:eastAsia="uk-UA"/>
        </w:rPr>
        <w:t>е</w:t>
      </w:r>
      <w:r w:rsidRPr="00CB3CFC">
        <w:rPr>
          <w:rFonts w:ascii="Times New Roman" w:hAnsi="Times New Roman"/>
          <w:sz w:val="28"/>
          <w:szCs w:val="28"/>
          <w:lang w:val="uk-UA" w:eastAsia="uk-UA"/>
        </w:rPr>
        <w:t xml:space="preserve">сення наступних гербіцидів. </w:t>
      </w:r>
      <w:r w:rsidRPr="0093753F">
        <w:rPr>
          <w:rFonts w:ascii="Times New Roman" w:hAnsi="Times New Roman"/>
          <w:sz w:val="28"/>
          <w:szCs w:val="28"/>
          <w:u w:val="single"/>
          <w:lang w:val="uk-UA" w:eastAsia="uk-UA"/>
        </w:rPr>
        <w:t>Проти однорічних та багаторічних дводольних бур’янів</w:t>
      </w:r>
      <w:r w:rsidRPr="00CB3CFC">
        <w:rPr>
          <w:rFonts w:ascii="Times New Roman" w:hAnsi="Times New Roman"/>
          <w:sz w:val="28"/>
          <w:szCs w:val="28"/>
          <w:lang w:val="uk-UA" w:eastAsia="uk-UA"/>
        </w:rPr>
        <w:t xml:space="preserve">: Галера (0,3–0,35 л/га), Лонтрел Гранд (0,12–0,2 л/га) та ін. </w:t>
      </w:r>
      <w:r w:rsidRPr="0093753F">
        <w:rPr>
          <w:rFonts w:ascii="Times New Roman" w:hAnsi="Times New Roman"/>
          <w:sz w:val="28"/>
          <w:szCs w:val="28"/>
          <w:u w:val="single"/>
          <w:lang w:val="uk-UA" w:eastAsia="uk-UA"/>
        </w:rPr>
        <w:t>Проти злакових:</w:t>
      </w:r>
      <w:r w:rsidRPr="00CB3CFC">
        <w:rPr>
          <w:rFonts w:ascii="Times New Roman" w:hAnsi="Times New Roman"/>
          <w:sz w:val="28"/>
          <w:szCs w:val="28"/>
          <w:lang w:val="uk-UA" w:eastAsia="uk-UA"/>
        </w:rPr>
        <w:t xml:space="preserve"> – Зеллек Супер (0,5–1,0 л/га), Фюзілад Форте (0,5–1,0 л/га), Тарга Супер (1–3 л/га) та інші. </w:t>
      </w:r>
    </w:p>
    <w:p w:rsidR="00F9186C" w:rsidRPr="00CB3CFC" w:rsidRDefault="00F9186C" w:rsidP="000121EA">
      <w:pPr>
        <w:tabs>
          <w:tab w:val="left" w:pos="6804"/>
        </w:tabs>
        <w:spacing w:after="0"/>
        <w:ind w:firstLine="567"/>
        <w:jc w:val="both"/>
        <w:rPr>
          <w:rFonts w:ascii="Times New Roman" w:hAnsi="Times New Roman"/>
          <w:sz w:val="28"/>
          <w:szCs w:val="28"/>
          <w:lang w:val="uk-UA" w:eastAsia="uk-UA"/>
        </w:rPr>
      </w:pPr>
      <w:r w:rsidRPr="00CB3CFC">
        <w:rPr>
          <w:rFonts w:ascii="Times New Roman" w:hAnsi="Times New Roman"/>
          <w:sz w:val="28"/>
          <w:szCs w:val="28"/>
          <w:lang w:val="uk-UA" w:eastAsia="uk-UA"/>
        </w:rPr>
        <w:t xml:space="preserve">Майже щороку ріпак </w:t>
      </w:r>
      <w:r>
        <w:rPr>
          <w:rFonts w:ascii="Times New Roman" w:hAnsi="Times New Roman"/>
          <w:sz w:val="28"/>
          <w:szCs w:val="28"/>
          <w:lang w:val="uk-UA" w:eastAsia="uk-UA"/>
        </w:rPr>
        <w:t xml:space="preserve">озимий </w:t>
      </w:r>
      <w:r w:rsidRPr="00CB3CFC">
        <w:rPr>
          <w:rFonts w:ascii="Times New Roman" w:hAnsi="Times New Roman"/>
          <w:sz w:val="28"/>
          <w:szCs w:val="28"/>
          <w:lang w:val="uk-UA" w:eastAsia="uk-UA"/>
        </w:rPr>
        <w:t xml:space="preserve">сильно пошкоджується шкідниками. </w:t>
      </w:r>
      <w:r w:rsidRPr="0093753F">
        <w:rPr>
          <w:rFonts w:ascii="Times New Roman" w:hAnsi="Times New Roman"/>
          <w:sz w:val="28"/>
          <w:szCs w:val="28"/>
          <w:u w:val="single"/>
          <w:lang w:val="uk-UA" w:eastAsia="uk-UA"/>
        </w:rPr>
        <w:t>Проти прихованохоботників, капустяних блішок, ріпакового квіткоїда</w:t>
      </w:r>
      <w:r w:rsidRPr="00CB3CF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та інших </w:t>
      </w:r>
      <w:r w:rsidRPr="00CB3CFC">
        <w:rPr>
          <w:rFonts w:ascii="Times New Roman" w:hAnsi="Times New Roman"/>
          <w:sz w:val="28"/>
          <w:szCs w:val="28"/>
          <w:lang w:val="uk-UA" w:eastAsia="uk-UA"/>
        </w:rPr>
        <w:t>слід використовувати такі інсектициди: Біскайя (0,25–0,40 л/га), Фастак (0,1–0,15 л/га) та ін.</w:t>
      </w:r>
    </w:p>
    <w:p w:rsidR="00F9186C" w:rsidRPr="00CB3CFC" w:rsidRDefault="00F9186C" w:rsidP="008279EF">
      <w:pPr>
        <w:spacing w:after="0"/>
        <w:ind w:firstLine="567"/>
        <w:jc w:val="both"/>
        <w:rPr>
          <w:rFonts w:ascii="Times New Roman" w:hAnsi="Times New Roman"/>
          <w:sz w:val="28"/>
          <w:szCs w:val="28"/>
          <w:lang w:val="uk-UA" w:eastAsia="uk-UA"/>
        </w:rPr>
      </w:pPr>
      <w:r w:rsidRPr="00CB3CFC">
        <w:rPr>
          <w:rFonts w:ascii="Times New Roman" w:hAnsi="Times New Roman"/>
          <w:sz w:val="28"/>
          <w:szCs w:val="28"/>
          <w:lang w:val="uk-UA" w:eastAsia="uk-UA"/>
        </w:rPr>
        <w:lastRenderedPageBreak/>
        <w:t>Для боротьби з такими хворобами як фомоз</w:t>
      </w:r>
      <w:r w:rsidRPr="0093753F">
        <w:rPr>
          <w:rFonts w:ascii="Times New Roman" w:hAnsi="Times New Roman"/>
          <w:sz w:val="28"/>
          <w:szCs w:val="28"/>
          <w:u w:val="single"/>
          <w:lang w:val="uk-UA" w:eastAsia="uk-UA"/>
        </w:rPr>
        <w:t>, пероноспороз, склеротин</w:t>
      </w:r>
      <w:r w:rsidRPr="0093753F">
        <w:rPr>
          <w:rFonts w:ascii="Times New Roman" w:hAnsi="Times New Roman"/>
          <w:sz w:val="28"/>
          <w:szCs w:val="28"/>
          <w:u w:val="single"/>
          <w:lang w:val="uk-UA" w:eastAsia="uk-UA"/>
        </w:rPr>
        <w:t>і</w:t>
      </w:r>
      <w:r w:rsidRPr="0093753F">
        <w:rPr>
          <w:rFonts w:ascii="Times New Roman" w:hAnsi="Times New Roman"/>
          <w:sz w:val="28"/>
          <w:szCs w:val="28"/>
          <w:u w:val="single"/>
          <w:lang w:val="uk-UA" w:eastAsia="uk-UA"/>
        </w:rPr>
        <w:t xml:space="preserve">оз, сіра гниль </w:t>
      </w:r>
      <w:r w:rsidRPr="00CB3CFC">
        <w:rPr>
          <w:rFonts w:ascii="Times New Roman" w:hAnsi="Times New Roman"/>
          <w:sz w:val="28"/>
          <w:szCs w:val="28"/>
          <w:lang w:val="uk-UA" w:eastAsia="uk-UA"/>
        </w:rPr>
        <w:t xml:space="preserve">та ін. використовують: Фолікур (0,5–1,0 л/га), Амістар Екстра (0,75–1,0 л/га), Піктор (0,5 л/га), Карамба (0,75–1,25 л/га) та ін. Поряд з цим внесення Карамби або Карамби турбо навесні сприяє не тільки зниженню ураження посівів збудниками хвороб, але й підвищенню стійкості посівів до вилягання, оскільки препарат діє як регулятор росту. </w:t>
      </w:r>
    </w:p>
    <w:p w:rsidR="00F9186C" w:rsidRPr="00CB3CFC" w:rsidRDefault="00F9186C" w:rsidP="008279EF">
      <w:pPr>
        <w:tabs>
          <w:tab w:val="left" w:pos="6379"/>
        </w:tabs>
        <w:spacing w:after="0"/>
        <w:ind w:firstLine="567"/>
        <w:jc w:val="center"/>
        <w:rPr>
          <w:rFonts w:ascii="Times New Roman" w:hAnsi="Times New Roman"/>
          <w:b/>
          <w:sz w:val="28"/>
          <w:szCs w:val="28"/>
          <w:lang w:val="uk-UA"/>
        </w:rPr>
      </w:pPr>
    </w:p>
    <w:p w:rsidR="00F9186C" w:rsidRPr="00CB3CFC" w:rsidRDefault="00F9186C" w:rsidP="00727293">
      <w:pPr>
        <w:spacing w:after="0"/>
        <w:jc w:val="center"/>
        <w:outlineLvl w:val="0"/>
        <w:rPr>
          <w:rFonts w:ascii="Times New Roman" w:hAnsi="Times New Roman"/>
          <w:b/>
          <w:sz w:val="28"/>
          <w:szCs w:val="28"/>
          <w:lang w:val="uk-UA"/>
        </w:rPr>
      </w:pPr>
      <w:r>
        <w:rPr>
          <w:rFonts w:ascii="Times New Roman" w:hAnsi="Times New Roman"/>
          <w:b/>
          <w:sz w:val="28"/>
          <w:szCs w:val="28"/>
          <w:lang w:val="uk-UA"/>
        </w:rPr>
        <w:t>Т</w:t>
      </w:r>
      <w:r w:rsidRPr="00CB3CFC">
        <w:rPr>
          <w:rFonts w:ascii="Times New Roman" w:hAnsi="Times New Roman"/>
          <w:b/>
          <w:sz w:val="28"/>
          <w:szCs w:val="28"/>
          <w:lang w:val="uk-UA"/>
        </w:rPr>
        <w:t>ехнологія вирощування ранніх ярих зернових культур</w:t>
      </w:r>
    </w:p>
    <w:p w:rsidR="00F9186C" w:rsidRPr="00CB3CFC" w:rsidRDefault="00F9186C" w:rsidP="00A83C6B">
      <w:pPr>
        <w:spacing w:after="0"/>
        <w:ind w:firstLine="567"/>
        <w:jc w:val="both"/>
        <w:rPr>
          <w:rFonts w:ascii="Times New Roman" w:hAnsi="Times New Roman"/>
          <w:sz w:val="28"/>
          <w:szCs w:val="28"/>
          <w:lang w:val="uk-UA"/>
        </w:rPr>
      </w:pPr>
      <w:bookmarkStart w:id="0" w:name="bookmark3"/>
      <w:r>
        <w:rPr>
          <w:rFonts w:ascii="Times New Roman" w:hAnsi="Times New Roman"/>
          <w:sz w:val="28"/>
          <w:szCs w:val="28"/>
          <w:lang w:val="uk-UA"/>
        </w:rPr>
        <w:t>Серед зернових культур</w:t>
      </w:r>
      <w:r w:rsidRPr="00CB3CFC">
        <w:rPr>
          <w:rFonts w:ascii="Times New Roman" w:hAnsi="Times New Roman"/>
          <w:sz w:val="28"/>
          <w:szCs w:val="28"/>
          <w:lang w:val="uk-UA"/>
        </w:rPr>
        <w:t xml:space="preserve"> важливе місце займають ранні ярі </w:t>
      </w:r>
      <w:r>
        <w:rPr>
          <w:rFonts w:ascii="Times New Roman" w:hAnsi="Times New Roman"/>
          <w:sz w:val="28"/>
          <w:szCs w:val="28"/>
          <w:lang w:val="uk-UA"/>
        </w:rPr>
        <w:t>культури – ячмінь,</w:t>
      </w:r>
      <w:r w:rsidRPr="00CB3CFC">
        <w:rPr>
          <w:rFonts w:ascii="Times New Roman" w:hAnsi="Times New Roman"/>
          <w:sz w:val="28"/>
          <w:szCs w:val="28"/>
          <w:lang w:val="uk-UA"/>
        </w:rPr>
        <w:t xml:space="preserve"> пшениця і овес. </w:t>
      </w:r>
      <w:bookmarkEnd w:id="0"/>
      <w:r>
        <w:rPr>
          <w:rFonts w:ascii="Times New Roman" w:hAnsi="Times New Roman"/>
          <w:sz w:val="28"/>
          <w:szCs w:val="28"/>
          <w:lang w:val="uk-UA"/>
        </w:rPr>
        <w:t>В структурі посівних площ Лісостепу кількість яярих культур доцільно збільшити мінімум у тричі, особливо якщо врахувати, що в останні роки вирощування ячменю ярого є менш ризикованим ніж кукурудзи, яка потерпає від липнево-серпневої посухи.</w:t>
      </w:r>
    </w:p>
    <w:p w:rsidR="00F9186C" w:rsidRPr="00CB3CFC" w:rsidRDefault="00F9186C" w:rsidP="00380DB2">
      <w:pPr>
        <w:spacing w:after="0"/>
        <w:ind w:firstLine="567"/>
        <w:jc w:val="both"/>
        <w:rPr>
          <w:rFonts w:ascii="Times New Roman" w:hAnsi="Times New Roman"/>
          <w:sz w:val="28"/>
          <w:szCs w:val="28"/>
          <w:lang w:val="uk-UA"/>
        </w:rPr>
      </w:pPr>
      <w:r>
        <w:rPr>
          <w:rFonts w:ascii="Times New Roman" w:hAnsi="Times New Roman"/>
          <w:sz w:val="28"/>
          <w:szCs w:val="28"/>
          <w:lang w:val="uk-UA"/>
        </w:rPr>
        <w:t>Сучасні сорти ярої</w:t>
      </w:r>
      <w:r w:rsidRPr="00CB3CFC">
        <w:rPr>
          <w:rFonts w:ascii="Times New Roman" w:hAnsi="Times New Roman"/>
          <w:sz w:val="28"/>
          <w:szCs w:val="28"/>
          <w:lang w:val="uk-UA"/>
        </w:rPr>
        <w:t xml:space="preserve"> пшениці, </w:t>
      </w:r>
      <w:r>
        <w:rPr>
          <w:rFonts w:ascii="Times New Roman" w:hAnsi="Times New Roman"/>
          <w:sz w:val="28"/>
          <w:szCs w:val="28"/>
          <w:lang w:val="uk-UA"/>
        </w:rPr>
        <w:t xml:space="preserve">ярого </w:t>
      </w:r>
      <w:r w:rsidRPr="00CB3CFC">
        <w:rPr>
          <w:rFonts w:ascii="Times New Roman" w:hAnsi="Times New Roman"/>
          <w:sz w:val="28"/>
          <w:szCs w:val="28"/>
          <w:lang w:val="uk-UA"/>
        </w:rPr>
        <w:t>ячменю і вівса за сприятливих пого</w:t>
      </w:r>
      <w:r w:rsidRPr="00CB3CFC">
        <w:rPr>
          <w:rFonts w:ascii="Times New Roman" w:hAnsi="Times New Roman"/>
          <w:sz w:val="28"/>
          <w:szCs w:val="28"/>
          <w:lang w:val="uk-UA"/>
        </w:rPr>
        <w:t>д</w:t>
      </w:r>
      <w:r w:rsidRPr="00CB3CFC">
        <w:rPr>
          <w:rFonts w:ascii="Times New Roman" w:hAnsi="Times New Roman"/>
          <w:sz w:val="28"/>
          <w:szCs w:val="28"/>
          <w:lang w:val="uk-UA"/>
        </w:rPr>
        <w:t>них умов і дотримання всіх вимог агротехніки можуть забезпечувати оде</w:t>
      </w:r>
      <w:r w:rsidRPr="00CB3CFC">
        <w:rPr>
          <w:rFonts w:ascii="Times New Roman" w:hAnsi="Times New Roman"/>
          <w:sz w:val="28"/>
          <w:szCs w:val="28"/>
          <w:lang w:val="uk-UA"/>
        </w:rPr>
        <w:t>р</w:t>
      </w:r>
      <w:r w:rsidRPr="00CB3CFC">
        <w:rPr>
          <w:rFonts w:ascii="Times New Roman" w:hAnsi="Times New Roman"/>
          <w:sz w:val="28"/>
          <w:szCs w:val="28"/>
          <w:lang w:val="uk-UA"/>
        </w:rPr>
        <w:t xml:space="preserve">жання 6,0-7,0 т/га зерна. </w:t>
      </w:r>
      <w:r>
        <w:rPr>
          <w:rFonts w:ascii="Times New Roman" w:hAnsi="Times New Roman"/>
          <w:sz w:val="28"/>
          <w:szCs w:val="28"/>
          <w:lang w:val="uk-UA"/>
        </w:rPr>
        <w:t>Останнім часом зростає економічне значення ячм</w:t>
      </w:r>
      <w:r>
        <w:rPr>
          <w:rFonts w:ascii="Times New Roman" w:hAnsi="Times New Roman"/>
          <w:sz w:val="28"/>
          <w:szCs w:val="28"/>
          <w:lang w:val="uk-UA"/>
        </w:rPr>
        <w:t>е</w:t>
      </w:r>
      <w:r>
        <w:rPr>
          <w:rFonts w:ascii="Times New Roman" w:hAnsi="Times New Roman"/>
          <w:sz w:val="28"/>
          <w:szCs w:val="28"/>
          <w:lang w:val="uk-UA"/>
        </w:rPr>
        <w:t xml:space="preserve">ню ярого. </w:t>
      </w:r>
      <w:r w:rsidRPr="00CB3CFC">
        <w:rPr>
          <w:rFonts w:ascii="Times New Roman" w:hAnsi="Times New Roman"/>
          <w:sz w:val="28"/>
          <w:szCs w:val="28"/>
          <w:lang w:val="uk-UA"/>
        </w:rPr>
        <w:t xml:space="preserve">Для </w:t>
      </w:r>
      <w:r>
        <w:rPr>
          <w:rFonts w:ascii="Times New Roman" w:hAnsi="Times New Roman"/>
          <w:sz w:val="28"/>
          <w:szCs w:val="28"/>
          <w:lang w:val="uk-UA"/>
        </w:rPr>
        <w:t>забезпечення врожайності ячменю</w:t>
      </w:r>
      <w:r w:rsidRPr="00CB3CFC">
        <w:rPr>
          <w:rFonts w:ascii="Times New Roman" w:hAnsi="Times New Roman"/>
          <w:sz w:val="28"/>
          <w:szCs w:val="28"/>
          <w:lang w:val="uk-UA"/>
        </w:rPr>
        <w:t xml:space="preserve"> необхідне формування пе</w:t>
      </w:r>
      <w:r w:rsidRPr="00CB3CFC">
        <w:rPr>
          <w:rFonts w:ascii="Times New Roman" w:hAnsi="Times New Roman"/>
          <w:sz w:val="28"/>
          <w:szCs w:val="28"/>
          <w:lang w:val="uk-UA"/>
        </w:rPr>
        <w:t>в</w:t>
      </w:r>
      <w:r w:rsidRPr="00CB3CFC">
        <w:rPr>
          <w:rFonts w:ascii="Times New Roman" w:hAnsi="Times New Roman"/>
          <w:sz w:val="28"/>
          <w:szCs w:val="28"/>
          <w:lang w:val="uk-UA"/>
        </w:rPr>
        <w:t>ної структу</w:t>
      </w:r>
      <w:r>
        <w:rPr>
          <w:rFonts w:ascii="Times New Roman" w:hAnsi="Times New Roman"/>
          <w:sz w:val="28"/>
          <w:szCs w:val="28"/>
          <w:lang w:val="uk-UA"/>
        </w:rPr>
        <w:t>ри його</w:t>
      </w:r>
      <w:r w:rsidRPr="00CB3CFC">
        <w:rPr>
          <w:rFonts w:ascii="Times New Roman" w:hAnsi="Times New Roman"/>
          <w:sz w:val="28"/>
          <w:szCs w:val="28"/>
          <w:lang w:val="uk-UA"/>
        </w:rPr>
        <w:t xml:space="preserve"> агрофітоценозу. Так, кількість продуктивних стебел має становити 650-700 шт/м</w:t>
      </w:r>
      <w:r w:rsidRPr="00CB3CFC">
        <w:rPr>
          <w:rFonts w:ascii="Times New Roman" w:hAnsi="Times New Roman"/>
          <w:sz w:val="28"/>
          <w:szCs w:val="28"/>
          <w:vertAlign w:val="superscript"/>
          <w:lang w:val="uk-UA"/>
        </w:rPr>
        <w:t>2</w:t>
      </w:r>
      <w:r w:rsidRPr="00CB3CFC">
        <w:rPr>
          <w:rFonts w:ascii="Times New Roman" w:hAnsi="Times New Roman"/>
          <w:sz w:val="28"/>
          <w:szCs w:val="28"/>
          <w:lang w:val="uk-UA"/>
        </w:rPr>
        <w:t xml:space="preserve">, кількість зерен в колосі </w:t>
      </w:r>
      <w:r>
        <w:rPr>
          <w:rFonts w:ascii="Times New Roman" w:hAnsi="Times New Roman"/>
          <w:sz w:val="28"/>
          <w:szCs w:val="28"/>
          <w:lang w:val="uk-UA"/>
        </w:rPr>
        <w:t>30-32</w:t>
      </w:r>
      <w:r w:rsidRPr="00CB3CFC">
        <w:rPr>
          <w:rFonts w:ascii="Times New Roman" w:hAnsi="Times New Roman"/>
          <w:sz w:val="28"/>
          <w:szCs w:val="28"/>
          <w:lang w:val="uk-UA"/>
        </w:rPr>
        <w:t xml:space="preserve"> шт., маса 1000 зерен - 40-42 г, у пшениці ярої – 480-520 шт/м</w:t>
      </w:r>
      <w:r w:rsidRPr="00CB3CFC">
        <w:rPr>
          <w:rFonts w:ascii="Times New Roman" w:hAnsi="Times New Roman"/>
          <w:sz w:val="28"/>
          <w:szCs w:val="28"/>
          <w:vertAlign w:val="superscript"/>
          <w:lang w:val="uk-UA"/>
        </w:rPr>
        <w:t>2</w:t>
      </w:r>
      <w:r w:rsidRPr="00CB3CFC">
        <w:rPr>
          <w:rFonts w:ascii="Times New Roman" w:hAnsi="Times New Roman"/>
          <w:sz w:val="28"/>
          <w:szCs w:val="28"/>
          <w:lang w:val="uk-UA"/>
        </w:rPr>
        <w:t>, зерен 32-37 шт., маса 1000 зерен 38-42 г. розмір цих показників у вівса відповідно має становити: продуктивних стебел - 550-600 шт./м</w:t>
      </w:r>
      <w:r w:rsidRPr="00CB3CFC">
        <w:rPr>
          <w:rFonts w:ascii="Times New Roman" w:hAnsi="Times New Roman"/>
          <w:sz w:val="28"/>
          <w:szCs w:val="28"/>
          <w:vertAlign w:val="superscript"/>
          <w:lang w:val="uk-UA"/>
        </w:rPr>
        <w:t>2</w:t>
      </w:r>
      <w:r w:rsidRPr="00CB3CFC">
        <w:rPr>
          <w:rFonts w:ascii="Times New Roman" w:hAnsi="Times New Roman"/>
          <w:sz w:val="28"/>
          <w:szCs w:val="28"/>
          <w:lang w:val="uk-UA"/>
        </w:rPr>
        <w:t>, зерен 35-40 шт. на одну волоть і маса 1000 зерен - 35-38 г.</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Для досягнення такого рівня структурних елементів врожаю цих культур необхідно всі технологічні заходи спрямовувати на отримання дружних і своєчасних сходів, забезпечення рослин елементами живлення, досягнення оптимального розвитку стебел на 1 рослину, захист посівів від бур'янів, хв</w:t>
      </w:r>
      <w:r w:rsidRPr="00CB3CFC">
        <w:rPr>
          <w:rFonts w:ascii="Times New Roman" w:hAnsi="Times New Roman"/>
          <w:sz w:val="28"/>
          <w:szCs w:val="28"/>
          <w:lang w:val="uk-UA"/>
        </w:rPr>
        <w:t>о</w:t>
      </w:r>
      <w:r w:rsidRPr="00CB3CFC">
        <w:rPr>
          <w:rFonts w:ascii="Times New Roman" w:hAnsi="Times New Roman"/>
          <w:sz w:val="28"/>
          <w:szCs w:val="28"/>
          <w:lang w:val="uk-UA"/>
        </w:rPr>
        <w:t>роб і шкідників.</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Ранні ярі культури достатньо холодостійкі і їх сходи витримують зн</w:t>
      </w:r>
      <w:r w:rsidRPr="00CB3CFC">
        <w:rPr>
          <w:rFonts w:ascii="Times New Roman" w:hAnsi="Times New Roman"/>
          <w:sz w:val="28"/>
          <w:szCs w:val="28"/>
          <w:lang w:val="uk-UA"/>
        </w:rPr>
        <w:t>и</w:t>
      </w:r>
      <w:r w:rsidRPr="00CB3CFC">
        <w:rPr>
          <w:rFonts w:ascii="Times New Roman" w:hAnsi="Times New Roman"/>
          <w:sz w:val="28"/>
          <w:szCs w:val="28"/>
          <w:lang w:val="uk-UA"/>
        </w:rPr>
        <w:t>ження температури до -2°С. Тому такі умови після їх висівання не пошкодять рослин, а за рахунок кращого використання вологи і відповідних агротехн</w:t>
      </w:r>
      <w:r w:rsidRPr="00CB3CFC">
        <w:rPr>
          <w:rFonts w:ascii="Times New Roman" w:hAnsi="Times New Roman"/>
          <w:sz w:val="28"/>
          <w:szCs w:val="28"/>
          <w:lang w:val="uk-UA"/>
        </w:rPr>
        <w:t>о</w:t>
      </w:r>
      <w:r w:rsidRPr="00CB3CFC">
        <w:rPr>
          <w:rFonts w:ascii="Times New Roman" w:hAnsi="Times New Roman"/>
          <w:sz w:val="28"/>
          <w:szCs w:val="28"/>
          <w:lang w:val="uk-UA"/>
        </w:rPr>
        <w:t>логічних прийомів, можна отримати приріст до 0,8-1,0 т/га зерна.</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b/>
          <w:sz w:val="28"/>
          <w:szCs w:val="28"/>
          <w:lang w:val="uk-UA"/>
        </w:rPr>
        <w:t>Попередники.</w:t>
      </w:r>
      <w:r w:rsidRPr="00CB3CFC">
        <w:rPr>
          <w:rFonts w:ascii="Times New Roman" w:hAnsi="Times New Roman"/>
          <w:sz w:val="28"/>
          <w:szCs w:val="28"/>
          <w:lang w:val="uk-UA"/>
        </w:rPr>
        <w:t xml:space="preserve"> Важливим в технологічному процесі вирощування ранніх ярих зернових культур є правильне розміщення їх у сівозміні за попередн</w:t>
      </w:r>
      <w:r w:rsidRPr="00CB3CFC">
        <w:rPr>
          <w:rFonts w:ascii="Times New Roman" w:hAnsi="Times New Roman"/>
          <w:sz w:val="28"/>
          <w:szCs w:val="28"/>
          <w:lang w:val="uk-UA"/>
        </w:rPr>
        <w:t>и</w:t>
      </w:r>
      <w:r w:rsidRPr="00CB3CFC">
        <w:rPr>
          <w:rFonts w:ascii="Times New Roman" w:hAnsi="Times New Roman"/>
          <w:sz w:val="28"/>
          <w:szCs w:val="28"/>
          <w:lang w:val="uk-UA"/>
        </w:rPr>
        <w:t>ками. Кращі з них це зернобобові і соя, кукурудза на зерно і силос, цукрові буряки. Після удобрених коренеплодів слід в першу чергу розміщувати пос</w:t>
      </w:r>
      <w:r w:rsidRPr="00CB3CFC">
        <w:rPr>
          <w:rFonts w:ascii="Times New Roman" w:hAnsi="Times New Roman"/>
          <w:sz w:val="28"/>
          <w:szCs w:val="28"/>
          <w:lang w:val="uk-UA"/>
        </w:rPr>
        <w:t>і</w:t>
      </w:r>
      <w:r w:rsidRPr="00CB3CFC">
        <w:rPr>
          <w:rFonts w:ascii="Times New Roman" w:hAnsi="Times New Roman"/>
          <w:sz w:val="28"/>
          <w:szCs w:val="28"/>
          <w:lang w:val="uk-UA"/>
        </w:rPr>
        <w:t>ви ярої пшениці і ячменю, а овес, як більш пластичну культуру - після кук</w:t>
      </w:r>
      <w:r w:rsidRPr="00CB3CFC">
        <w:rPr>
          <w:rFonts w:ascii="Times New Roman" w:hAnsi="Times New Roman"/>
          <w:sz w:val="28"/>
          <w:szCs w:val="28"/>
          <w:lang w:val="uk-UA"/>
        </w:rPr>
        <w:t>у</w:t>
      </w:r>
      <w:r w:rsidRPr="00CB3CFC">
        <w:rPr>
          <w:rFonts w:ascii="Times New Roman" w:hAnsi="Times New Roman"/>
          <w:sz w:val="28"/>
          <w:szCs w:val="28"/>
          <w:lang w:val="uk-UA"/>
        </w:rPr>
        <w:t>рудзи на зерно та відносно гірших попередників - озимої пшениці, соняшн</w:t>
      </w:r>
      <w:r w:rsidRPr="00CB3CFC">
        <w:rPr>
          <w:rFonts w:ascii="Times New Roman" w:hAnsi="Times New Roman"/>
          <w:sz w:val="28"/>
          <w:szCs w:val="28"/>
          <w:lang w:val="uk-UA"/>
        </w:rPr>
        <w:t>и</w:t>
      </w:r>
      <w:r w:rsidRPr="00CB3CFC">
        <w:rPr>
          <w:rFonts w:ascii="Times New Roman" w:hAnsi="Times New Roman"/>
          <w:sz w:val="28"/>
          <w:szCs w:val="28"/>
          <w:lang w:val="uk-UA"/>
        </w:rPr>
        <w:t>ка тощо. За розміщення ранніх ярих зернових колосових культур у коротк</w:t>
      </w:r>
      <w:r w:rsidRPr="00CB3CFC">
        <w:rPr>
          <w:rFonts w:ascii="Times New Roman" w:hAnsi="Times New Roman"/>
          <w:sz w:val="28"/>
          <w:szCs w:val="28"/>
          <w:lang w:val="uk-UA"/>
        </w:rPr>
        <w:t>о</w:t>
      </w:r>
      <w:r w:rsidRPr="00CB3CFC">
        <w:rPr>
          <w:rFonts w:ascii="Times New Roman" w:hAnsi="Times New Roman"/>
          <w:sz w:val="28"/>
          <w:szCs w:val="28"/>
          <w:lang w:val="uk-UA"/>
        </w:rPr>
        <w:lastRenderedPageBreak/>
        <w:t>ротаційних сівозмінах слід не допускати повторні посіви ячменю по ячменю, або по пшениці.</w:t>
      </w:r>
    </w:p>
    <w:p w:rsidR="00F9186C" w:rsidRPr="00CB3CFC" w:rsidRDefault="00F9186C" w:rsidP="000121EA">
      <w:pPr>
        <w:spacing w:after="0"/>
        <w:ind w:firstLine="567"/>
        <w:jc w:val="both"/>
        <w:rPr>
          <w:rFonts w:ascii="Times New Roman" w:hAnsi="Times New Roman"/>
          <w:sz w:val="28"/>
          <w:szCs w:val="28"/>
          <w:lang w:val="uk-UA"/>
        </w:rPr>
      </w:pPr>
      <w:bookmarkStart w:id="1" w:name="bookmark1"/>
      <w:r w:rsidRPr="00CB3CFC">
        <w:rPr>
          <w:rFonts w:ascii="Times New Roman" w:hAnsi="Times New Roman"/>
          <w:b/>
          <w:sz w:val="28"/>
          <w:szCs w:val="28"/>
          <w:lang w:val="uk-UA"/>
        </w:rPr>
        <w:t>Особливості підготовки ґрунту під сівбу ярих зернових культур</w:t>
      </w:r>
      <w:bookmarkEnd w:id="1"/>
      <w:r w:rsidRPr="00CB3CFC">
        <w:rPr>
          <w:rFonts w:ascii="Times New Roman" w:hAnsi="Times New Roman"/>
          <w:b/>
          <w:sz w:val="28"/>
          <w:szCs w:val="28"/>
          <w:lang w:val="uk-UA"/>
        </w:rPr>
        <w:t xml:space="preserve">. </w:t>
      </w:r>
      <w:r w:rsidRPr="00CB3CFC">
        <w:rPr>
          <w:rFonts w:ascii="Times New Roman" w:hAnsi="Times New Roman"/>
          <w:sz w:val="28"/>
          <w:szCs w:val="28"/>
          <w:lang w:val="uk-UA"/>
        </w:rPr>
        <w:t>П</w:t>
      </w:r>
      <w:r w:rsidRPr="00CB3CFC">
        <w:rPr>
          <w:rFonts w:ascii="Times New Roman" w:hAnsi="Times New Roman"/>
          <w:sz w:val="28"/>
          <w:szCs w:val="28"/>
          <w:lang w:val="uk-UA"/>
        </w:rPr>
        <w:t>е</w:t>
      </w:r>
      <w:r w:rsidRPr="00CB3CFC">
        <w:rPr>
          <w:rFonts w:ascii="Times New Roman" w:hAnsi="Times New Roman"/>
          <w:sz w:val="28"/>
          <w:szCs w:val="28"/>
          <w:lang w:val="uk-UA"/>
        </w:rPr>
        <w:t>редбачити перебіг погодних умов надалі складно, проте частина осінньо-зимового періоду 202</w:t>
      </w:r>
      <w:r>
        <w:rPr>
          <w:rFonts w:ascii="Times New Roman" w:hAnsi="Times New Roman"/>
          <w:sz w:val="28"/>
          <w:szCs w:val="28"/>
          <w:lang w:val="uk-UA"/>
        </w:rPr>
        <w:t>5</w:t>
      </w:r>
      <w:r w:rsidRPr="00CB3CFC">
        <w:rPr>
          <w:rFonts w:ascii="Times New Roman" w:hAnsi="Times New Roman"/>
          <w:sz w:val="28"/>
          <w:szCs w:val="28"/>
          <w:lang w:val="uk-UA"/>
        </w:rPr>
        <w:t>-2</w:t>
      </w:r>
      <w:r>
        <w:rPr>
          <w:rFonts w:ascii="Times New Roman" w:hAnsi="Times New Roman"/>
          <w:sz w:val="28"/>
          <w:szCs w:val="28"/>
          <w:lang w:val="uk-UA"/>
        </w:rPr>
        <w:t>6</w:t>
      </w:r>
      <w:r w:rsidRPr="00CB3CFC">
        <w:rPr>
          <w:rFonts w:ascii="Times New Roman" w:hAnsi="Times New Roman"/>
          <w:sz w:val="28"/>
          <w:szCs w:val="28"/>
          <w:lang w:val="uk-UA"/>
        </w:rPr>
        <w:t xml:space="preserve"> pp., що уже минула, свідчить про значно </w:t>
      </w:r>
      <w:r>
        <w:rPr>
          <w:rFonts w:ascii="Times New Roman" w:hAnsi="Times New Roman"/>
          <w:sz w:val="28"/>
          <w:szCs w:val="28"/>
          <w:lang w:val="uk-UA"/>
        </w:rPr>
        <w:t>вищ</w:t>
      </w:r>
      <w:r w:rsidRPr="00CB3CFC">
        <w:rPr>
          <w:rFonts w:ascii="Times New Roman" w:hAnsi="Times New Roman"/>
          <w:sz w:val="28"/>
          <w:szCs w:val="28"/>
          <w:lang w:val="uk-UA"/>
        </w:rPr>
        <w:t>і з</w:t>
      </w:r>
      <w:r w:rsidRPr="00CB3CFC">
        <w:rPr>
          <w:rFonts w:ascii="Times New Roman" w:hAnsi="Times New Roman"/>
          <w:sz w:val="28"/>
          <w:szCs w:val="28"/>
          <w:lang w:val="uk-UA"/>
        </w:rPr>
        <w:t>а</w:t>
      </w:r>
      <w:r w:rsidRPr="00CB3CFC">
        <w:rPr>
          <w:rFonts w:ascii="Times New Roman" w:hAnsi="Times New Roman"/>
          <w:sz w:val="28"/>
          <w:szCs w:val="28"/>
          <w:lang w:val="uk-UA"/>
        </w:rPr>
        <w:t>паси продуктивної вологи в</w:t>
      </w:r>
      <w:r>
        <w:rPr>
          <w:rFonts w:ascii="Times New Roman" w:hAnsi="Times New Roman"/>
          <w:sz w:val="28"/>
          <w:szCs w:val="28"/>
          <w:lang w:val="uk-UA"/>
        </w:rPr>
        <w:t xml:space="preserve"> ґрунті в порівнянні з середньо-</w:t>
      </w:r>
      <w:r w:rsidRPr="00CB3CFC">
        <w:rPr>
          <w:rFonts w:ascii="Times New Roman" w:hAnsi="Times New Roman"/>
          <w:sz w:val="28"/>
          <w:szCs w:val="28"/>
          <w:lang w:val="uk-UA"/>
        </w:rPr>
        <w:t xml:space="preserve">багаторічними нормами. </w:t>
      </w:r>
      <w:r>
        <w:rPr>
          <w:rFonts w:ascii="Times New Roman" w:hAnsi="Times New Roman"/>
          <w:sz w:val="28"/>
          <w:szCs w:val="28"/>
          <w:lang w:val="uk-UA"/>
        </w:rPr>
        <w:t>Однак і з</w:t>
      </w:r>
      <w:r w:rsidRPr="00CB3CFC">
        <w:rPr>
          <w:rFonts w:ascii="Times New Roman" w:hAnsi="Times New Roman"/>
          <w:sz w:val="28"/>
          <w:szCs w:val="28"/>
          <w:lang w:val="uk-UA"/>
        </w:rPr>
        <w:t xml:space="preserve">а таких умов має бути вжито усіх необхідних заходів для сівби </w:t>
      </w:r>
      <w:r>
        <w:rPr>
          <w:rFonts w:ascii="Times New Roman" w:hAnsi="Times New Roman"/>
          <w:sz w:val="28"/>
          <w:szCs w:val="28"/>
          <w:lang w:val="uk-UA"/>
        </w:rPr>
        <w:t>ци</w:t>
      </w:r>
      <w:r w:rsidRPr="00CB3CFC">
        <w:rPr>
          <w:rFonts w:ascii="Times New Roman" w:hAnsi="Times New Roman"/>
          <w:sz w:val="28"/>
          <w:szCs w:val="28"/>
          <w:lang w:val="uk-UA"/>
        </w:rPr>
        <w:t xml:space="preserve">х культур у максимально допустимі для них ранні строки. </w:t>
      </w:r>
      <w:r>
        <w:rPr>
          <w:rFonts w:ascii="Times New Roman" w:hAnsi="Times New Roman"/>
          <w:sz w:val="28"/>
          <w:szCs w:val="28"/>
          <w:lang w:val="uk-UA"/>
        </w:rPr>
        <w:t>Цього в</w:t>
      </w:r>
      <w:r>
        <w:rPr>
          <w:rFonts w:ascii="Times New Roman" w:hAnsi="Times New Roman"/>
          <w:sz w:val="28"/>
          <w:szCs w:val="28"/>
          <w:lang w:val="uk-UA"/>
        </w:rPr>
        <w:t>и</w:t>
      </w:r>
      <w:r>
        <w:rPr>
          <w:rFonts w:ascii="Times New Roman" w:hAnsi="Times New Roman"/>
          <w:sz w:val="28"/>
          <w:szCs w:val="28"/>
          <w:lang w:val="uk-UA"/>
        </w:rPr>
        <w:t xml:space="preserve">магають </w:t>
      </w:r>
      <w:r w:rsidRPr="00CB3CFC">
        <w:rPr>
          <w:rFonts w:ascii="Times New Roman" w:hAnsi="Times New Roman"/>
          <w:sz w:val="28"/>
          <w:szCs w:val="28"/>
          <w:lang w:val="uk-UA"/>
        </w:rPr>
        <w:t xml:space="preserve">передумови, </w:t>
      </w:r>
      <w:r>
        <w:rPr>
          <w:rFonts w:ascii="Times New Roman" w:hAnsi="Times New Roman"/>
          <w:sz w:val="28"/>
          <w:szCs w:val="28"/>
          <w:lang w:val="uk-UA"/>
        </w:rPr>
        <w:t xml:space="preserve">що складаються </w:t>
      </w:r>
      <w:r w:rsidRPr="00CB3CFC">
        <w:rPr>
          <w:rFonts w:ascii="Times New Roman" w:hAnsi="Times New Roman"/>
          <w:sz w:val="28"/>
          <w:szCs w:val="28"/>
          <w:lang w:val="uk-UA"/>
        </w:rPr>
        <w:t>зокрема ґрунтові</w:t>
      </w:r>
      <w:r>
        <w:rPr>
          <w:rFonts w:ascii="Times New Roman" w:hAnsi="Times New Roman"/>
          <w:sz w:val="28"/>
          <w:szCs w:val="28"/>
          <w:lang w:val="uk-UA"/>
        </w:rPr>
        <w:t>, наявна волога може бути швидко втрачена в умовах сухої весни.</w:t>
      </w:r>
    </w:p>
    <w:p w:rsidR="00F9186C" w:rsidRPr="00CB3CFC" w:rsidRDefault="00F9186C" w:rsidP="008279EF">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В умовах воєнного стану за гострого дефіциту енергоносіїв </w:t>
      </w:r>
      <w:r w:rsidRPr="00CB3CFC">
        <w:rPr>
          <w:rFonts w:ascii="Times New Roman" w:hAnsi="Times New Roman"/>
          <w:sz w:val="28"/>
          <w:szCs w:val="28"/>
          <w:lang w:val="uk-UA"/>
        </w:rPr>
        <w:t>актуальним є застосування енергозберігаючих систем обробітку ґрунту з мінімальною в</w:t>
      </w:r>
      <w:r w:rsidRPr="00CB3CFC">
        <w:rPr>
          <w:rFonts w:ascii="Times New Roman" w:hAnsi="Times New Roman"/>
          <w:sz w:val="28"/>
          <w:szCs w:val="28"/>
          <w:lang w:val="uk-UA"/>
        </w:rPr>
        <w:t>и</w:t>
      </w:r>
      <w:r w:rsidRPr="00CB3CFC">
        <w:rPr>
          <w:rFonts w:ascii="Times New Roman" w:hAnsi="Times New Roman"/>
          <w:sz w:val="28"/>
          <w:szCs w:val="28"/>
          <w:lang w:val="uk-UA"/>
        </w:rPr>
        <w:t>тратою паливно-мастильних матеріалів, що забезпечують одержання екон</w:t>
      </w:r>
      <w:r w:rsidRPr="00CB3CFC">
        <w:rPr>
          <w:rFonts w:ascii="Times New Roman" w:hAnsi="Times New Roman"/>
          <w:sz w:val="28"/>
          <w:szCs w:val="28"/>
          <w:lang w:val="uk-UA"/>
        </w:rPr>
        <w:t>о</w:t>
      </w:r>
      <w:r w:rsidRPr="00CB3CFC">
        <w:rPr>
          <w:rFonts w:ascii="Times New Roman" w:hAnsi="Times New Roman"/>
          <w:sz w:val="28"/>
          <w:szCs w:val="28"/>
          <w:lang w:val="uk-UA"/>
        </w:rPr>
        <w:t>мічного ефекту за рахунок економії нафтопродуктів, а також сприяють зн</w:t>
      </w:r>
      <w:r w:rsidRPr="00CB3CFC">
        <w:rPr>
          <w:rFonts w:ascii="Times New Roman" w:hAnsi="Times New Roman"/>
          <w:sz w:val="28"/>
          <w:szCs w:val="28"/>
          <w:lang w:val="uk-UA"/>
        </w:rPr>
        <w:t>и</w:t>
      </w:r>
      <w:r w:rsidRPr="00CB3CFC">
        <w:rPr>
          <w:rFonts w:ascii="Times New Roman" w:hAnsi="Times New Roman"/>
          <w:sz w:val="28"/>
          <w:szCs w:val="28"/>
          <w:lang w:val="uk-UA"/>
        </w:rPr>
        <w:t>женню викидів токсичних речовин, що утворюються при згорянні палива у навколишнє середовище.</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Витрата палива при виконанні обробітку ґрунту може бути знижена за рахунок</w:t>
      </w:r>
      <w:r>
        <w:rPr>
          <w:rFonts w:ascii="Times New Roman" w:hAnsi="Times New Roman"/>
          <w:sz w:val="28"/>
          <w:szCs w:val="28"/>
          <w:lang w:val="uk-UA"/>
        </w:rPr>
        <w:t xml:space="preserve"> застосування</w:t>
      </w:r>
      <w:r w:rsidRPr="00CB3CFC">
        <w:rPr>
          <w:rFonts w:ascii="Times New Roman" w:hAnsi="Times New Roman"/>
          <w:sz w:val="28"/>
          <w:szCs w:val="28"/>
          <w:lang w:val="uk-UA"/>
        </w:rPr>
        <w:t>:</w:t>
      </w:r>
    </w:p>
    <w:p w:rsidR="00F9186C" w:rsidRPr="00CB3CFC" w:rsidRDefault="00F9186C" w:rsidP="008279EF">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CB3CFC">
        <w:rPr>
          <w:rFonts w:ascii="Times New Roman" w:hAnsi="Times New Roman"/>
          <w:sz w:val="28"/>
          <w:szCs w:val="28"/>
          <w:lang w:val="uk-UA"/>
        </w:rPr>
        <w:t>широкозахватних агрегатів;</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комбінованих агрегатів, що виконують за один прохід декілька техн</w:t>
      </w:r>
      <w:r w:rsidRPr="00CB3CFC">
        <w:rPr>
          <w:rFonts w:ascii="Times New Roman" w:hAnsi="Times New Roman"/>
          <w:sz w:val="28"/>
          <w:szCs w:val="28"/>
          <w:lang w:val="uk-UA"/>
        </w:rPr>
        <w:t>о</w:t>
      </w:r>
      <w:r w:rsidRPr="00CB3CFC">
        <w:rPr>
          <w:rFonts w:ascii="Times New Roman" w:hAnsi="Times New Roman"/>
          <w:sz w:val="28"/>
          <w:szCs w:val="28"/>
          <w:lang w:val="uk-UA"/>
        </w:rPr>
        <w:t>логічних операцій;</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 </w:t>
      </w:r>
      <w:r>
        <w:rPr>
          <w:rFonts w:ascii="Times New Roman" w:hAnsi="Times New Roman"/>
          <w:sz w:val="28"/>
          <w:szCs w:val="28"/>
          <w:lang w:val="uk-UA"/>
        </w:rPr>
        <w:t>п</w:t>
      </w:r>
      <w:r w:rsidRPr="00CB3CFC">
        <w:rPr>
          <w:rFonts w:ascii="Times New Roman" w:hAnsi="Times New Roman"/>
          <w:sz w:val="28"/>
          <w:szCs w:val="28"/>
          <w:lang w:val="uk-UA"/>
        </w:rPr>
        <w:t>ереходу на нетрадиційні системи обробітку ґрунту та посіву (безві</w:t>
      </w:r>
      <w:r w:rsidRPr="00CB3CFC">
        <w:rPr>
          <w:rFonts w:ascii="Times New Roman" w:hAnsi="Times New Roman"/>
          <w:sz w:val="28"/>
          <w:szCs w:val="28"/>
          <w:lang w:val="uk-UA"/>
        </w:rPr>
        <w:t>д</w:t>
      </w:r>
      <w:r w:rsidRPr="00CB3CFC">
        <w:rPr>
          <w:rFonts w:ascii="Times New Roman" w:hAnsi="Times New Roman"/>
          <w:sz w:val="28"/>
          <w:szCs w:val="28"/>
          <w:lang w:val="uk-UA"/>
        </w:rPr>
        <w:t>вальний, мінімальний (mini-till), нульовий (no-till), смуговий (strip-till) тощо.</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Використання широкозахватних культиваторів, боронувальних та посі</w:t>
      </w:r>
      <w:r w:rsidRPr="00CB3CFC">
        <w:rPr>
          <w:rFonts w:ascii="Times New Roman" w:hAnsi="Times New Roman"/>
          <w:sz w:val="28"/>
          <w:szCs w:val="28"/>
          <w:lang w:val="uk-UA"/>
        </w:rPr>
        <w:t>в</w:t>
      </w:r>
      <w:r w:rsidRPr="00CB3CFC">
        <w:rPr>
          <w:rFonts w:ascii="Times New Roman" w:hAnsi="Times New Roman"/>
          <w:sz w:val="28"/>
          <w:szCs w:val="28"/>
          <w:lang w:val="uk-UA"/>
        </w:rPr>
        <w:t>них агрегатів дозволяє поєднати передпосівний обробіток та сівбу, підвищ</w:t>
      </w:r>
      <w:r w:rsidRPr="00CB3CFC">
        <w:rPr>
          <w:rFonts w:ascii="Times New Roman" w:hAnsi="Times New Roman"/>
          <w:sz w:val="28"/>
          <w:szCs w:val="28"/>
          <w:lang w:val="uk-UA"/>
        </w:rPr>
        <w:t>и</w:t>
      </w:r>
      <w:r w:rsidRPr="00CB3CFC">
        <w:rPr>
          <w:rFonts w:ascii="Times New Roman" w:hAnsi="Times New Roman"/>
          <w:sz w:val="28"/>
          <w:szCs w:val="28"/>
          <w:lang w:val="uk-UA"/>
        </w:rPr>
        <w:t>ти продуктивність праці до 60% та знизити витрати палива на 2,5–3 кг/га, п</w:t>
      </w:r>
      <w:r w:rsidRPr="00CB3CFC">
        <w:rPr>
          <w:rFonts w:ascii="Times New Roman" w:hAnsi="Times New Roman"/>
          <w:sz w:val="28"/>
          <w:szCs w:val="28"/>
          <w:lang w:val="uk-UA"/>
        </w:rPr>
        <w:t>о</w:t>
      </w:r>
      <w:r w:rsidRPr="00CB3CFC">
        <w:rPr>
          <w:rFonts w:ascii="Times New Roman" w:hAnsi="Times New Roman"/>
          <w:sz w:val="28"/>
          <w:szCs w:val="28"/>
          <w:lang w:val="uk-UA"/>
        </w:rPr>
        <w:t>рівняно з роздільним виконанням операцій.</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Крім цього, використання </w:t>
      </w:r>
      <w:r>
        <w:rPr>
          <w:rFonts w:ascii="Times New Roman" w:hAnsi="Times New Roman"/>
          <w:sz w:val="28"/>
          <w:szCs w:val="28"/>
          <w:lang w:val="uk-UA"/>
        </w:rPr>
        <w:t>так</w:t>
      </w:r>
      <w:r w:rsidRPr="00CB3CFC">
        <w:rPr>
          <w:rFonts w:ascii="Times New Roman" w:hAnsi="Times New Roman"/>
          <w:sz w:val="28"/>
          <w:szCs w:val="28"/>
          <w:lang w:val="uk-UA"/>
        </w:rPr>
        <w:t>их технологічних операцій забезпечить м</w:t>
      </w:r>
      <w:r w:rsidRPr="00CB3CFC">
        <w:rPr>
          <w:rFonts w:ascii="Times New Roman" w:hAnsi="Times New Roman"/>
          <w:sz w:val="28"/>
          <w:szCs w:val="28"/>
          <w:lang w:val="uk-UA"/>
        </w:rPr>
        <w:t>а</w:t>
      </w:r>
      <w:r w:rsidRPr="00CB3CFC">
        <w:rPr>
          <w:rFonts w:ascii="Times New Roman" w:hAnsi="Times New Roman"/>
          <w:sz w:val="28"/>
          <w:szCs w:val="28"/>
          <w:lang w:val="uk-UA"/>
        </w:rPr>
        <w:t xml:space="preserve">ксимальне </w:t>
      </w:r>
      <w:r>
        <w:rPr>
          <w:rFonts w:ascii="Times New Roman" w:hAnsi="Times New Roman"/>
          <w:sz w:val="28"/>
          <w:szCs w:val="28"/>
          <w:lang w:val="uk-UA"/>
        </w:rPr>
        <w:t>збереження</w:t>
      </w:r>
      <w:r w:rsidRPr="00CB3CFC">
        <w:rPr>
          <w:rFonts w:ascii="Times New Roman" w:hAnsi="Times New Roman"/>
          <w:sz w:val="28"/>
          <w:szCs w:val="28"/>
          <w:lang w:val="uk-UA"/>
        </w:rPr>
        <w:t xml:space="preserve"> та раціональне використання ґрунтової вологи, спри</w:t>
      </w:r>
      <w:r w:rsidRPr="00CB3CFC">
        <w:rPr>
          <w:rFonts w:ascii="Times New Roman" w:hAnsi="Times New Roman"/>
          <w:sz w:val="28"/>
          <w:szCs w:val="28"/>
          <w:lang w:val="uk-UA"/>
        </w:rPr>
        <w:t>я</w:t>
      </w:r>
      <w:r w:rsidRPr="00CB3CFC">
        <w:rPr>
          <w:rFonts w:ascii="Times New Roman" w:hAnsi="Times New Roman"/>
          <w:sz w:val="28"/>
          <w:szCs w:val="28"/>
          <w:lang w:val="uk-UA"/>
        </w:rPr>
        <w:t>тливі умови для життєдіяльності ґрунтової мікро</w:t>
      </w:r>
      <w:r>
        <w:rPr>
          <w:rFonts w:ascii="Times New Roman" w:hAnsi="Times New Roman"/>
          <w:sz w:val="28"/>
          <w:szCs w:val="28"/>
          <w:lang w:val="uk-UA"/>
        </w:rPr>
        <w:t>- та макро- флори,</w:t>
      </w:r>
      <w:r w:rsidRPr="00CB3CFC">
        <w:rPr>
          <w:rFonts w:ascii="Times New Roman" w:hAnsi="Times New Roman"/>
          <w:sz w:val="28"/>
          <w:szCs w:val="28"/>
          <w:lang w:val="uk-UA"/>
        </w:rPr>
        <w:t xml:space="preserve"> оптиміз</w:t>
      </w:r>
      <w:r w:rsidRPr="00CB3CFC">
        <w:rPr>
          <w:rFonts w:ascii="Times New Roman" w:hAnsi="Times New Roman"/>
          <w:sz w:val="28"/>
          <w:szCs w:val="28"/>
          <w:lang w:val="uk-UA"/>
        </w:rPr>
        <w:t>а</w:t>
      </w:r>
      <w:r w:rsidRPr="00CB3CFC">
        <w:rPr>
          <w:rFonts w:ascii="Times New Roman" w:hAnsi="Times New Roman"/>
          <w:sz w:val="28"/>
          <w:szCs w:val="28"/>
          <w:lang w:val="uk-UA"/>
        </w:rPr>
        <w:t>цію живлення рослин.</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Підготовка ґрунту під широкорядні просапні культури може бути при</w:t>
      </w:r>
      <w:r w:rsidRPr="00CB3CFC">
        <w:rPr>
          <w:rFonts w:ascii="Times New Roman" w:hAnsi="Times New Roman"/>
          <w:sz w:val="28"/>
          <w:szCs w:val="28"/>
          <w:lang w:val="uk-UA"/>
        </w:rPr>
        <w:t>с</w:t>
      </w:r>
      <w:r w:rsidRPr="00CB3CFC">
        <w:rPr>
          <w:rFonts w:ascii="Times New Roman" w:hAnsi="Times New Roman"/>
          <w:sz w:val="28"/>
          <w:szCs w:val="28"/>
          <w:lang w:val="uk-UA"/>
        </w:rPr>
        <w:t xml:space="preserve">кореною за наявності комбінованих сучасних сівалок і агрегатів для </w:t>
      </w:r>
      <w:r>
        <w:rPr>
          <w:rFonts w:ascii="Times New Roman" w:hAnsi="Times New Roman"/>
          <w:sz w:val="28"/>
          <w:szCs w:val="28"/>
          <w:lang w:val="uk-UA"/>
        </w:rPr>
        <w:t>«</w:t>
      </w:r>
      <w:r w:rsidRPr="00CB3CFC">
        <w:rPr>
          <w:rFonts w:ascii="Times New Roman" w:hAnsi="Times New Roman"/>
          <w:sz w:val="28"/>
          <w:szCs w:val="28"/>
          <w:lang w:val="uk-UA"/>
        </w:rPr>
        <w:t>нуль</w:t>
      </w:r>
      <w:r w:rsidRPr="00CB3CFC">
        <w:rPr>
          <w:rFonts w:ascii="Times New Roman" w:hAnsi="Times New Roman"/>
          <w:sz w:val="28"/>
          <w:szCs w:val="28"/>
          <w:lang w:val="uk-UA"/>
        </w:rPr>
        <w:t>о</w:t>
      </w:r>
      <w:r w:rsidRPr="00CB3CFC">
        <w:rPr>
          <w:rFonts w:ascii="Times New Roman" w:hAnsi="Times New Roman"/>
          <w:sz w:val="28"/>
          <w:szCs w:val="28"/>
          <w:lang w:val="uk-UA"/>
        </w:rPr>
        <w:t>вого</w:t>
      </w:r>
      <w:r>
        <w:rPr>
          <w:rFonts w:ascii="Times New Roman" w:hAnsi="Times New Roman"/>
          <w:sz w:val="28"/>
          <w:szCs w:val="28"/>
          <w:lang w:val="uk-UA"/>
        </w:rPr>
        <w:t>»</w:t>
      </w:r>
      <w:r w:rsidRPr="00CB3CFC">
        <w:rPr>
          <w:rFonts w:ascii="Times New Roman" w:hAnsi="Times New Roman"/>
          <w:sz w:val="28"/>
          <w:szCs w:val="28"/>
          <w:lang w:val="uk-UA"/>
        </w:rPr>
        <w:t xml:space="preserve"> обробітку. Такі сівалки є універсальними і можуть успішно застосов</w:t>
      </w:r>
      <w:r w:rsidRPr="00CB3CFC">
        <w:rPr>
          <w:rFonts w:ascii="Times New Roman" w:hAnsi="Times New Roman"/>
          <w:sz w:val="28"/>
          <w:szCs w:val="28"/>
          <w:lang w:val="uk-UA"/>
        </w:rPr>
        <w:t>у</w:t>
      </w:r>
      <w:r w:rsidRPr="00CB3CFC">
        <w:rPr>
          <w:rFonts w:ascii="Times New Roman" w:hAnsi="Times New Roman"/>
          <w:sz w:val="28"/>
          <w:szCs w:val="28"/>
          <w:lang w:val="uk-UA"/>
        </w:rPr>
        <w:t>ватись при сівбі по різних фонах основного та передпосівного обробітку ґр</w:t>
      </w:r>
      <w:r w:rsidRPr="00CB3CFC">
        <w:rPr>
          <w:rFonts w:ascii="Times New Roman" w:hAnsi="Times New Roman"/>
          <w:sz w:val="28"/>
          <w:szCs w:val="28"/>
          <w:lang w:val="uk-UA"/>
        </w:rPr>
        <w:t>у</w:t>
      </w:r>
      <w:r w:rsidRPr="00CB3CFC">
        <w:rPr>
          <w:rFonts w:ascii="Times New Roman" w:hAnsi="Times New Roman"/>
          <w:sz w:val="28"/>
          <w:szCs w:val="28"/>
          <w:lang w:val="uk-UA"/>
        </w:rPr>
        <w:t>нту.</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Передпосівний обробіток ґ</w:t>
      </w:r>
      <w:r>
        <w:rPr>
          <w:rFonts w:ascii="Times New Roman" w:hAnsi="Times New Roman"/>
          <w:sz w:val="28"/>
          <w:szCs w:val="28"/>
          <w:lang w:val="uk-UA"/>
        </w:rPr>
        <w:t xml:space="preserve">рунту під ярі зернові культури </w:t>
      </w:r>
      <w:r w:rsidRPr="00CB3CFC">
        <w:rPr>
          <w:rFonts w:ascii="Times New Roman" w:hAnsi="Times New Roman"/>
          <w:sz w:val="28"/>
          <w:szCs w:val="28"/>
          <w:lang w:val="uk-UA"/>
        </w:rPr>
        <w:t>диференці</w:t>
      </w:r>
      <w:r w:rsidRPr="00CB3CFC">
        <w:rPr>
          <w:rFonts w:ascii="Times New Roman" w:hAnsi="Times New Roman"/>
          <w:sz w:val="28"/>
          <w:szCs w:val="28"/>
          <w:lang w:val="uk-UA"/>
        </w:rPr>
        <w:t>ю</w:t>
      </w:r>
      <w:r w:rsidRPr="00CB3CFC">
        <w:rPr>
          <w:rFonts w:ascii="Times New Roman" w:hAnsi="Times New Roman"/>
          <w:sz w:val="28"/>
          <w:szCs w:val="28"/>
          <w:lang w:val="uk-UA"/>
        </w:rPr>
        <w:t>ється залежно від ґру</w:t>
      </w:r>
      <w:r>
        <w:rPr>
          <w:rFonts w:ascii="Times New Roman" w:hAnsi="Times New Roman"/>
          <w:sz w:val="28"/>
          <w:szCs w:val="28"/>
          <w:lang w:val="uk-UA"/>
        </w:rPr>
        <w:t>нтово-кліматичних умов і ступеня</w:t>
      </w:r>
      <w:r w:rsidRPr="00CB3CFC">
        <w:rPr>
          <w:rFonts w:ascii="Times New Roman" w:hAnsi="Times New Roman"/>
          <w:sz w:val="28"/>
          <w:szCs w:val="28"/>
          <w:lang w:val="uk-UA"/>
        </w:rPr>
        <w:t xml:space="preserve"> окультурення ґрунту. </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b/>
          <w:sz w:val="28"/>
          <w:szCs w:val="28"/>
          <w:lang w:val="uk-UA"/>
        </w:rPr>
        <w:lastRenderedPageBreak/>
        <w:t xml:space="preserve">Удобрення. </w:t>
      </w:r>
      <w:r w:rsidRPr="00CB3CFC">
        <w:rPr>
          <w:rFonts w:ascii="Times New Roman" w:hAnsi="Times New Roman"/>
          <w:sz w:val="28"/>
          <w:szCs w:val="28"/>
          <w:lang w:val="uk-UA"/>
        </w:rPr>
        <w:t xml:space="preserve">Ранні ярі потребують обов'язкового внесення мінеральних добрив. За умов, що склалися </w:t>
      </w:r>
      <w:r>
        <w:rPr>
          <w:rFonts w:ascii="Times New Roman" w:hAnsi="Times New Roman"/>
          <w:sz w:val="28"/>
          <w:szCs w:val="28"/>
          <w:lang w:val="uk-UA"/>
        </w:rPr>
        <w:t>через обмежену кількість мінеральних добрив обумовлену надмірно високою ціною, їх внесення регламентується можлив</w:t>
      </w:r>
      <w:r>
        <w:rPr>
          <w:rFonts w:ascii="Times New Roman" w:hAnsi="Times New Roman"/>
          <w:sz w:val="28"/>
          <w:szCs w:val="28"/>
          <w:lang w:val="uk-UA"/>
        </w:rPr>
        <w:t>о</w:t>
      </w:r>
      <w:r>
        <w:rPr>
          <w:rFonts w:ascii="Times New Roman" w:hAnsi="Times New Roman"/>
          <w:sz w:val="28"/>
          <w:szCs w:val="28"/>
          <w:lang w:val="uk-UA"/>
        </w:rPr>
        <w:t xml:space="preserve">стями господарства, рівнем родючості ґрунту, попередником. </w:t>
      </w:r>
      <w:r w:rsidRPr="00CB3CFC">
        <w:rPr>
          <w:rFonts w:ascii="Times New Roman" w:hAnsi="Times New Roman"/>
          <w:sz w:val="28"/>
          <w:szCs w:val="28"/>
          <w:lang w:val="uk-UA"/>
        </w:rPr>
        <w:t>Як правило в</w:t>
      </w:r>
      <w:r w:rsidRPr="00CB3CFC">
        <w:rPr>
          <w:rFonts w:ascii="Times New Roman" w:hAnsi="Times New Roman"/>
          <w:sz w:val="28"/>
          <w:szCs w:val="28"/>
          <w:lang w:val="uk-UA"/>
        </w:rPr>
        <w:t>и</w:t>
      </w:r>
      <w:r w:rsidRPr="00CB3CFC">
        <w:rPr>
          <w:rFonts w:ascii="Times New Roman" w:hAnsi="Times New Roman"/>
          <w:sz w:val="28"/>
          <w:szCs w:val="28"/>
          <w:lang w:val="uk-UA"/>
        </w:rPr>
        <w:t>користовують локальний спосіб внесення, що підвищує їх ефективність та доступність для рослин.</w:t>
      </w:r>
      <w:r>
        <w:rPr>
          <w:rFonts w:ascii="Times New Roman" w:hAnsi="Times New Roman"/>
          <w:sz w:val="28"/>
          <w:szCs w:val="28"/>
          <w:lang w:val="uk-UA"/>
        </w:rPr>
        <w:t xml:space="preserve"> При цьому слід урахувати низькі запаси ґрунтового мінерального азоту.</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За узагальненими результатами досліджень науково-дослідних установ Лісостепу під овес слід вносити добрива в дозах N</w:t>
      </w:r>
      <w:r w:rsidRPr="00CB3CFC">
        <w:rPr>
          <w:rFonts w:ascii="Times New Roman" w:hAnsi="Times New Roman"/>
          <w:sz w:val="28"/>
          <w:szCs w:val="28"/>
          <w:vertAlign w:val="subscript"/>
          <w:lang w:val="uk-UA"/>
        </w:rPr>
        <w:t>30</w:t>
      </w:r>
      <w:r w:rsidRPr="00CB3CFC">
        <w:rPr>
          <w:rFonts w:ascii="Times New Roman" w:hAnsi="Times New Roman"/>
          <w:sz w:val="28"/>
          <w:szCs w:val="28"/>
          <w:lang w:val="uk-UA"/>
        </w:rPr>
        <w:t>P</w:t>
      </w:r>
      <w:r w:rsidRPr="00CB3CFC">
        <w:rPr>
          <w:rFonts w:ascii="Times New Roman" w:hAnsi="Times New Roman"/>
          <w:sz w:val="28"/>
          <w:szCs w:val="28"/>
          <w:vertAlign w:val="subscript"/>
          <w:lang w:val="uk-UA"/>
        </w:rPr>
        <w:t>45</w:t>
      </w:r>
      <w:r w:rsidRPr="00CB3CFC">
        <w:rPr>
          <w:rFonts w:ascii="Times New Roman" w:hAnsi="Times New Roman"/>
          <w:sz w:val="28"/>
          <w:szCs w:val="28"/>
          <w:lang w:val="uk-UA"/>
        </w:rPr>
        <w:t>K</w:t>
      </w:r>
      <w:r w:rsidRPr="00CB3CFC">
        <w:rPr>
          <w:rFonts w:ascii="Times New Roman" w:hAnsi="Times New Roman"/>
          <w:sz w:val="28"/>
          <w:szCs w:val="28"/>
          <w:vertAlign w:val="subscript"/>
          <w:lang w:val="uk-UA"/>
        </w:rPr>
        <w:t>45</w:t>
      </w:r>
      <w:r w:rsidRPr="00CB3CFC">
        <w:rPr>
          <w:rFonts w:ascii="Times New Roman" w:hAnsi="Times New Roman"/>
          <w:sz w:val="28"/>
          <w:szCs w:val="28"/>
          <w:lang w:val="uk-UA"/>
        </w:rPr>
        <w:t xml:space="preserve"> під ячмінь </w:t>
      </w:r>
      <w:r>
        <w:rPr>
          <w:rFonts w:ascii="Times New Roman" w:hAnsi="Times New Roman"/>
          <w:sz w:val="28"/>
          <w:szCs w:val="28"/>
          <w:lang w:val="uk-UA"/>
        </w:rPr>
        <w:t>–</w:t>
      </w:r>
      <w:r w:rsidRPr="00CB3CFC">
        <w:rPr>
          <w:rFonts w:ascii="Times New Roman" w:hAnsi="Times New Roman"/>
          <w:sz w:val="28"/>
          <w:szCs w:val="28"/>
          <w:lang w:val="uk-UA"/>
        </w:rPr>
        <w:t xml:space="preserve"> N</w:t>
      </w:r>
      <w:r>
        <w:rPr>
          <w:rFonts w:ascii="Times New Roman" w:hAnsi="Times New Roman"/>
          <w:sz w:val="28"/>
          <w:szCs w:val="28"/>
          <w:vertAlign w:val="subscript"/>
          <w:lang w:val="uk-UA"/>
        </w:rPr>
        <w:t>60-75</w:t>
      </w:r>
      <w:r w:rsidRPr="00CB3CFC">
        <w:rPr>
          <w:rFonts w:ascii="Times New Roman" w:hAnsi="Times New Roman"/>
          <w:sz w:val="28"/>
          <w:szCs w:val="28"/>
          <w:vertAlign w:val="subscript"/>
          <w:lang w:val="uk-UA"/>
        </w:rPr>
        <w:t xml:space="preserve"> </w:t>
      </w:r>
      <w:r w:rsidRPr="00CB3CFC">
        <w:rPr>
          <w:rFonts w:ascii="Times New Roman" w:hAnsi="Times New Roman"/>
          <w:sz w:val="28"/>
          <w:szCs w:val="28"/>
          <w:lang w:val="uk-UA"/>
        </w:rPr>
        <w:t>Р</w:t>
      </w:r>
      <w:r w:rsidRPr="00CB3CFC">
        <w:rPr>
          <w:rFonts w:ascii="Times New Roman" w:hAnsi="Times New Roman"/>
          <w:sz w:val="28"/>
          <w:szCs w:val="28"/>
          <w:vertAlign w:val="subscript"/>
          <w:lang w:val="uk-UA"/>
        </w:rPr>
        <w:t xml:space="preserve">45-60 </w:t>
      </w:r>
      <w:r w:rsidRPr="00CB3CFC">
        <w:rPr>
          <w:rFonts w:ascii="Times New Roman" w:hAnsi="Times New Roman"/>
          <w:sz w:val="28"/>
          <w:szCs w:val="28"/>
          <w:lang w:val="uk-UA"/>
        </w:rPr>
        <w:t>К</w:t>
      </w:r>
      <w:r w:rsidRPr="00CB3CFC">
        <w:rPr>
          <w:rFonts w:ascii="Times New Roman" w:hAnsi="Times New Roman"/>
          <w:sz w:val="28"/>
          <w:szCs w:val="28"/>
          <w:vertAlign w:val="subscript"/>
          <w:lang w:val="uk-UA"/>
        </w:rPr>
        <w:t>45-60</w:t>
      </w:r>
      <w:r w:rsidRPr="00CB3CFC">
        <w:rPr>
          <w:rFonts w:ascii="Times New Roman" w:hAnsi="Times New Roman"/>
          <w:sz w:val="28"/>
          <w:szCs w:val="28"/>
          <w:lang w:val="uk-UA"/>
        </w:rPr>
        <w:t>, яру пшеницю N</w:t>
      </w:r>
      <w:r w:rsidRPr="00CB3CFC">
        <w:rPr>
          <w:rFonts w:ascii="Times New Roman" w:hAnsi="Times New Roman"/>
          <w:sz w:val="28"/>
          <w:szCs w:val="28"/>
          <w:vertAlign w:val="subscript"/>
          <w:lang w:val="uk-UA"/>
        </w:rPr>
        <w:t>60-90</w:t>
      </w:r>
      <w:r w:rsidRPr="00CB3CFC">
        <w:rPr>
          <w:rFonts w:ascii="Times New Roman" w:hAnsi="Times New Roman"/>
          <w:sz w:val="28"/>
          <w:szCs w:val="28"/>
          <w:lang w:val="uk-UA"/>
        </w:rPr>
        <w:t>Р</w:t>
      </w:r>
      <w:r w:rsidRPr="00CB3CFC">
        <w:rPr>
          <w:rFonts w:ascii="Times New Roman" w:hAnsi="Times New Roman"/>
          <w:sz w:val="28"/>
          <w:szCs w:val="28"/>
          <w:vertAlign w:val="subscript"/>
          <w:lang w:val="uk-UA"/>
        </w:rPr>
        <w:t>60</w:t>
      </w:r>
      <w:r w:rsidRPr="00CB3CFC">
        <w:rPr>
          <w:rFonts w:ascii="Times New Roman" w:hAnsi="Times New Roman"/>
          <w:sz w:val="28"/>
          <w:szCs w:val="28"/>
          <w:lang w:val="uk-UA"/>
        </w:rPr>
        <w:t>К</w:t>
      </w:r>
      <w:r w:rsidRPr="00CB3CFC">
        <w:rPr>
          <w:rFonts w:ascii="Times New Roman" w:hAnsi="Times New Roman"/>
          <w:sz w:val="28"/>
          <w:szCs w:val="28"/>
          <w:vertAlign w:val="subscript"/>
          <w:lang w:val="uk-UA"/>
        </w:rPr>
        <w:t>60</w:t>
      </w:r>
      <w:r w:rsidRPr="00CB3CFC">
        <w:rPr>
          <w:rFonts w:ascii="Times New Roman" w:hAnsi="Times New Roman"/>
          <w:sz w:val="28"/>
          <w:szCs w:val="28"/>
          <w:lang w:val="uk-UA"/>
        </w:rPr>
        <w:t>. При цьому азот в дозах 60-90 кг доц</w:t>
      </w:r>
      <w:r w:rsidRPr="00CB3CFC">
        <w:rPr>
          <w:rFonts w:ascii="Times New Roman" w:hAnsi="Times New Roman"/>
          <w:sz w:val="28"/>
          <w:szCs w:val="28"/>
          <w:lang w:val="uk-UA"/>
        </w:rPr>
        <w:t>і</w:t>
      </w:r>
      <w:r w:rsidRPr="00CB3CFC">
        <w:rPr>
          <w:rFonts w:ascii="Times New Roman" w:hAnsi="Times New Roman"/>
          <w:sz w:val="28"/>
          <w:szCs w:val="28"/>
          <w:lang w:val="uk-UA"/>
        </w:rPr>
        <w:t>льно вносити роздрібнено - частину дози (50%) разом з повною дозою фо</w:t>
      </w:r>
      <w:r w:rsidRPr="00CB3CFC">
        <w:rPr>
          <w:rFonts w:ascii="Times New Roman" w:hAnsi="Times New Roman"/>
          <w:sz w:val="28"/>
          <w:szCs w:val="28"/>
          <w:lang w:val="uk-UA"/>
        </w:rPr>
        <w:t>с</w:t>
      </w:r>
      <w:r w:rsidRPr="00CB3CFC">
        <w:rPr>
          <w:rFonts w:ascii="Times New Roman" w:hAnsi="Times New Roman"/>
          <w:sz w:val="28"/>
          <w:szCs w:val="28"/>
          <w:lang w:val="uk-UA"/>
        </w:rPr>
        <w:t>форних та калійних добрив до сівби, а другу частину - у вигляді підживлення на IV етапі органогенезу. За умов, що складаються більш ефективними б</w:t>
      </w:r>
      <w:r w:rsidRPr="00CB3CFC">
        <w:rPr>
          <w:rFonts w:ascii="Times New Roman" w:hAnsi="Times New Roman"/>
          <w:sz w:val="28"/>
          <w:szCs w:val="28"/>
          <w:lang w:val="uk-UA"/>
        </w:rPr>
        <w:t>у</w:t>
      </w:r>
      <w:r w:rsidRPr="00CB3CFC">
        <w:rPr>
          <w:rFonts w:ascii="Times New Roman" w:hAnsi="Times New Roman"/>
          <w:sz w:val="28"/>
          <w:szCs w:val="28"/>
          <w:lang w:val="uk-UA"/>
        </w:rPr>
        <w:t>дуть рідкі види добрив (КАСи та РКД).</w:t>
      </w:r>
      <w:r>
        <w:rPr>
          <w:rFonts w:ascii="Times New Roman" w:hAnsi="Times New Roman"/>
          <w:sz w:val="28"/>
          <w:szCs w:val="28"/>
          <w:lang w:val="uk-UA"/>
        </w:rPr>
        <w:t xml:space="preserve"> В умовах дефіциту мінеральних до</w:t>
      </w:r>
      <w:r>
        <w:rPr>
          <w:rFonts w:ascii="Times New Roman" w:hAnsi="Times New Roman"/>
          <w:sz w:val="28"/>
          <w:szCs w:val="28"/>
          <w:lang w:val="uk-UA"/>
        </w:rPr>
        <w:t>б</w:t>
      </w:r>
      <w:r>
        <w:rPr>
          <w:rFonts w:ascii="Times New Roman" w:hAnsi="Times New Roman"/>
          <w:sz w:val="28"/>
          <w:szCs w:val="28"/>
          <w:lang w:val="uk-UA"/>
        </w:rPr>
        <w:t>рив важливим елементом технологій вирощування ярих колосових культур є бактеризація насіння азотфіксуючими та фосформобілізуючими мікроорган</w:t>
      </w:r>
      <w:r>
        <w:rPr>
          <w:rFonts w:ascii="Times New Roman" w:hAnsi="Times New Roman"/>
          <w:sz w:val="28"/>
          <w:szCs w:val="28"/>
          <w:lang w:val="uk-UA"/>
        </w:rPr>
        <w:t>і</w:t>
      </w:r>
      <w:r>
        <w:rPr>
          <w:rFonts w:ascii="Times New Roman" w:hAnsi="Times New Roman"/>
          <w:sz w:val="28"/>
          <w:szCs w:val="28"/>
          <w:lang w:val="uk-UA"/>
        </w:rPr>
        <w:t>змами (препаратами Азогран, Граундафікста іншими) в поєднанні з мікрод</w:t>
      </w:r>
      <w:r>
        <w:rPr>
          <w:rFonts w:ascii="Times New Roman" w:hAnsi="Times New Roman"/>
          <w:sz w:val="28"/>
          <w:szCs w:val="28"/>
          <w:lang w:val="uk-UA"/>
        </w:rPr>
        <w:t>о</w:t>
      </w:r>
      <w:r>
        <w:rPr>
          <w:rFonts w:ascii="Times New Roman" w:hAnsi="Times New Roman"/>
          <w:sz w:val="28"/>
          <w:szCs w:val="28"/>
          <w:lang w:val="uk-UA"/>
        </w:rPr>
        <w:t>бривами Росток, Вітазим, Нановіт та інші.</w:t>
      </w:r>
    </w:p>
    <w:p w:rsidR="00F9186C" w:rsidRPr="00CB3CFC" w:rsidRDefault="00F9186C" w:rsidP="008279EF">
      <w:pPr>
        <w:spacing w:after="0"/>
        <w:jc w:val="center"/>
        <w:rPr>
          <w:rFonts w:ascii="Times New Roman" w:hAnsi="Times New Roman"/>
          <w:b/>
          <w:sz w:val="28"/>
          <w:szCs w:val="28"/>
          <w:lang w:val="uk-UA"/>
        </w:rPr>
      </w:pPr>
    </w:p>
    <w:p w:rsidR="00F9186C" w:rsidRPr="00CB3CFC" w:rsidRDefault="00F9186C" w:rsidP="00727293">
      <w:pPr>
        <w:spacing w:after="0"/>
        <w:jc w:val="center"/>
        <w:outlineLvl w:val="0"/>
        <w:rPr>
          <w:rFonts w:ascii="Times New Roman" w:hAnsi="Times New Roman"/>
          <w:b/>
          <w:sz w:val="28"/>
          <w:szCs w:val="28"/>
          <w:lang w:val="uk-UA"/>
        </w:rPr>
      </w:pPr>
      <w:r>
        <w:rPr>
          <w:rFonts w:ascii="Times New Roman" w:hAnsi="Times New Roman"/>
          <w:b/>
          <w:sz w:val="28"/>
          <w:szCs w:val="28"/>
          <w:lang w:val="uk-UA"/>
        </w:rPr>
        <w:t>П</w:t>
      </w:r>
      <w:r w:rsidRPr="00CB3CFC">
        <w:rPr>
          <w:rFonts w:ascii="Times New Roman" w:hAnsi="Times New Roman"/>
          <w:b/>
          <w:sz w:val="28"/>
          <w:szCs w:val="28"/>
          <w:lang w:val="uk-UA"/>
        </w:rPr>
        <w:t>ідбір сортів ранніх ярих культур</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eastAsia="uk-UA"/>
        </w:rPr>
        <w:t xml:space="preserve">Враховуючи </w:t>
      </w:r>
      <w:r>
        <w:rPr>
          <w:rFonts w:ascii="Times New Roman" w:hAnsi="Times New Roman"/>
          <w:sz w:val="28"/>
          <w:szCs w:val="28"/>
          <w:lang w:val="uk-UA" w:eastAsia="uk-UA"/>
        </w:rPr>
        <w:t>ймовірні</w:t>
      </w:r>
      <w:r w:rsidRPr="00CB3CFC">
        <w:rPr>
          <w:rFonts w:ascii="Times New Roman" w:hAnsi="Times New Roman"/>
          <w:sz w:val="28"/>
          <w:szCs w:val="28"/>
          <w:lang w:val="uk-UA" w:eastAsia="uk-UA"/>
        </w:rPr>
        <w:t xml:space="preserve"> посушливі періоди впродовж весняної та літньої вегетації, а також за умов обмеженості ресурсного потенціалу, д</w:t>
      </w:r>
      <w:r>
        <w:rPr>
          <w:rFonts w:ascii="Times New Roman" w:hAnsi="Times New Roman"/>
          <w:sz w:val="28"/>
          <w:szCs w:val="28"/>
          <w:lang w:val="uk-UA" w:eastAsia="uk-UA"/>
        </w:rPr>
        <w:t>оціль</w:t>
      </w:r>
      <w:r w:rsidRPr="00CB3CFC">
        <w:rPr>
          <w:rFonts w:ascii="Times New Roman" w:hAnsi="Times New Roman"/>
          <w:sz w:val="28"/>
          <w:szCs w:val="28"/>
          <w:lang w:val="uk-UA" w:eastAsia="uk-UA"/>
        </w:rPr>
        <w:t>но ві</w:t>
      </w:r>
      <w:r w:rsidRPr="00CB3CFC">
        <w:rPr>
          <w:rFonts w:ascii="Times New Roman" w:hAnsi="Times New Roman"/>
          <w:sz w:val="28"/>
          <w:szCs w:val="28"/>
          <w:lang w:val="uk-UA" w:eastAsia="uk-UA"/>
        </w:rPr>
        <w:t>д</w:t>
      </w:r>
      <w:r w:rsidRPr="00CB3CFC">
        <w:rPr>
          <w:rFonts w:ascii="Times New Roman" w:hAnsi="Times New Roman"/>
          <w:sz w:val="28"/>
          <w:szCs w:val="28"/>
          <w:lang w:val="uk-UA" w:eastAsia="uk-UA"/>
        </w:rPr>
        <w:t xml:space="preserve">давати перевагу сортам вітчизняної селекції, адаптованих для конкретних зон вирощування. </w:t>
      </w:r>
    </w:p>
    <w:p w:rsidR="00F9186C" w:rsidRDefault="00F9186C" w:rsidP="008279EF">
      <w:pPr>
        <w:spacing w:after="0"/>
        <w:ind w:firstLine="567"/>
        <w:jc w:val="both"/>
        <w:rPr>
          <w:rFonts w:ascii="Times New Roman" w:hAnsi="Times New Roman"/>
          <w:sz w:val="28"/>
          <w:szCs w:val="28"/>
          <w:lang w:val="uk-UA" w:eastAsia="uk-UA"/>
        </w:rPr>
      </w:pPr>
      <w:r>
        <w:rPr>
          <w:rFonts w:ascii="Times New Roman" w:hAnsi="Times New Roman"/>
          <w:sz w:val="28"/>
          <w:szCs w:val="28"/>
          <w:lang w:val="uk-UA"/>
        </w:rPr>
        <w:t>В</w:t>
      </w:r>
      <w:r w:rsidRPr="00CB3CFC">
        <w:rPr>
          <w:rFonts w:ascii="Times New Roman" w:hAnsi="Times New Roman"/>
          <w:sz w:val="28"/>
          <w:szCs w:val="28"/>
          <w:lang w:val="uk-UA"/>
        </w:rPr>
        <w:t xml:space="preserve"> умовах 202</w:t>
      </w:r>
      <w:r>
        <w:rPr>
          <w:rFonts w:ascii="Times New Roman" w:hAnsi="Times New Roman"/>
          <w:sz w:val="28"/>
          <w:szCs w:val="28"/>
          <w:lang w:val="uk-UA"/>
        </w:rPr>
        <w:t>6</w:t>
      </w:r>
      <w:r w:rsidRPr="00CB3CFC">
        <w:rPr>
          <w:rFonts w:ascii="Times New Roman" w:hAnsi="Times New Roman"/>
          <w:sz w:val="28"/>
          <w:szCs w:val="28"/>
          <w:lang w:val="uk-UA"/>
        </w:rPr>
        <w:t xml:space="preserve"> року </w:t>
      </w:r>
      <w:r>
        <w:rPr>
          <w:rFonts w:ascii="Times New Roman" w:hAnsi="Times New Roman"/>
          <w:sz w:val="28"/>
          <w:szCs w:val="28"/>
          <w:lang w:val="uk-UA"/>
        </w:rPr>
        <w:t xml:space="preserve">кращими для посіву </w:t>
      </w:r>
      <w:r w:rsidRPr="00CB3CFC">
        <w:rPr>
          <w:rFonts w:ascii="Times New Roman" w:hAnsi="Times New Roman"/>
          <w:sz w:val="28"/>
          <w:szCs w:val="28"/>
          <w:lang w:val="uk-UA"/>
        </w:rPr>
        <w:t xml:space="preserve">є </w:t>
      </w:r>
      <w:r w:rsidRPr="00CB3CFC">
        <w:rPr>
          <w:rFonts w:ascii="Times New Roman" w:hAnsi="Times New Roman"/>
          <w:sz w:val="28"/>
          <w:szCs w:val="28"/>
          <w:lang w:val="uk-UA" w:eastAsia="uk-UA"/>
        </w:rPr>
        <w:t>нові високопродуктивні пос</w:t>
      </w:r>
      <w:r w:rsidRPr="00CB3CFC">
        <w:rPr>
          <w:rFonts w:ascii="Times New Roman" w:hAnsi="Times New Roman"/>
          <w:sz w:val="28"/>
          <w:szCs w:val="28"/>
          <w:lang w:val="uk-UA" w:eastAsia="uk-UA"/>
        </w:rPr>
        <w:t>у</w:t>
      </w:r>
      <w:r w:rsidRPr="00CB3CFC">
        <w:rPr>
          <w:rFonts w:ascii="Times New Roman" w:hAnsi="Times New Roman"/>
          <w:sz w:val="28"/>
          <w:szCs w:val="28"/>
          <w:lang w:val="uk-UA" w:eastAsia="uk-UA"/>
        </w:rPr>
        <w:t>хостійкі сорти</w:t>
      </w:r>
      <w:r w:rsidRPr="00CB3CFC">
        <w:rPr>
          <w:rFonts w:ascii="Times New Roman" w:hAnsi="Times New Roman"/>
          <w:sz w:val="28"/>
          <w:szCs w:val="28"/>
          <w:lang w:val="uk-UA"/>
        </w:rPr>
        <w:t xml:space="preserve"> </w:t>
      </w:r>
      <w:r w:rsidRPr="00CB3CFC">
        <w:rPr>
          <w:rFonts w:ascii="Times New Roman" w:hAnsi="Times New Roman"/>
          <w:sz w:val="28"/>
          <w:szCs w:val="28"/>
          <w:lang w:val="uk-UA" w:eastAsia="uk-UA"/>
        </w:rPr>
        <w:t xml:space="preserve">зернових колосових культур: </w:t>
      </w:r>
      <w:r w:rsidRPr="00CB3CFC">
        <w:rPr>
          <w:rFonts w:ascii="Times New Roman" w:hAnsi="Times New Roman"/>
          <w:b/>
          <w:sz w:val="28"/>
          <w:szCs w:val="28"/>
          <w:u w:val="single"/>
          <w:lang w:val="uk-UA" w:eastAsia="uk-UA"/>
        </w:rPr>
        <w:t>пшениця м’яка</w:t>
      </w:r>
      <w:r w:rsidRPr="00CB3CFC">
        <w:rPr>
          <w:rFonts w:ascii="Times New Roman" w:hAnsi="Times New Roman"/>
          <w:sz w:val="28"/>
          <w:szCs w:val="28"/>
          <w:lang w:val="uk-UA" w:eastAsia="uk-UA"/>
        </w:rPr>
        <w:t xml:space="preserve"> </w:t>
      </w:r>
      <w:r>
        <w:rPr>
          <w:rFonts w:ascii="Times New Roman" w:hAnsi="Times New Roman"/>
          <w:sz w:val="28"/>
          <w:szCs w:val="28"/>
          <w:lang w:val="uk-UA" w:eastAsia="uk-UA"/>
        </w:rPr>
        <w:t>Струна мир</w:t>
      </w:r>
      <w:r>
        <w:rPr>
          <w:rFonts w:ascii="Times New Roman" w:hAnsi="Times New Roman"/>
          <w:sz w:val="28"/>
          <w:szCs w:val="28"/>
          <w:lang w:val="uk-UA" w:eastAsia="uk-UA"/>
        </w:rPr>
        <w:t>о</w:t>
      </w:r>
      <w:r>
        <w:rPr>
          <w:rFonts w:ascii="Times New Roman" w:hAnsi="Times New Roman"/>
          <w:sz w:val="28"/>
          <w:szCs w:val="28"/>
          <w:lang w:val="uk-UA" w:eastAsia="uk-UA"/>
        </w:rPr>
        <w:t xml:space="preserve">нівська, Панянка, МІП Світлана, Сімкода миронівська; </w:t>
      </w:r>
      <w:r w:rsidRPr="00B66FE8">
        <w:rPr>
          <w:rFonts w:ascii="Times New Roman" w:hAnsi="Times New Roman"/>
          <w:b/>
          <w:sz w:val="28"/>
          <w:szCs w:val="28"/>
          <w:u w:val="single"/>
          <w:lang w:val="uk-UA" w:eastAsia="uk-UA"/>
        </w:rPr>
        <w:t>ячмінь ярий</w:t>
      </w:r>
      <w:r>
        <w:rPr>
          <w:rFonts w:ascii="Times New Roman" w:hAnsi="Times New Roman"/>
          <w:sz w:val="28"/>
          <w:szCs w:val="28"/>
          <w:lang w:val="uk-UA" w:eastAsia="uk-UA"/>
        </w:rPr>
        <w:t xml:space="preserve"> Сірінг, Айжан, Тівер, Діантус, Айріс, Арістей, МІП Мирний, МІП Богун; </w:t>
      </w:r>
      <w:r>
        <w:rPr>
          <w:rFonts w:ascii="Times New Roman" w:hAnsi="Times New Roman"/>
          <w:b/>
          <w:sz w:val="28"/>
          <w:szCs w:val="28"/>
          <w:u w:val="single"/>
          <w:lang w:val="uk-UA" w:eastAsia="uk-UA"/>
        </w:rPr>
        <w:t>овес</w:t>
      </w:r>
      <w:r>
        <w:rPr>
          <w:rFonts w:ascii="Times New Roman" w:hAnsi="Times New Roman"/>
          <w:sz w:val="28"/>
          <w:szCs w:val="28"/>
          <w:lang w:val="uk-UA" w:eastAsia="uk-UA"/>
        </w:rPr>
        <w:t xml:space="preserve"> Па</w:t>
      </w:r>
      <w:r>
        <w:rPr>
          <w:rFonts w:ascii="Times New Roman" w:hAnsi="Times New Roman"/>
          <w:sz w:val="28"/>
          <w:szCs w:val="28"/>
          <w:lang w:val="uk-UA" w:eastAsia="uk-UA"/>
        </w:rPr>
        <w:t>р</w:t>
      </w:r>
      <w:r>
        <w:rPr>
          <w:rFonts w:ascii="Times New Roman" w:hAnsi="Times New Roman"/>
          <w:sz w:val="28"/>
          <w:szCs w:val="28"/>
          <w:lang w:val="uk-UA" w:eastAsia="uk-UA"/>
        </w:rPr>
        <w:t>ламентський, Чернігівський 28, Архан, Зірковий.</w:t>
      </w:r>
    </w:p>
    <w:p w:rsidR="00F9186C" w:rsidRPr="00CB3CFC" w:rsidRDefault="00F9186C" w:rsidP="008279EF">
      <w:pPr>
        <w:spacing w:after="0"/>
        <w:ind w:firstLine="709"/>
        <w:jc w:val="both"/>
        <w:rPr>
          <w:rFonts w:ascii="Times New Roman" w:hAnsi="Times New Roman"/>
          <w:sz w:val="28"/>
          <w:szCs w:val="28"/>
          <w:lang w:val="uk-UA"/>
        </w:rPr>
      </w:pPr>
      <w:r w:rsidRPr="00CB3CFC">
        <w:rPr>
          <w:rFonts w:ascii="Times New Roman" w:hAnsi="Times New Roman"/>
          <w:b/>
          <w:sz w:val="28"/>
          <w:szCs w:val="28"/>
          <w:lang w:val="uk-UA"/>
        </w:rPr>
        <w:t>Підготовка насіння до сівби.</w:t>
      </w:r>
      <w:r w:rsidRPr="00CB3CFC">
        <w:rPr>
          <w:rFonts w:ascii="Times New Roman" w:hAnsi="Times New Roman"/>
          <w:sz w:val="28"/>
          <w:szCs w:val="28"/>
          <w:lang w:val="uk-UA"/>
        </w:rPr>
        <w:t xml:space="preserve"> Сівбу проводять відкаліброваним насі</w:t>
      </w:r>
      <w:r w:rsidRPr="00CB3CFC">
        <w:rPr>
          <w:rFonts w:ascii="Times New Roman" w:hAnsi="Times New Roman"/>
          <w:sz w:val="28"/>
          <w:szCs w:val="28"/>
          <w:lang w:val="uk-UA"/>
        </w:rPr>
        <w:t>н</w:t>
      </w:r>
      <w:r w:rsidRPr="00CB3CFC">
        <w:rPr>
          <w:rFonts w:ascii="Times New Roman" w:hAnsi="Times New Roman"/>
          <w:sz w:val="28"/>
          <w:szCs w:val="28"/>
          <w:lang w:val="uk-UA"/>
        </w:rPr>
        <w:t>ням І класу посівних кондицій з високою масою 1000 зерен. Протруєння і б</w:t>
      </w:r>
      <w:r w:rsidRPr="00CB3CFC">
        <w:rPr>
          <w:rFonts w:ascii="Times New Roman" w:hAnsi="Times New Roman"/>
          <w:sz w:val="28"/>
          <w:szCs w:val="28"/>
          <w:lang w:val="uk-UA"/>
        </w:rPr>
        <w:t>а</w:t>
      </w:r>
      <w:r w:rsidRPr="00CB3CFC">
        <w:rPr>
          <w:rFonts w:ascii="Times New Roman" w:hAnsi="Times New Roman"/>
          <w:sz w:val="28"/>
          <w:szCs w:val="28"/>
          <w:lang w:val="uk-UA"/>
        </w:rPr>
        <w:t>ктеризація насіння є одним із основних елементів інтегрованого захисту п</w:t>
      </w:r>
      <w:r w:rsidRPr="00CB3CFC">
        <w:rPr>
          <w:rFonts w:ascii="Times New Roman" w:hAnsi="Times New Roman"/>
          <w:sz w:val="28"/>
          <w:szCs w:val="28"/>
          <w:lang w:val="uk-UA"/>
        </w:rPr>
        <w:t>о</w:t>
      </w:r>
      <w:r w:rsidRPr="00CB3CFC">
        <w:rPr>
          <w:rFonts w:ascii="Times New Roman" w:hAnsi="Times New Roman"/>
          <w:sz w:val="28"/>
          <w:szCs w:val="28"/>
          <w:lang w:val="uk-UA"/>
        </w:rPr>
        <w:t>сівів від шкідливих організмів. Для протруєння використовують до</w:t>
      </w:r>
      <w:r>
        <w:rPr>
          <w:rFonts w:ascii="Times New Roman" w:hAnsi="Times New Roman"/>
          <w:sz w:val="28"/>
          <w:szCs w:val="28"/>
          <w:lang w:val="uk-UA"/>
        </w:rPr>
        <w:t>зволені</w:t>
      </w:r>
      <w:r w:rsidRPr="00CB3CFC">
        <w:rPr>
          <w:rFonts w:ascii="Times New Roman" w:hAnsi="Times New Roman"/>
          <w:sz w:val="28"/>
          <w:szCs w:val="28"/>
          <w:lang w:val="uk-UA"/>
        </w:rPr>
        <w:t xml:space="preserve"> хімічні препарати системної дії. Для бактеризації ефективною є обробка н</w:t>
      </w:r>
      <w:r w:rsidRPr="00CB3CFC">
        <w:rPr>
          <w:rFonts w:ascii="Times New Roman" w:hAnsi="Times New Roman"/>
          <w:sz w:val="28"/>
          <w:szCs w:val="28"/>
          <w:lang w:val="uk-UA"/>
        </w:rPr>
        <w:t>а</w:t>
      </w:r>
      <w:r w:rsidRPr="00CB3CFC">
        <w:rPr>
          <w:rFonts w:ascii="Times New Roman" w:hAnsi="Times New Roman"/>
          <w:sz w:val="28"/>
          <w:szCs w:val="28"/>
          <w:lang w:val="uk-UA"/>
        </w:rPr>
        <w:t>сіння мікробними препаратами на основі вільноживучих, асоціативних, си</w:t>
      </w:r>
      <w:r w:rsidRPr="00CB3CFC">
        <w:rPr>
          <w:rFonts w:ascii="Times New Roman" w:hAnsi="Times New Roman"/>
          <w:sz w:val="28"/>
          <w:szCs w:val="28"/>
          <w:lang w:val="uk-UA"/>
        </w:rPr>
        <w:t>м</w:t>
      </w:r>
      <w:r w:rsidRPr="00CB3CFC">
        <w:rPr>
          <w:rFonts w:ascii="Times New Roman" w:hAnsi="Times New Roman"/>
          <w:sz w:val="28"/>
          <w:szCs w:val="28"/>
          <w:lang w:val="uk-UA"/>
        </w:rPr>
        <w:t>біотрофних, азотфіксуючих,</w:t>
      </w:r>
      <w:r>
        <w:rPr>
          <w:rFonts w:ascii="Times New Roman" w:hAnsi="Times New Roman"/>
          <w:sz w:val="28"/>
          <w:szCs w:val="28"/>
          <w:lang w:val="uk-UA"/>
        </w:rPr>
        <w:t xml:space="preserve"> </w:t>
      </w:r>
      <w:r w:rsidRPr="00CB3CFC">
        <w:rPr>
          <w:rFonts w:ascii="Times New Roman" w:hAnsi="Times New Roman"/>
          <w:sz w:val="28"/>
          <w:szCs w:val="28"/>
          <w:lang w:val="uk-UA"/>
        </w:rPr>
        <w:t xml:space="preserve">фосфатмобілізуючих мікроорганізмів, а також препаратів бінарної дії з фумігальними властивостями та біостимуляторами росту. </w:t>
      </w:r>
    </w:p>
    <w:p w:rsidR="00F9186C" w:rsidRPr="00CB3CFC" w:rsidRDefault="00F9186C" w:rsidP="008279EF">
      <w:pPr>
        <w:spacing w:after="0"/>
        <w:ind w:firstLine="709"/>
        <w:jc w:val="both"/>
        <w:rPr>
          <w:rFonts w:ascii="Times New Roman" w:hAnsi="Times New Roman"/>
          <w:sz w:val="28"/>
          <w:szCs w:val="28"/>
          <w:lang w:val="uk-UA"/>
        </w:rPr>
      </w:pPr>
      <w:r w:rsidRPr="00CB3CFC">
        <w:rPr>
          <w:rFonts w:ascii="Times New Roman" w:hAnsi="Times New Roman"/>
          <w:b/>
          <w:sz w:val="28"/>
          <w:szCs w:val="28"/>
          <w:lang w:val="uk-UA"/>
        </w:rPr>
        <w:lastRenderedPageBreak/>
        <w:t>Строки сівби.</w:t>
      </w:r>
      <w:r w:rsidRPr="00CB3CFC">
        <w:rPr>
          <w:rFonts w:ascii="Times New Roman" w:hAnsi="Times New Roman"/>
          <w:sz w:val="28"/>
          <w:szCs w:val="28"/>
          <w:lang w:val="uk-UA"/>
        </w:rPr>
        <w:t xml:space="preserve"> Ранні ярі зернові </w:t>
      </w:r>
      <w:r>
        <w:rPr>
          <w:rFonts w:ascii="Times New Roman" w:hAnsi="Times New Roman"/>
          <w:sz w:val="28"/>
          <w:szCs w:val="28"/>
          <w:lang w:val="uk-UA"/>
        </w:rPr>
        <w:t>–</w:t>
      </w:r>
      <w:r w:rsidRPr="00CB3CFC">
        <w:rPr>
          <w:rFonts w:ascii="Times New Roman" w:hAnsi="Times New Roman"/>
          <w:sz w:val="28"/>
          <w:szCs w:val="28"/>
          <w:lang w:val="uk-UA"/>
        </w:rPr>
        <w:t xml:space="preserve"> культури достатньо холодостійкі, тому зниження температури повітря після їх висівання </w:t>
      </w:r>
      <w:r>
        <w:rPr>
          <w:rFonts w:ascii="Times New Roman" w:hAnsi="Times New Roman"/>
          <w:sz w:val="28"/>
          <w:szCs w:val="28"/>
          <w:lang w:val="uk-UA"/>
        </w:rPr>
        <w:t xml:space="preserve">в ранні строки </w:t>
      </w:r>
      <w:r w:rsidRPr="00CB3CFC">
        <w:rPr>
          <w:rFonts w:ascii="Times New Roman" w:hAnsi="Times New Roman"/>
          <w:sz w:val="28"/>
          <w:szCs w:val="28"/>
          <w:lang w:val="uk-UA"/>
        </w:rPr>
        <w:t>не п</w:t>
      </w:r>
      <w:r w:rsidRPr="00CB3CFC">
        <w:rPr>
          <w:rFonts w:ascii="Times New Roman" w:hAnsi="Times New Roman"/>
          <w:sz w:val="28"/>
          <w:szCs w:val="28"/>
          <w:lang w:val="uk-UA"/>
        </w:rPr>
        <w:t>о</w:t>
      </w:r>
      <w:r w:rsidRPr="00CB3CFC">
        <w:rPr>
          <w:rFonts w:ascii="Times New Roman" w:hAnsi="Times New Roman"/>
          <w:sz w:val="28"/>
          <w:szCs w:val="28"/>
          <w:lang w:val="uk-UA"/>
        </w:rPr>
        <w:t>шкодить рослини, а за рахунок кращого використання ґрунтової вологи і ві</w:t>
      </w:r>
      <w:r w:rsidRPr="00CB3CFC">
        <w:rPr>
          <w:rFonts w:ascii="Times New Roman" w:hAnsi="Times New Roman"/>
          <w:sz w:val="28"/>
          <w:szCs w:val="28"/>
          <w:lang w:val="uk-UA"/>
        </w:rPr>
        <w:t>д</w:t>
      </w:r>
      <w:r w:rsidRPr="00CB3CFC">
        <w:rPr>
          <w:rFonts w:ascii="Times New Roman" w:hAnsi="Times New Roman"/>
          <w:sz w:val="28"/>
          <w:szCs w:val="28"/>
          <w:lang w:val="uk-UA"/>
        </w:rPr>
        <w:t>повідних агротехнологічних прийомів, навіть у південних р</w:t>
      </w:r>
      <w:r>
        <w:rPr>
          <w:rFonts w:ascii="Times New Roman" w:hAnsi="Times New Roman"/>
          <w:sz w:val="28"/>
          <w:szCs w:val="28"/>
          <w:lang w:val="uk-UA"/>
        </w:rPr>
        <w:t>айо</w:t>
      </w:r>
      <w:r w:rsidRPr="00CB3CFC">
        <w:rPr>
          <w:rFonts w:ascii="Times New Roman" w:hAnsi="Times New Roman"/>
          <w:sz w:val="28"/>
          <w:szCs w:val="28"/>
          <w:lang w:val="uk-UA"/>
        </w:rPr>
        <w:t>нах Лісостепу можна отримати до 4-5 т/га високоякісного зерна.</w:t>
      </w:r>
      <w:r>
        <w:rPr>
          <w:rFonts w:ascii="Times New Roman" w:hAnsi="Times New Roman"/>
          <w:sz w:val="28"/>
          <w:szCs w:val="28"/>
          <w:lang w:val="uk-UA"/>
        </w:rPr>
        <w:t xml:space="preserve"> Зазначимо, що у південних районах області запаси продуктивної вологи на час відновлення весняної в</w:t>
      </w:r>
      <w:r>
        <w:rPr>
          <w:rFonts w:ascii="Times New Roman" w:hAnsi="Times New Roman"/>
          <w:sz w:val="28"/>
          <w:szCs w:val="28"/>
          <w:lang w:val="uk-UA"/>
        </w:rPr>
        <w:t>е</w:t>
      </w:r>
      <w:r>
        <w:rPr>
          <w:rFonts w:ascii="Times New Roman" w:hAnsi="Times New Roman"/>
          <w:sz w:val="28"/>
          <w:szCs w:val="28"/>
          <w:lang w:val="uk-UA"/>
        </w:rPr>
        <w:t>гетації, як правило, на 20-25% менші ніж в центральних і північних районах.</w:t>
      </w:r>
    </w:p>
    <w:p w:rsidR="00F9186C" w:rsidRPr="00CB3CFC" w:rsidRDefault="00F9186C" w:rsidP="008279EF">
      <w:pPr>
        <w:spacing w:after="0"/>
        <w:ind w:firstLine="709"/>
        <w:jc w:val="both"/>
        <w:rPr>
          <w:rFonts w:ascii="Times New Roman" w:hAnsi="Times New Roman"/>
          <w:sz w:val="28"/>
          <w:szCs w:val="28"/>
          <w:lang w:val="uk-UA"/>
        </w:rPr>
      </w:pPr>
      <w:r>
        <w:rPr>
          <w:rFonts w:ascii="Times New Roman" w:hAnsi="Times New Roman"/>
          <w:sz w:val="28"/>
          <w:szCs w:val="28"/>
          <w:lang w:val="uk-UA"/>
        </w:rPr>
        <w:t>Відтак,</w:t>
      </w:r>
      <w:r w:rsidRPr="00CB3CFC">
        <w:rPr>
          <w:rFonts w:ascii="Times New Roman" w:hAnsi="Times New Roman"/>
          <w:sz w:val="28"/>
          <w:szCs w:val="28"/>
          <w:lang w:val="uk-UA"/>
        </w:rPr>
        <w:t xml:space="preserve"> сіяти ярі зернові культури слід у ранні строки</w:t>
      </w:r>
      <w:r>
        <w:rPr>
          <w:rFonts w:ascii="Times New Roman" w:hAnsi="Times New Roman"/>
          <w:sz w:val="28"/>
          <w:szCs w:val="28"/>
          <w:lang w:val="uk-UA"/>
        </w:rPr>
        <w:t>.</w:t>
      </w:r>
      <w:r w:rsidRPr="00CB3CFC">
        <w:rPr>
          <w:rFonts w:ascii="Times New Roman" w:hAnsi="Times New Roman"/>
          <w:sz w:val="28"/>
          <w:szCs w:val="28"/>
          <w:lang w:val="uk-UA"/>
        </w:rPr>
        <w:t xml:space="preserve"> Запізнення з сі</w:t>
      </w:r>
      <w:r w:rsidRPr="00CB3CFC">
        <w:rPr>
          <w:rFonts w:ascii="Times New Roman" w:hAnsi="Times New Roman"/>
          <w:sz w:val="28"/>
          <w:szCs w:val="28"/>
          <w:lang w:val="uk-UA"/>
        </w:rPr>
        <w:t>в</w:t>
      </w:r>
      <w:r w:rsidRPr="00CB3CFC">
        <w:rPr>
          <w:rFonts w:ascii="Times New Roman" w:hAnsi="Times New Roman"/>
          <w:sz w:val="28"/>
          <w:szCs w:val="28"/>
          <w:lang w:val="uk-UA"/>
        </w:rPr>
        <w:t xml:space="preserve">бою </w:t>
      </w:r>
      <w:r>
        <w:rPr>
          <w:rFonts w:ascii="Times New Roman" w:hAnsi="Times New Roman"/>
          <w:sz w:val="28"/>
          <w:szCs w:val="28"/>
          <w:lang w:val="uk-UA"/>
        </w:rPr>
        <w:t xml:space="preserve">навіть </w:t>
      </w:r>
      <w:r w:rsidRPr="00CB3CFC">
        <w:rPr>
          <w:rFonts w:ascii="Times New Roman" w:hAnsi="Times New Roman"/>
          <w:sz w:val="28"/>
          <w:szCs w:val="28"/>
          <w:lang w:val="uk-UA"/>
        </w:rPr>
        <w:t>за нормальних умов зволоження зумовлює недобір уро</w:t>
      </w:r>
      <w:r>
        <w:rPr>
          <w:rFonts w:ascii="Times New Roman" w:hAnsi="Times New Roman"/>
          <w:sz w:val="28"/>
          <w:szCs w:val="28"/>
          <w:lang w:val="uk-UA"/>
        </w:rPr>
        <w:t>жаю 0,5-0,8 ц/га з</w:t>
      </w:r>
      <w:r w:rsidRPr="00CB3CFC">
        <w:rPr>
          <w:rFonts w:ascii="Times New Roman" w:hAnsi="Times New Roman"/>
          <w:sz w:val="28"/>
          <w:szCs w:val="28"/>
          <w:lang w:val="uk-UA"/>
        </w:rPr>
        <w:t>а кожен день запізнення, а за посушливої весни цей недобір може зб</w:t>
      </w:r>
      <w:r w:rsidRPr="00CB3CFC">
        <w:rPr>
          <w:rFonts w:ascii="Times New Roman" w:hAnsi="Times New Roman"/>
          <w:sz w:val="28"/>
          <w:szCs w:val="28"/>
          <w:lang w:val="uk-UA"/>
        </w:rPr>
        <w:t>і</w:t>
      </w:r>
      <w:r w:rsidRPr="00CB3CFC">
        <w:rPr>
          <w:rFonts w:ascii="Times New Roman" w:hAnsi="Times New Roman"/>
          <w:sz w:val="28"/>
          <w:szCs w:val="28"/>
          <w:lang w:val="uk-UA"/>
        </w:rPr>
        <w:t xml:space="preserve">льшуватись і становити 1,2-1,5 ц/га. </w:t>
      </w:r>
      <w:r w:rsidRPr="004E1CF0">
        <w:rPr>
          <w:rFonts w:ascii="Times New Roman" w:hAnsi="Times New Roman"/>
          <w:b/>
          <w:sz w:val="28"/>
          <w:szCs w:val="28"/>
          <w:lang w:val="uk-UA"/>
        </w:rPr>
        <w:t>Особливо негативно реагує на запі</w:t>
      </w:r>
      <w:r w:rsidRPr="004E1CF0">
        <w:rPr>
          <w:rFonts w:ascii="Times New Roman" w:hAnsi="Times New Roman"/>
          <w:b/>
          <w:sz w:val="28"/>
          <w:szCs w:val="28"/>
          <w:lang w:val="uk-UA"/>
        </w:rPr>
        <w:t>з</w:t>
      </w:r>
      <w:r w:rsidRPr="004E1CF0">
        <w:rPr>
          <w:rFonts w:ascii="Times New Roman" w:hAnsi="Times New Roman"/>
          <w:b/>
          <w:sz w:val="28"/>
          <w:szCs w:val="28"/>
          <w:lang w:val="uk-UA"/>
        </w:rPr>
        <w:t>нення з сівбою пшениця яра.</w:t>
      </w:r>
      <w:r w:rsidRPr="00CB3CFC">
        <w:rPr>
          <w:rFonts w:ascii="Times New Roman" w:hAnsi="Times New Roman"/>
          <w:sz w:val="28"/>
          <w:szCs w:val="28"/>
          <w:lang w:val="uk-UA"/>
        </w:rPr>
        <w:t xml:space="preserve"> </w:t>
      </w:r>
    </w:p>
    <w:p w:rsidR="00F9186C" w:rsidRPr="00CB3CFC" w:rsidRDefault="00F9186C" w:rsidP="00057E4D">
      <w:pPr>
        <w:spacing w:after="0"/>
        <w:ind w:firstLine="709"/>
        <w:jc w:val="both"/>
        <w:rPr>
          <w:rFonts w:ascii="Times New Roman" w:hAnsi="Times New Roman"/>
          <w:sz w:val="28"/>
          <w:szCs w:val="28"/>
          <w:lang w:val="uk-UA"/>
        </w:rPr>
      </w:pPr>
      <w:r w:rsidRPr="00CB3CFC">
        <w:rPr>
          <w:rFonts w:ascii="Times New Roman" w:hAnsi="Times New Roman"/>
          <w:b/>
          <w:sz w:val="28"/>
          <w:szCs w:val="28"/>
          <w:lang w:val="uk-UA"/>
        </w:rPr>
        <w:t>Норми висіву.</w:t>
      </w:r>
      <w:r w:rsidRPr="00CB3CFC">
        <w:rPr>
          <w:rFonts w:ascii="Times New Roman" w:hAnsi="Times New Roman"/>
          <w:sz w:val="28"/>
          <w:szCs w:val="28"/>
          <w:lang w:val="uk-UA"/>
        </w:rPr>
        <w:t xml:space="preserve"> За умови дотримання всіх вимог агротехніки (якісний передпосівний обробіток, оптимізація мінерального живлення, якісна підг</w:t>
      </w:r>
      <w:r w:rsidRPr="00CB3CFC">
        <w:rPr>
          <w:rFonts w:ascii="Times New Roman" w:hAnsi="Times New Roman"/>
          <w:sz w:val="28"/>
          <w:szCs w:val="28"/>
          <w:lang w:val="uk-UA"/>
        </w:rPr>
        <w:t>о</w:t>
      </w:r>
      <w:r w:rsidRPr="00CB3CFC">
        <w:rPr>
          <w:rFonts w:ascii="Times New Roman" w:hAnsi="Times New Roman"/>
          <w:sz w:val="28"/>
          <w:szCs w:val="28"/>
          <w:lang w:val="uk-UA"/>
        </w:rPr>
        <w:t>товка насіння, сівба в оптимальні строки) норму висіву ярих зернових кул</w:t>
      </w:r>
      <w:r w:rsidRPr="00CB3CFC">
        <w:rPr>
          <w:rFonts w:ascii="Times New Roman" w:hAnsi="Times New Roman"/>
          <w:sz w:val="28"/>
          <w:szCs w:val="28"/>
          <w:lang w:val="uk-UA"/>
        </w:rPr>
        <w:t>ь</w:t>
      </w:r>
      <w:r w:rsidRPr="00CB3CFC">
        <w:rPr>
          <w:rFonts w:ascii="Times New Roman" w:hAnsi="Times New Roman"/>
          <w:sz w:val="28"/>
          <w:szCs w:val="28"/>
          <w:lang w:val="uk-UA"/>
        </w:rPr>
        <w:t xml:space="preserve">тур </w:t>
      </w:r>
      <w:r>
        <w:rPr>
          <w:rFonts w:ascii="Times New Roman" w:hAnsi="Times New Roman"/>
          <w:sz w:val="28"/>
          <w:szCs w:val="28"/>
          <w:lang w:val="uk-UA"/>
        </w:rPr>
        <w:t>визначають на рівні</w:t>
      </w:r>
      <w:r w:rsidRPr="00CB3CFC">
        <w:rPr>
          <w:rFonts w:ascii="Times New Roman" w:hAnsi="Times New Roman"/>
          <w:sz w:val="28"/>
          <w:szCs w:val="28"/>
          <w:lang w:val="uk-UA"/>
        </w:rPr>
        <w:t xml:space="preserve"> </w:t>
      </w:r>
      <w:r>
        <w:rPr>
          <w:rFonts w:ascii="Times New Roman" w:hAnsi="Times New Roman"/>
          <w:sz w:val="28"/>
          <w:szCs w:val="28"/>
          <w:lang w:val="uk-UA"/>
        </w:rPr>
        <w:t xml:space="preserve">4-4,5 млн. схожих </w:t>
      </w:r>
      <w:r w:rsidRPr="00CB3CFC">
        <w:rPr>
          <w:rFonts w:ascii="Times New Roman" w:hAnsi="Times New Roman"/>
          <w:sz w:val="28"/>
          <w:szCs w:val="28"/>
          <w:lang w:val="uk-UA"/>
        </w:rPr>
        <w:t xml:space="preserve">насінин на 1 га. </w:t>
      </w:r>
    </w:p>
    <w:p w:rsidR="00F9186C" w:rsidRPr="00CB3CFC" w:rsidRDefault="00F9186C" w:rsidP="008279EF">
      <w:pPr>
        <w:spacing w:after="0"/>
        <w:jc w:val="center"/>
        <w:rPr>
          <w:rFonts w:ascii="Times New Roman" w:hAnsi="Times New Roman"/>
          <w:b/>
          <w:bCs/>
          <w:sz w:val="28"/>
          <w:szCs w:val="28"/>
          <w:lang w:val="uk-UA"/>
        </w:rPr>
      </w:pPr>
      <w:bookmarkStart w:id="2" w:name="bookmark0"/>
    </w:p>
    <w:p w:rsidR="00F9186C" w:rsidRDefault="00F9186C" w:rsidP="00727293">
      <w:pPr>
        <w:spacing w:after="0"/>
        <w:jc w:val="center"/>
        <w:outlineLvl w:val="0"/>
        <w:rPr>
          <w:rFonts w:ascii="Times New Roman" w:hAnsi="Times New Roman"/>
          <w:b/>
          <w:bCs/>
          <w:sz w:val="28"/>
          <w:szCs w:val="28"/>
          <w:lang w:val="uk-UA"/>
        </w:rPr>
      </w:pPr>
      <w:r>
        <w:rPr>
          <w:rFonts w:ascii="Times New Roman" w:hAnsi="Times New Roman"/>
          <w:b/>
          <w:bCs/>
          <w:sz w:val="28"/>
          <w:szCs w:val="28"/>
          <w:lang w:val="uk-UA"/>
        </w:rPr>
        <w:t>В</w:t>
      </w:r>
      <w:r w:rsidRPr="00CB3CFC">
        <w:rPr>
          <w:rFonts w:ascii="Times New Roman" w:hAnsi="Times New Roman"/>
          <w:b/>
          <w:bCs/>
          <w:sz w:val="28"/>
          <w:szCs w:val="28"/>
          <w:lang w:val="uk-UA"/>
        </w:rPr>
        <w:t>ирощування кукурудзи на зерно</w:t>
      </w:r>
      <w:bookmarkEnd w:id="2"/>
    </w:p>
    <w:p w:rsidR="00F9186C" w:rsidRDefault="00F9186C" w:rsidP="008279EF">
      <w:pPr>
        <w:spacing w:after="0"/>
        <w:ind w:firstLine="567"/>
        <w:jc w:val="both"/>
        <w:rPr>
          <w:rFonts w:ascii="Times New Roman" w:hAnsi="Times New Roman"/>
          <w:sz w:val="28"/>
          <w:szCs w:val="28"/>
          <w:lang w:val="uk-UA"/>
        </w:rPr>
      </w:pPr>
      <w:r w:rsidRPr="001006F0">
        <w:rPr>
          <w:rFonts w:ascii="Times New Roman" w:hAnsi="Times New Roman"/>
          <w:sz w:val="28"/>
          <w:szCs w:val="28"/>
          <w:lang w:val="uk-UA"/>
        </w:rPr>
        <w:t xml:space="preserve">У більшості агроформувань </w:t>
      </w:r>
      <w:r>
        <w:rPr>
          <w:rFonts w:ascii="Times New Roman" w:hAnsi="Times New Roman"/>
          <w:sz w:val="28"/>
          <w:szCs w:val="28"/>
          <w:lang w:val="uk-UA"/>
        </w:rPr>
        <w:t xml:space="preserve">«кукурудзяного поясу» </w:t>
      </w:r>
      <w:r w:rsidRPr="001006F0">
        <w:rPr>
          <w:rFonts w:ascii="Times New Roman" w:hAnsi="Times New Roman"/>
          <w:sz w:val="28"/>
          <w:szCs w:val="28"/>
          <w:lang w:val="uk-UA"/>
        </w:rPr>
        <w:t xml:space="preserve">розширення посівів кукурудзи супроводжується </w:t>
      </w:r>
      <w:r>
        <w:rPr>
          <w:rFonts w:ascii="Times New Roman" w:hAnsi="Times New Roman"/>
          <w:sz w:val="28"/>
          <w:szCs w:val="28"/>
          <w:lang w:val="uk-UA"/>
        </w:rPr>
        <w:t>стабільністю</w:t>
      </w:r>
      <w:r w:rsidRPr="001006F0">
        <w:rPr>
          <w:rFonts w:ascii="Times New Roman" w:hAnsi="Times New Roman"/>
          <w:sz w:val="28"/>
          <w:szCs w:val="28"/>
          <w:lang w:val="uk-UA"/>
        </w:rPr>
        <w:t xml:space="preserve"> врожайності.</w:t>
      </w:r>
      <w:r>
        <w:rPr>
          <w:rFonts w:ascii="Times New Roman" w:hAnsi="Times New Roman"/>
          <w:sz w:val="28"/>
          <w:szCs w:val="28"/>
          <w:lang w:val="uk-UA"/>
        </w:rPr>
        <w:t xml:space="preserve"> Під урожай 2025 року посіви кукурудзи на Вінниччині склали 323,5 тис.га., або 20% землі в оброб</w:t>
      </w:r>
      <w:r>
        <w:rPr>
          <w:rFonts w:ascii="Times New Roman" w:hAnsi="Times New Roman"/>
          <w:sz w:val="28"/>
          <w:szCs w:val="28"/>
          <w:lang w:val="uk-UA"/>
        </w:rPr>
        <w:t>і</w:t>
      </w:r>
      <w:r>
        <w:rPr>
          <w:rFonts w:ascii="Times New Roman" w:hAnsi="Times New Roman"/>
          <w:sz w:val="28"/>
          <w:szCs w:val="28"/>
          <w:lang w:val="uk-UA"/>
        </w:rPr>
        <w:t>тку.</w:t>
      </w:r>
      <w:r w:rsidRPr="001006F0">
        <w:rPr>
          <w:rFonts w:ascii="Times New Roman" w:hAnsi="Times New Roman"/>
          <w:sz w:val="28"/>
          <w:szCs w:val="28"/>
          <w:lang w:val="uk-UA"/>
        </w:rPr>
        <w:t xml:space="preserve"> Разом з тим, таке розширення істотно обмежується потенціалом ґрунт</w:t>
      </w:r>
      <w:r w:rsidRPr="001006F0">
        <w:rPr>
          <w:rFonts w:ascii="Times New Roman" w:hAnsi="Times New Roman"/>
          <w:sz w:val="28"/>
          <w:szCs w:val="28"/>
          <w:lang w:val="uk-UA"/>
        </w:rPr>
        <w:t>о</w:t>
      </w:r>
      <w:r w:rsidRPr="001006F0">
        <w:rPr>
          <w:rFonts w:ascii="Times New Roman" w:hAnsi="Times New Roman"/>
          <w:sz w:val="28"/>
          <w:szCs w:val="28"/>
          <w:lang w:val="uk-UA"/>
        </w:rPr>
        <w:t xml:space="preserve">во-кліматичних умов регіону. На двох третинах його території, що </w:t>
      </w:r>
      <w:r w:rsidRPr="004D3C5B">
        <w:rPr>
          <w:rFonts w:ascii="Times New Roman" w:hAnsi="Times New Roman"/>
          <w:sz w:val="28"/>
          <w:szCs w:val="28"/>
          <w:lang w:val="uk-UA"/>
        </w:rPr>
        <w:t>охопл</w:t>
      </w:r>
      <w:r w:rsidRPr="004D3C5B">
        <w:rPr>
          <w:rFonts w:ascii="Times New Roman" w:hAnsi="Times New Roman"/>
          <w:sz w:val="28"/>
          <w:szCs w:val="28"/>
          <w:lang w:val="uk-UA"/>
        </w:rPr>
        <w:t>ю</w:t>
      </w:r>
      <w:r w:rsidRPr="004D3C5B">
        <w:rPr>
          <w:rFonts w:ascii="Times New Roman" w:hAnsi="Times New Roman"/>
          <w:sz w:val="28"/>
          <w:szCs w:val="28"/>
          <w:lang w:val="uk-UA"/>
        </w:rPr>
        <w:t xml:space="preserve">ють </w:t>
      </w:r>
      <w:r w:rsidRPr="001006F0">
        <w:rPr>
          <w:rFonts w:ascii="Times New Roman" w:hAnsi="Times New Roman"/>
          <w:sz w:val="28"/>
          <w:szCs w:val="28"/>
          <w:lang w:val="uk-UA"/>
        </w:rPr>
        <w:t>підзони нестійкого, недостатнього та частково – достатнього зволоження лімітуючим фактором є дефіцит вологи, а у крайній північно-західній частині – ФАР. Співвідношення цих факторів має бути визначальним за добору гі</w:t>
      </w:r>
      <w:r w:rsidRPr="001006F0">
        <w:rPr>
          <w:rFonts w:ascii="Times New Roman" w:hAnsi="Times New Roman"/>
          <w:sz w:val="28"/>
          <w:szCs w:val="28"/>
          <w:lang w:val="uk-UA"/>
        </w:rPr>
        <w:t>б</w:t>
      </w:r>
      <w:r w:rsidRPr="001006F0">
        <w:rPr>
          <w:rFonts w:ascii="Times New Roman" w:hAnsi="Times New Roman"/>
          <w:sz w:val="28"/>
          <w:szCs w:val="28"/>
          <w:lang w:val="uk-UA"/>
        </w:rPr>
        <w:t>рида з відповідним ФАО (вегетаційним періодом).</w:t>
      </w:r>
      <w:r>
        <w:rPr>
          <w:rFonts w:ascii="Times New Roman" w:hAnsi="Times New Roman"/>
          <w:sz w:val="28"/>
          <w:szCs w:val="28"/>
          <w:lang w:val="uk-UA"/>
        </w:rPr>
        <w:t xml:space="preserve"> На фоні несприятливих умов травня минулого року, які затримали появу сходів і жовтня, що дуже ускладнили збирання ігнорування частиною аграріїв саме цього показника призвело до зимового збирання та значних фінансових втрат.</w:t>
      </w:r>
    </w:p>
    <w:p w:rsidR="00F9186C" w:rsidRPr="001006F0" w:rsidRDefault="00F9186C" w:rsidP="00A83C6B">
      <w:pPr>
        <w:spacing w:after="0"/>
        <w:ind w:firstLine="567"/>
        <w:jc w:val="both"/>
        <w:rPr>
          <w:rFonts w:ascii="Times New Roman" w:hAnsi="Times New Roman"/>
          <w:sz w:val="28"/>
          <w:szCs w:val="28"/>
          <w:lang w:val="uk-UA"/>
        </w:rPr>
      </w:pPr>
      <w:r>
        <w:rPr>
          <w:rFonts w:ascii="Times New Roman" w:hAnsi="Times New Roman"/>
          <w:sz w:val="28"/>
          <w:szCs w:val="28"/>
          <w:lang w:val="uk-UA"/>
        </w:rPr>
        <w:t>Аналіз вологозабезпечення Лісостепу Правобережного, проведений н</w:t>
      </w:r>
      <w:r>
        <w:rPr>
          <w:rFonts w:ascii="Times New Roman" w:hAnsi="Times New Roman"/>
          <w:sz w:val="28"/>
          <w:szCs w:val="28"/>
          <w:lang w:val="uk-UA"/>
        </w:rPr>
        <w:t>а</w:t>
      </w:r>
      <w:r>
        <w:rPr>
          <w:rFonts w:ascii="Times New Roman" w:hAnsi="Times New Roman"/>
          <w:sz w:val="28"/>
          <w:szCs w:val="28"/>
          <w:lang w:val="uk-UA"/>
        </w:rPr>
        <w:t>ми за 2019-2024 р.р. (6 років) показав, що у критичний для формування вр</w:t>
      </w:r>
      <w:r>
        <w:rPr>
          <w:rFonts w:ascii="Times New Roman" w:hAnsi="Times New Roman"/>
          <w:sz w:val="28"/>
          <w:szCs w:val="28"/>
          <w:lang w:val="uk-UA"/>
        </w:rPr>
        <w:t>о</w:t>
      </w:r>
      <w:r>
        <w:rPr>
          <w:rFonts w:ascii="Times New Roman" w:hAnsi="Times New Roman"/>
          <w:sz w:val="28"/>
          <w:szCs w:val="28"/>
          <w:lang w:val="uk-UA"/>
        </w:rPr>
        <w:t>жайності кукурудзи період: липень-серпень сума опадів становила 92,6 мм за середньо багаторічної норми 152 мм, або 60,9% від норми. Це дає певні під</w:t>
      </w:r>
      <w:r>
        <w:rPr>
          <w:rFonts w:ascii="Times New Roman" w:hAnsi="Times New Roman"/>
          <w:sz w:val="28"/>
          <w:szCs w:val="28"/>
          <w:lang w:val="uk-UA"/>
        </w:rPr>
        <w:t>с</w:t>
      </w:r>
      <w:r>
        <w:rPr>
          <w:rFonts w:ascii="Times New Roman" w:hAnsi="Times New Roman"/>
          <w:sz w:val="28"/>
          <w:szCs w:val="28"/>
          <w:lang w:val="uk-UA"/>
        </w:rPr>
        <w:t>тави для висновку про доцільність розширення посівних площ ярих культур за рахунок ячменю, формування продуктивності якого відбувається, голо</w:t>
      </w:r>
      <w:r>
        <w:rPr>
          <w:rFonts w:ascii="Times New Roman" w:hAnsi="Times New Roman"/>
          <w:sz w:val="28"/>
          <w:szCs w:val="28"/>
          <w:lang w:val="uk-UA"/>
        </w:rPr>
        <w:t>в</w:t>
      </w:r>
      <w:r>
        <w:rPr>
          <w:rFonts w:ascii="Times New Roman" w:hAnsi="Times New Roman"/>
          <w:sz w:val="28"/>
          <w:szCs w:val="28"/>
          <w:lang w:val="uk-UA"/>
        </w:rPr>
        <w:t>ним чином, у квітні-червні, з меншою вірогідністю посухи. Проте така заміна буде доцільною лише тоді коли рівень врожайності обох культур буде близ</w:t>
      </w:r>
      <w:r>
        <w:rPr>
          <w:rFonts w:ascii="Times New Roman" w:hAnsi="Times New Roman"/>
          <w:sz w:val="28"/>
          <w:szCs w:val="28"/>
          <w:lang w:val="uk-UA"/>
        </w:rPr>
        <w:t>ь</w:t>
      </w:r>
      <w:r>
        <w:rPr>
          <w:rFonts w:ascii="Times New Roman" w:hAnsi="Times New Roman"/>
          <w:sz w:val="28"/>
          <w:szCs w:val="28"/>
          <w:lang w:val="uk-UA"/>
        </w:rPr>
        <w:t>ким до паритетного (кукурудзи – низький, ячменю – високий).</w:t>
      </w:r>
    </w:p>
    <w:p w:rsidR="00F9186C" w:rsidRPr="00072E02" w:rsidRDefault="00F9186C" w:rsidP="00057E4D">
      <w:pPr>
        <w:spacing w:after="0"/>
        <w:ind w:firstLine="567"/>
        <w:jc w:val="both"/>
        <w:rPr>
          <w:rFonts w:ascii="Times New Roman" w:hAnsi="Times New Roman"/>
          <w:sz w:val="28"/>
          <w:szCs w:val="28"/>
          <w:lang w:val="uk-UA"/>
        </w:rPr>
      </w:pPr>
      <w:r w:rsidRPr="00CB3CFC">
        <w:rPr>
          <w:rFonts w:ascii="Times New Roman" w:hAnsi="Times New Roman"/>
          <w:b/>
          <w:sz w:val="28"/>
          <w:szCs w:val="28"/>
          <w:lang w:val="uk-UA"/>
        </w:rPr>
        <w:lastRenderedPageBreak/>
        <w:t>Попередники.</w:t>
      </w:r>
      <w:r w:rsidRPr="00CB3CFC">
        <w:rPr>
          <w:rFonts w:ascii="Times New Roman" w:hAnsi="Times New Roman"/>
          <w:sz w:val="28"/>
          <w:szCs w:val="28"/>
          <w:lang w:val="uk-UA"/>
        </w:rPr>
        <w:t xml:space="preserve"> </w:t>
      </w:r>
      <w:r>
        <w:rPr>
          <w:rFonts w:ascii="Times New Roman" w:hAnsi="Times New Roman"/>
          <w:sz w:val="28"/>
          <w:szCs w:val="28"/>
          <w:lang w:val="uk-UA"/>
        </w:rPr>
        <w:t>В умовах надмірного розширення посівних площ кук</w:t>
      </w:r>
      <w:r>
        <w:rPr>
          <w:rFonts w:ascii="Times New Roman" w:hAnsi="Times New Roman"/>
          <w:sz w:val="28"/>
          <w:szCs w:val="28"/>
          <w:lang w:val="uk-UA"/>
        </w:rPr>
        <w:t>у</w:t>
      </w:r>
      <w:r>
        <w:rPr>
          <w:rFonts w:ascii="Times New Roman" w:hAnsi="Times New Roman"/>
          <w:sz w:val="28"/>
          <w:szCs w:val="28"/>
          <w:lang w:val="uk-UA"/>
        </w:rPr>
        <w:t>рудзи в короткоротаційних сівозмінах вибір попередників під кукурудзу рі</w:t>
      </w:r>
      <w:r>
        <w:rPr>
          <w:rFonts w:ascii="Times New Roman" w:hAnsi="Times New Roman"/>
          <w:sz w:val="28"/>
          <w:szCs w:val="28"/>
          <w:lang w:val="uk-UA"/>
        </w:rPr>
        <w:t>з</w:t>
      </w:r>
      <w:r>
        <w:rPr>
          <w:rFonts w:ascii="Times New Roman" w:hAnsi="Times New Roman"/>
          <w:sz w:val="28"/>
          <w:szCs w:val="28"/>
          <w:lang w:val="uk-UA"/>
        </w:rPr>
        <w:t>ко скорочується. К</w:t>
      </w:r>
      <w:r w:rsidRPr="00CB3CFC">
        <w:rPr>
          <w:rFonts w:ascii="Times New Roman" w:hAnsi="Times New Roman"/>
          <w:sz w:val="28"/>
          <w:szCs w:val="28"/>
          <w:lang w:val="uk-UA"/>
        </w:rPr>
        <w:t xml:space="preserve">ращими </w:t>
      </w:r>
      <w:r>
        <w:rPr>
          <w:rFonts w:ascii="Times New Roman" w:hAnsi="Times New Roman"/>
          <w:sz w:val="28"/>
          <w:szCs w:val="28"/>
          <w:lang w:val="uk-UA"/>
        </w:rPr>
        <w:t>та допустимими серед них є</w:t>
      </w:r>
      <w:r w:rsidRPr="00CB3CFC">
        <w:rPr>
          <w:rFonts w:ascii="Times New Roman" w:hAnsi="Times New Roman"/>
          <w:sz w:val="28"/>
          <w:szCs w:val="28"/>
          <w:lang w:val="uk-UA"/>
        </w:rPr>
        <w:t xml:space="preserve"> озимі і ярі колосові, цукрові буряки</w:t>
      </w:r>
      <w:r>
        <w:rPr>
          <w:rFonts w:ascii="Times New Roman" w:hAnsi="Times New Roman"/>
          <w:sz w:val="28"/>
          <w:szCs w:val="28"/>
          <w:lang w:val="uk-UA"/>
        </w:rPr>
        <w:t>, соя, картопля</w:t>
      </w:r>
      <w:r w:rsidRPr="00CB3CFC">
        <w:rPr>
          <w:rFonts w:ascii="Times New Roman" w:hAnsi="Times New Roman"/>
          <w:sz w:val="28"/>
          <w:szCs w:val="28"/>
          <w:lang w:val="uk-UA"/>
        </w:rPr>
        <w:t xml:space="preserve">. </w:t>
      </w:r>
      <w:r>
        <w:rPr>
          <w:rFonts w:ascii="Times New Roman" w:hAnsi="Times New Roman"/>
          <w:sz w:val="28"/>
          <w:szCs w:val="28"/>
          <w:lang w:val="uk-UA"/>
        </w:rPr>
        <w:t>В</w:t>
      </w:r>
      <w:r w:rsidRPr="00072E02">
        <w:rPr>
          <w:rFonts w:ascii="Times New Roman" w:hAnsi="Times New Roman"/>
          <w:sz w:val="28"/>
          <w:szCs w:val="28"/>
          <w:lang w:val="uk-UA"/>
        </w:rPr>
        <w:t xml:space="preserve"> зоні нестійкого зволоження на сірих лісових ґрунтах з низьким рівнем природної родючості повторна сівба кукурудзи пі</w:t>
      </w:r>
      <w:r w:rsidRPr="00072E02">
        <w:rPr>
          <w:rFonts w:ascii="Times New Roman" w:hAnsi="Times New Roman"/>
          <w:sz w:val="28"/>
          <w:szCs w:val="28"/>
          <w:lang w:val="uk-UA"/>
        </w:rPr>
        <w:t>с</w:t>
      </w:r>
      <w:r w:rsidRPr="00072E02">
        <w:rPr>
          <w:rFonts w:ascii="Times New Roman" w:hAnsi="Times New Roman"/>
          <w:sz w:val="28"/>
          <w:szCs w:val="28"/>
          <w:lang w:val="uk-UA"/>
        </w:rPr>
        <w:t>ля кукурудзи обумовила зниження рівня врожайності зерна – на 0,6 т/га і є недоцільною, що слід враховувати за розширення посівних площ цієї культ</w:t>
      </w:r>
      <w:r w:rsidRPr="00072E02">
        <w:rPr>
          <w:rFonts w:ascii="Times New Roman" w:hAnsi="Times New Roman"/>
          <w:sz w:val="28"/>
          <w:szCs w:val="28"/>
          <w:lang w:val="uk-UA"/>
        </w:rPr>
        <w:t>у</w:t>
      </w:r>
      <w:r w:rsidRPr="00072E02">
        <w:rPr>
          <w:rFonts w:ascii="Times New Roman" w:hAnsi="Times New Roman"/>
          <w:sz w:val="28"/>
          <w:szCs w:val="28"/>
          <w:lang w:val="uk-UA"/>
        </w:rPr>
        <w:t xml:space="preserve">ри. </w:t>
      </w:r>
      <w:r>
        <w:rPr>
          <w:rFonts w:ascii="Times New Roman" w:hAnsi="Times New Roman"/>
          <w:sz w:val="28"/>
          <w:szCs w:val="28"/>
          <w:lang w:val="uk-UA"/>
        </w:rPr>
        <w:t>Г</w:t>
      </w:r>
      <w:r w:rsidRPr="00072E02">
        <w:rPr>
          <w:rFonts w:ascii="Times New Roman" w:hAnsi="Times New Roman"/>
          <w:sz w:val="28"/>
          <w:szCs w:val="28"/>
          <w:lang w:val="uk-UA"/>
        </w:rPr>
        <w:t>оловним критерієм, який визначає оптимальну частку кукурудзи на зе</w:t>
      </w:r>
      <w:r w:rsidRPr="00072E02">
        <w:rPr>
          <w:rFonts w:ascii="Times New Roman" w:hAnsi="Times New Roman"/>
          <w:sz w:val="28"/>
          <w:szCs w:val="28"/>
          <w:lang w:val="uk-UA"/>
        </w:rPr>
        <w:t>р</w:t>
      </w:r>
      <w:r w:rsidRPr="00072E02">
        <w:rPr>
          <w:rFonts w:ascii="Times New Roman" w:hAnsi="Times New Roman"/>
          <w:sz w:val="28"/>
          <w:szCs w:val="28"/>
          <w:lang w:val="uk-UA"/>
        </w:rPr>
        <w:t>но в сучасних сівозмінах регіону є баланс сумарної взаємодії груп показн</w:t>
      </w:r>
      <w:r w:rsidRPr="00072E02">
        <w:rPr>
          <w:rFonts w:ascii="Times New Roman" w:hAnsi="Times New Roman"/>
          <w:sz w:val="28"/>
          <w:szCs w:val="28"/>
          <w:lang w:val="uk-UA"/>
        </w:rPr>
        <w:t>и</w:t>
      </w:r>
      <w:r w:rsidRPr="00072E02">
        <w:rPr>
          <w:rFonts w:ascii="Times New Roman" w:hAnsi="Times New Roman"/>
          <w:sz w:val="28"/>
          <w:szCs w:val="28"/>
          <w:lang w:val="uk-UA"/>
        </w:rPr>
        <w:t>ків, що обмежують і тих, що сприяють розширенню її посівів. Особливо с</w:t>
      </w:r>
      <w:r w:rsidRPr="00072E02">
        <w:rPr>
          <w:rFonts w:ascii="Times New Roman" w:hAnsi="Times New Roman"/>
          <w:sz w:val="28"/>
          <w:szCs w:val="28"/>
          <w:lang w:val="uk-UA"/>
        </w:rPr>
        <w:t>и</w:t>
      </w:r>
      <w:r w:rsidRPr="00072E02">
        <w:rPr>
          <w:rFonts w:ascii="Times New Roman" w:hAnsi="Times New Roman"/>
          <w:sz w:val="28"/>
          <w:szCs w:val="28"/>
          <w:lang w:val="uk-UA"/>
        </w:rPr>
        <w:t>льни</w:t>
      </w:r>
      <w:r>
        <w:rPr>
          <w:rFonts w:ascii="Times New Roman" w:hAnsi="Times New Roman"/>
          <w:sz w:val="28"/>
          <w:szCs w:val="28"/>
          <w:lang w:val="uk-UA"/>
        </w:rPr>
        <w:t>й</w:t>
      </w:r>
      <w:r w:rsidRPr="00072E02">
        <w:rPr>
          <w:rFonts w:ascii="Times New Roman" w:hAnsi="Times New Roman"/>
          <w:sz w:val="28"/>
          <w:szCs w:val="28"/>
          <w:lang w:val="uk-UA"/>
        </w:rPr>
        <w:t xml:space="preserve"> обмежувальний вплив був тоді, коли недостатній рівень родючості ґрунту і дефіцит вологи співпадали. За таких умов, у короткоротаційних сів</w:t>
      </w:r>
      <w:r w:rsidRPr="00072E02">
        <w:rPr>
          <w:rFonts w:ascii="Times New Roman" w:hAnsi="Times New Roman"/>
          <w:sz w:val="28"/>
          <w:szCs w:val="28"/>
          <w:lang w:val="uk-UA"/>
        </w:rPr>
        <w:t>о</w:t>
      </w:r>
      <w:r w:rsidRPr="00072E02">
        <w:rPr>
          <w:rFonts w:ascii="Times New Roman" w:hAnsi="Times New Roman"/>
          <w:sz w:val="28"/>
          <w:szCs w:val="28"/>
          <w:lang w:val="uk-UA"/>
        </w:rPr>
        <w:t>змінах зони розширення посівних площ кукурудзи на зерно було доцільним до межі, за якою не спостерігалося зниження її врожайності.</w:t>
      </w:r>
    </w:p>
    <w:p w:rsidR="00F9186C" w:rsidRPr="00CB3CFC" w:rsidRDefault="00F9186C" w:rsidP="00057E4D">
      <w:pPr>
        <w:spacing w:after="0"/>
        <w:ind w:firstLine="567"/>
        <w:jc w:val="both"/>
        <w:rPr>
          <w:rFonts w:ascii="Times New Roman" w:hAnsi="Times New Roman"/>
          <w:sz w:val="28"/>
          <w:szCs w:val="28"/>
          <w:lang w:val="uk-UA"/>
        </w:rPr>
      </w:pPr>
      <w:r w:rsidRPr="00CB3CFC">
        <w:rPr>
          <w:rFonts w:ascii="Times New Roman" w:hAnsi="Times New Roman"/>
          <w:b/>
          <w:sz w:val="28"/>
          <w:szCs w:val="28"/>
          <w:lang w:val="uk-UA"/>
        </w:rPr>
        <w:t>Передпосівний обробіток ґрунту</w:t>
      </w:r>
      <w:r w:rsidRPr="00CB3CFC">
        <w:rPr>
          <w:rFonts w:ascii="Times New Roman" w:hAnsi="Times New Roman"/>
          <w:sz w:val="28"/>
          <w:szCs w:val="28"/>
          <w:lang w:val="uk-UA"/>
        </w:rPr>
        <w:t xml:space="preserve"> проводиться комбінованими агрег</w:t>
      </w:r>
      <w:r w:rsidRPr="00CB3CFC">
        <w:rPr>
          <w:rFonts w:ascii="Times New Roman" w:hAnsi="Times New Roman"/>
          <w:sz w:val="28"/>
          <w:szCs w:val="28"/>
          <w:lang w:val="uk-UA"/>
        </w:rPr>
        <w:t>а</w:t>
      </w:r>
      <w:r w:rsidRPr="00CB3CFC">
        <w:rPr>
          <w:rFonts w:ascii="Times New Roman" w:hAnsi="Times New Roman"/>
          <w:sz w:val="28"/>
          <w:szCs w:val="28"/>
          <w:lang w:val="uk-UA"/>
        </w:rPr>
        <w:t xml:space="preserve">тами </w:t>
      </w:r>
      <w:r>
        <w:rPr>
          <w:rFonts w:ascii="Times New Roman" w:hAnsi="Times New Roman"/>
          <w:sz w:val="28"/>
          <w:szCs w:val="28"/>
          <w:lang w:val="uk-UA"/>
        </w:rPr>
        <w:t>різних типів</w:t>
      </w:r>
      <w:r w:rsidRPr="00CB3CFC">
        <w:rPr>
          <w:rFonts w:ascii="Times New Roman" w:hAnsi="Times New Roman"/>
          <w:sz w:val="28"/>
          <w:szCs w:val="28"/>
          <w:lang w:val="uk-UA"/>
        </w:rPr>
        <w:t>. Передпосівну культивацію проводять в день сівби на гл</w:t>
      </w:r>
      <w:r w:rsidRPr="00CB3CFC">
        <w:rPr>
          <w:rFonts w:ascii="Times New Roman" w:hAnsi="Times New Roman"/>
          <w:sz w:val="28"/>
          <w:szCs w:val="28"/>
          <w:lang w:val="uk-UA"/>
        </w:rPr>
        <w:t>и</w:t>
      </w:r>
      <w:r w:rsidRPr="00CB3CFC">
        <w:rPr>
          <w:rFonts w:ascii="Times New Roman" w:hAnsi="Times New Roman"/>
          <w:sz w:val="28"/>
          <w:szCs w:val="28"/>
          <w:lang w:val="uk-UA"/>
        </w:rPr>
        <w:t>бину загортання насіння. Перед сівбою або після неї вносять ґрунтові герб</w:t>
      </w:r>
      <w:r w:rsidRPr="00CB3CFC">
        <w:rPr>
          <w:rFonts w:ascii="Times New Roman" w:hAnsi="Times New Roman"/>
          <w:sz w:val="28"/>
          <w:szCs w:val="28"/>
          <w:lang w:val="uk-UA"/>
        </w:rPr>
        <w:t>і</w:t>
      </w:r>
      <w:r w:rsidRPr="00CB3CFC">
        <w:rPr>
          <w:rFonts w:ascii="Times New Roman" w:hAnsi="Times New Roman"/>
          <w:sz w:val="28"/>
          <w:szCs w:val="28"/>
          <w:lang w:val="uk-UA"/>
        </w:rPr>
        <w:t>циди.</w:t>
      </w:r>
    </w:p>
    <w:p w:rsidR="00F9186C" w:rsidRPr="00CB3CFC" w:rsidRDefault="00F9186C" w:rsidP="00057E4D">
      <w:pPr>
        <w:spacing w:after="0"/>
        <w:ind w:firstLine="567"/>
        <w:jc w:val="both"/>
        <w:rPr>
          <w:rFonts w:ascii="Times New Roman" w:hAnsi="Times New Roman"/>
          <w:sz w:val="28"/>
          <w:szCs w:val="28"/>
          <w:lang w:val="uk-UA"/>
        </w:rPr>
      </w:pPr>
      <w:r w:rsidRPr="00CB3CFC">
        <w:rPr>
          <w:rFonts w:ascii="Times New Roman" w:hAnsi="Times New Roman"/>
          <w:b/>
          <w:sz w:val="28"/>
          <w:szCs w:val="28"/>
          <w:lang w:val="uk-UA"/>
        </w:rPr>
        <w:t>Гібриди</w:t>
      </w:r>
      <w:r w:rsidRPr="00CB3CFC">
        <w:rPr>
          <w:rFonts w:ascii="Times New Roman" w:hAnsi="Times New Roman"/>
          <w:sz w:val="28"/>
          <w:szCs w:val="28"/>
          <w:lang w:val="uk-UA"/>
        </w:rPr>
        <w:t xml:space="preserve"> і їх правильний підбір по групах стиглості. За умов, що скл</w:t>
      </w:r>
      <w:r w:rsidRPr="00CB3CFC">
        <w:rPr>
          <w:rFonts w:ascii="Times New Roman" w:hAnsi="Times New Roman"/>
          <w:sz w:val="28"/>
          <w:szCs w:val="28"/>
          <w:lang w:val="uk-UA"/>
        </w:rPr>
        <w:t>а</w:t>
      </w:r>
      <w:r w:rsidRPr="00CB3CFC">
        <w:rPr>
          <w:rFonts w:ascii="Times New Roman" w:hAnsi="Times New Roman"/>
          <w:sz w:val="28"/>
          <w:szCs w:val="28"/>
          <w:lang w:val="uk-UA"/>
        </w:rPr>
        <w:t>даються в господарствах доцільно віддавати перевагу вітчизняним гібридам.</w:t>
      </w:r>
      <w:r>
        <w:rPr>
          <w:rFonts w:ascii="Times New Roman" w:hAnsi="Times New Roman"/>
          <w:sz w:val="28"/>
          <w:szCs w:val="28"/>
          <w:lang w:val="uk-UA"/>
        </w:rPr>
        <w:t xml:space="preserve"> Для південних районів області з ФАО 320-360, центральних – 280-300, півн</w:t>
      </w:r>
      <w:r>
        <w:rPr>
          <w:rFonts w:ascii="Times New Roman" w:hAnsi="Times New Roman"/>
          <w:sz w:val="28"/>
          <w:szCs w:val="28"/>
          <w:lang w:val="uk-UA"/>
        </w:rPr>
        <w:t>і</w:t>
      </w:r>
      <w:r>
        <w:rPr>
          <w:rFonts w:ascii="Times New Roman" w:hAnsi="Times New Roman"/>
          <w:sz w:val="28"/>
          <w:szCs w:val="28"/>
          <w:lang w:val="uk-UA"/>
        </w:rPr>
        <w:t>чно-західних – 220-280. Недотримання відповідності ФАО гібрида величині ФАР веде до двох негативних наслідків: збільшує витрати дорогих енергон</w:t>
      </w:r>
      <w:r>
        <w:rPr>
          <w:rFonts w:ascii="Times New Roman" w:hAnsi="Times New Roman"/>
          <w:sz w:val="28"/>
          <w:szCs w:val="28"/>
          <w:lang w:val="uk-UA"/>
        </w:rPr>
        <w:t>о</w:t>
      </w:r>
      <w:r>
        <w:rPr>
          <w:rFonts w:ascii="Times New Roman" w:hAnsi="Times New Roman"/>
          <w:sz w:val="28"/>
          <w:szCs w:val="28"/>
          <w:lang w:val="uk-UA"/>
        </w:rPr>
        <w:t>сіїв на додаткове сушіння зерна, а також збільшує обсяги додаткової весно</w:t>
      </w:r>
      <w:r>
        <w:rPr>
          <w:rFonts w:ascii="Times New Roman" w:hAnsi="Times New Roman"/>
          <w:sz w:val="28"/>
          <w:szCs w:val="28"/>
          <w:lang w:val="uk-UA"/>
        </w:rPr>
        <w:t>о</w:t>
      </w:r>
      <w:r>
        <w:rPr>
          <w:rFonts w:ascii="Times New Roman" w:hAnsi="Times New Roman"/>
          <w:sz w:val="28"/>
          <w:szCs w:val="28"/>
          <w:lang w:val="uk-UA"/>
        </w:rPr>
        <w:t>ранки або неякісного зимового обробітку ґрунту через надто пізнє збирання кукурудзи.</w:t>
      </w:r>
    </w:p>
    <w:p w:rsidR="00F9186C" w:rsidRPr="00CB3CFC" w:rsidRDefault="00F9186C" w:rsidP="00057E4D">
      <w:pPr>
        <w:spacing w:after="0"/>
        <w:ind w:firstLine="567"/>
        <w:jc w:val="both"/>
        <w:rPr>
          <w:rFonts w:ascii="Times New Roman" w:hAnsi="Times New Roman"/>
          <w:sz w:val="28"/>
          <w:szCs w:val="28"/>
          <w:lang w:val="uk-UA"/>
        </w:rPr>
      </w:pPr>
      <w:r w:rsidRPr="00CB3CFC">
        <w:rPr>
          <w:rFonts w:ascii="Times New Roman" w:hAnsi="Times New Roman"/>
          <w:b/>
          <w:bCs/>
          <w:sz w:val="28"/>
          <w:szCs w:val="28"/>
          <w:lang w:val="uk-UA"/>
        </w:rPr>
        <w:t>Строки сівби</w:t>
      </w:r>
      <w:r>
        <w:rPr>
          <w:rFonts w:ascii="Times New Roman" w:hAnsi="Times New Roman"/>
          <w:b/>
          <w:bCs/>
          <w:sz w:val="28"/>
          <w:szCs w:val="28"/>
          <w:lang w:val="uk-UA"/>
        </w:rPr>
        <w:t xml:space="preserve"> </w:t>
      </w:r>
      <w:r w:rsidRPr="00CB3CFC">
        <w:rPr>
          <w:rFonts w:ascii="Times New Roman" w:hAnsi="Times New Roman"/>
          <w:sz w:val="28"/>
          <w:szCs w:val="28"/>
          <w:lang w:val="uk-UA"/>
        </w:rPr>
        <w:t>наступають коли стійка середньодобова температура ґр</w:t>
      </w:r>
      <w:r w:rsidRPr="00CB3CFC">
        <w:rPr>
          <w:rFonts w:ascii="Times New Roman" w:hAnsi="Times New Roman"/>
          <w:sz w:val="28"/>
          <w:szCs w:val="28"/>
          <w:lang w:val="uk-UA"/>
        </w:rPr>
        <w:t>у</w:t>
      </w:r>
      <w:r w:rsidRPr="00CB3CFC">
        <w:rPr>
          <w:rFonts w:ascii="Times New Roman" w:hAnsi="Times New Roman"/>
          <w:sz w:val="28"/>
          <w:szCs w:val="28"/>
          <w:lang w:val="uk-UA"/>
        </w:rPr>
        <w:t xml:space="preserve">нту на глибині загортання насіння складає 6-8°С, що відповідає погодним умовам </w:t>
      </w:r>
      <w:r w:rsidRPr="00CB3CFC">
        <w:rPr>
          <w:rFonts w:ascii="Times New Roman" w:hAnsi="Times New Roman"/>
          <w:sz w:val="28"/>
          <w:szCs w:val="28"/>
          <w:lang w:val="uk-UA" w:eastAsia="de-DE"/>
        </w:rPr>
        <w:t xml:space="preserve">III </w:t>
      </w:r>
      <w:r w:rsidRPr="00CB3CFC">
        <w:rPr>
          <w:rFonts w:ascii="Times New Roman" w:hAnsi="Times New Roman"/>
          <w:sz w:val="28"/>
          <w:szCs w:val="28"/>
          <w:lang w:val="uk-UA"/>
        </w:rPr>
        <w:t>декади квітня - І декади травня (з 20 квітня по 5 травня).</w:t>
      </w:r>
    </w:p>
    <w:p w:rsidR="00F9186C" w:rsidRPr="00CB3CFC" w:rsidRDefault="00F9186C" w:rsidP="00057E4D">
      <w:pPr>
        <w:spacing w:after="0"/>
        <w:ind w:firstLine="567"/>
        <w:jc w:val="both"/>
        <w:rPr>
          <w:rFonts w:ascii="Times New Roman" w:hAnsi="Times New Roman"/>
          <w:sz w:val="28"/>
          <w:szCs w:val="28"/>
          <w:lang w:val="uk-UA"/>
        </w:rPr>
      </w:pPr>
      <w:r w:rsidRPr="007C53BF">
        <w:rPr>
          <w:rFonts w:ascii="Times New Roman" w:hAnsi="Times New Roman"/>
          <w:b/>
          <w:sz w:val="28"/>
          <w:szCs w:val="28"/>
          <w:lang w:val="uk-UA"/>
        </w:rPr>
        <w:t xml:space="preserve">Густота </w:t>
      </w:r>
      <w:r>
        <w:rPr>
          <w:rFonts w:ascii="Times New Roman" w:hAnsi="Times New Roman"/>
          <w:b/>
          <w:sz w:val="28"/>
          <w:szCs w:val="28"/>
          <w:lang w:val="uk-UA"/>
        </w:rPr>
        <w:t>агроценозів</w:t>
      </w:r>
      <w:r>
        <w:rPr>
          <w:rFonts w:ascii="Times New Roman" w:hAnsi="Times New Roman"/>
          <w:sz w:val="28"/>
          <w:szCs w:val="28"/>
          <w:lang w:val="uk-UA"/>
        </w:rPr>
        <w:t xml:space="preserve"> регулюється нормою висіву</w:t>
      </w:r>
      <w:r w:rsidRPr="00CB3CFC">
        <w:rPr>
          <w:rFonts w:ascii="Times New Roman" w:hAnsi="Times New Roman"/>
          <w:sz w:val="28"/>
          <w:szCs w:val="28"/>
          <w:lang w:val="uk-UA"/>
        </w:rPr>
        <w:t xml:space="preserve"> </w:t>
      </w:r>
      <w:r>
        <w:rPr>
          <w:rFonts w:ascii="Times New Roman" w:hAnsi="Times New Roman"/>
          <w:sz w:val="28"/>
          <w:szCs w:val="28"/>
          <w:lang w:val="uk-UA"/>
        </w:rPr>
        <w:t xml:space="preserve">та </w:t>
      </w:r>
      <w:r w:rsidRPr="00CB3CFC">
        <w:rPr>
          <w:rFonts w:ascii="Times New Roman" w:hAnsi="Times New Roman"/>
          <w:sz w:val="28"/>
          <w:szCs w:val="28"/>
          <w:lang w:val="uk-UA"/>
        </w:rPr>
        <w:t>залежить від ґру</w:t>
      </w:r>
      <w:r w:rsidRPr="00CB3CFC">
        <w:rPr>
          <w:rFonts w:ascii="Times New Roman" w:hAnsi="Times New Roman"/>
          <w:sz w:val="28"/>
          <w:szCs w:val="28"/>
          <w:lang w:val="uk-UA"/>
        </w:rPr>
        <w:t>н</w:t>
      </w:r>
      <w:r w:rsidRPr="00CB3CFC">
        <w:rPr>
          <w:rFonts w:ascii="Times New Roman" w:hAnsi="Times New Roman"/>
          <w:sz w:val="28"/>
          <w:szCs w:val="28"/>
          <w:lang w:val="uk-UA"/>
        </w:rPr>
        <w:t>тово-кліматичних умов, морфобіологічних властивостей гібридів, вологоз</w:t>
      </w:r>
      <w:r w:rsidRPr="00CB3CFC">
        <w:rPr>
          <w:rFonts w:ascii="Times New Roman" w:hAnsi="Times New Roman"/>
          <w:sz w:val="28"/>
          <w:szCs w:val="28"/>
          <w:lang w:val="uk-UA"/>
        </w:rPr>
        <w:t>а</w:t>
      </w:r>
      <w:r w:rsidRPr="00CB3CFC">
        <w:rPr>
          <w:rFonts w:ascii="Times New Roman" w:hAnsi="Times New Roman"/>
          <w:sz w:val="28"/>
          <w:szCs w:val="28"/>
          <w:lang w:val="uk-UA"/>
        </w:rPr>
        <w:t>безпеченості</w:t>
      </w:r>
      <w:r>
        <w:rPr>
          <w:rFonts w:ascii="Times New Roman" w:hAnsi="Times New Roman"/>
          <w:sz w:val="28"/>
          <w:szCs w:val="28"/>
          <w:lang w:val="uk-UA"/>
        </w:rPr>
        <w:t xml:space="preserve"> регіону </w:t>
      </w:r>
      <w:r w:rsidRPr="00CB3CFC">
        <w:rPr>
          <w:rFonts w:ascii="Times New Roman" w:hAnsi="Times New Roman"/>
          <w:sz w:val="28"/>
          <w:szCs w:val="28"/>
          <w:lang w:val="uk-UA"/>
        </w:rPr>
        <w:t>, агрофону і повинна скла</w:t>
      </w:r>
      <w:r>
        <w:rPr>
          <w:rFonts w:ascii="Times New Roman" w:hAnsi="Times New Roman"/>
          <w:sz w:val="28"/>
          <w:szCs w:val="28"/>
          <w:lang w:val="uk-UA"/>
        </w:rPr>
        <w:t>дати на період збирання</w:t>
      </w:r>
      <w:r w:rsidRPr="00CB3CFC">
        <w:rPr>
          <w:rFonts w:ascii="Times New Roman" w:hAnsi="Times New Roman"/>
          <w:sz w:val="28"/>
          <w:szCs w:val="28"/>
          <w:lang w:val="uk-UA"/>
        </w:rPr>
        <w:t>: ра</w:t>
      </w:r>
      <w:r w:rsidRPr="00CB3CFC">
        <w:rPr>
          <w:rFonts w:ascii="Times New Roman" w:hAnsi="Times New Roman"/>
          <w:sz w:val="28"/>
          <w:szCs w:val="28"/>
          <w:lang w:val="uk-UA"/>
        </w:rPr>
        <w:t>н</w:t>
      </w:r>
      <w:r w:rsidRPr="00CB3CFC">
        <w:rPr>
          <w:rFonts w:ascii="Times New Roman" w:hAnsi="Times New Roman"/>
          <w:sz w:val="28"/>
          <w:szCs w:val="28"/>
          <w:lang w:val="uk-UA"/>
        </w:rPr>
        <w:t xml:space="preserve">ньостиглих гібридів </w:t>
      </w:r>
      <w:r>
        <w:rPr>
          <w:rFonts w:ascii="Times New Roman" w:hAnsi="Times New Roman"/>
          <w:sz w:val="28"/>
          <w:szCs w:val="28"/>
          <w:lang w:val="uk-UA"/>
        </w:rPr>
        <w:t>–</w:t>
      </w:r>
      <w:r w:rsidRPr="00CB3CFC">
        <w:rPr>
          <w:rFonts w:ascii="Times New Roman" w:hAnsi="Times New Roman"/>
          <w:sz w:val="28"/>
          <w:szCs w:val="28"/>
          <w:lang w:val="uk-UA"/>
        </w:rPr>
        <w:t xml:space="preserve"> </w:t>
      </w:r>
      <w:r>
        <w:rPr>
          <w:rFonts w:ascii="Times New Roman" w:hAnsi="Times New Roman"/>
          <w:sz w:val="28"/>
          <w:szCs w:val="28"/>
          <w:lang w:val="uk-UA"/>
        </w:rPr>
        <w:t>80</w:t>
      </w:r>
      <w:r w:rsidRPr="00CB3CFC">
        <w:rPr>
          <w:rFonts w:ascii="Times New Roman" w:hAnsi="Times New Roman"/>
          <w:sz w:val="28"/>
          <w:szCs w:val="28"/>
          <w:lang w:val="uk-UA"/>
        </w:rPr>
        <w:t>-</w:t>
      </w:r>
      <w:r>
        <w:rPr>
          <w:rFonts w:ascii="Times New Roman" w:hAnsi="Times New Roman"/>
          <w:sz w:val="28"/>
          <w:szCs w:val="28"/>
          <w:lang w:val="uk-UA"/>
        </w:rPr>
        <w:t>85,</w:t>
      </w:r>
      <w:r w:rsidRPr="00CB3CFC">
        <w:rPr>
          <w:rFonts w:ascii="Times New Roman" w:hAnsi="Times New Roman"/>
          <w:sz w:val="28"/>
          <w:szCs w:val="28"/>
          <w:lang w:val="uk-UA"/>
        </w:rPr>
        <w:t xml:space="preserve"> середньоранніх - 75-80</w:t>
      </w:r>
      <w:r>
        <w:rPr>
          <w:rFonts w:ascii="Times New Roman" w:hAnsi="Times New Roman"/>
          <w:sz w:val="28"/>
          <w:szCs w:val="28"/>
          <w:lang w:val="uk-UA"/>
        </w:rPr>
        <w:t>,</w:t>
      </w:r>
      <w:r w:rsidRPr="00CB3CFC">
        <w:rPr>
          <w:rFonts w:ascii="Times New Roman" w:hAnsi="Times New Roman"/>
          <w:sz w:val="28"/>
          <w:szCs w:val="28"/>
          <w:lang w:val="uk-UA"/>
        </w:rPr>
        <w:t xml:space="preserve"> </w:t>
      </w:r>
      <w:r>
        <w:rPr>
          <w:rFonts w:ascii="Times New Roman" w:hAnsi="Times New Roman"/>
          <w:sz w:val="28"/>
          <w:szCs w:val="28"/>
          <w:lang w:val="uk-UA"/>
        </w:rPr>
        <w:t>середньостиглих – 65-70</w:t>
      </w:r>
      <w:r w:rsidRPr="00CB3CFC">
        <w:rPr>
          <w:rFonts w:ascii="Times New Roman" w:hAnsi="Times New Roman"/>
          <w:sz w:val="28"/>
          <w:szCs w:val="28"/>
          <w:lang w:val="uk-UA"/>
        </w:rPr>
        <w:t>тис. рослин/га</w:t>
      </w:r>
      <w:r>
        <w:rPr>
          <w:rFonts w:ascii="Times New Roman" w:hAnsi="Times New Roman"/>
          <w:sz w:val="28"/>
          <w:szCs w:val="28"/>
          <w:lang w:val="uk-UA"/>
        </w:rPr>
        <w:t>. За умови дефіциту ґрунтової вологи густоту посівів зме</w:t>
      </w:r>
      <w:r>
        <w:rPr>
          <w:rFonts w:ascii="Times New Roman" w:hAnsi="Times New Roman"/>
          <w:sz w:val="28"/>
          <w:szCs w:val="28"/>
          <w:lang w:val="uk-UA"/>
        </w:rPr>
        <w:t>н</w:t>
      </w:r>
      <w:r>
        <w:rPr>
          <w:rFonts w:ascii="Times New Roman" w:hAnsi="Times New Roman"/>
          <w:sz w:val="28"/>
          <w:szCs w:val="28"/>
          <w:lang w:val="uk-UA"/>
        </w:rPr>
        <w:t>шують на 12-15%.</w:t>
      </w:r>
    </w:p>
    <w:p w:rsidR="00F9186C" w:rsidRDefault="00F9186C" w:rsidP="008279EF">
      <w:pPr>
        <w:spacing w:after="0"/>
        <w:ind w:firstLine="567"/>
        <w:jc w:val="both"/>
        <w:rPr>
          <w:rFonts w:ascii="Times New Roman" w:hAnsi="Times New Roman"/>
          <w:bCs/>
          <w:sz w:val="28"/>
          <w:szCs w:val="28"/>
          <w:lang w:val="uk-UA"/>
        </w:rPr>
      </w:pPr>
      <w:r w:rsidRPr="00CB3CFC">
        <w:rPr>
          <w:rFonts w:ascii="Times New Roman" w:hAnsi="Times New Roman"/>
          <w:b/>
          <w:bCs/>
          <w:sz w:val="28"/>
          <w:szCs w:val="28"/>
          <w:lang w:val="uk-UA"/>
        </w:rPr>
        <w:t xml:space="preserve">Удобрення. </w:t>
      </w:r>
      <w:r w:rsidRPr="00CB3CFC">
        <w:rPr>
          <w:rFonts w:ascii="Times New Roman" w:hAnsi="Times New Roman"/>
          <w:bCs/>
          <w:sz w:val="28"/>
          <w:szCs w:val="28"/>
          <w:lang w:val="uk-UA"/>
        </w:rPr>
        <w:t>Кукурудза серед зернових культур – найбільш урожайна і дуж</w:t>
      </w:r>
      <w:r>
        <w:rPr>
          <w:rFonts w:ascii="Times New Roman" w:hAnsi="Times New Roman"/>
          <w:bCs/>
          <w:sz w:val="28"/>
          <w:szCs w:val="28"/>
          <w:lang w:val="uk-UA"/>
        </w:rPr>
        <w:t xml:space="preserve">е чутлива до родючості ґрунту, </w:t>
      </w:r>
      <w:r w:rsidRPr="00CB3CFC">
        <w:rPr>
          <w:rFonts w:ascii="Times New Roman" w:hAnsi="Times New Roman"/>
          <w:bCs/>
          <w:sz w:val="28"/>
          <w:szCs w:val="28"/>
          <w:lang w:val="uk-UA"/>
        </w:rPr>
        <w:t>тому потребує високих норм добрив. На формування 1 т зерна (з відповідною кількістю побічної продукції) рослин</w:t>
      </w:r>
      <w:r w:rsidRPr="00CB3CFC">
        <w:rPr>
          <w:rFonts w:ascii="Times New Roman" w:hAnsi="Times New Roman"/>
          <w:bCs/>
          <w:sz w:val="28"/>
          <w:szCs w:val="28"/>
          <w:lang w:val="uk-UA"/>
        </w:rPr>
        <w:t>а</w:t>
      </w:r>
      <w:r w:rsidRPr="00CB3CFC">
        <w:rPr>
          <w:rFonts w:ascii="Times New Roman" w:hAnsi="Times New Roman"/>
          <w:bCs/>
          <w:sz w:val="28"/>
          <w:szCs w:val="28"/>
          <w:lang w:val="uk-UA"/>
        </w:rPr>
        <w:t xml:space="preserve">ми із ґрунту та добрив поглинається 24-32 кг азоту, 10-14 кг фосфору, 25-35 </w:t>
      </w:r>
      <w:r w:rsidRPr="00CB3CFC">
        <w:rPr>
          <w:rFonts w:ascii="Times New Roman" w:hAnsi="Times New Roman"/>
          <w:bCs/>
          <w:sz w:val="28"/>
          <w:szCs w:val="28"/>
          <w:lang w:val="uk-UA"/>
        </w:rPr>
        <w:lastRenderedPageBreak/>
        <w:t>кг калію, по 6-10 кг кальцію і магнію, 3-4 кг сірки, 200 г заліза, 110-200</w:t>
      </w:r>
      <w:r>
        <w:rPr>
          <w:rFonts w:ascii="Times New Roman" w:hAnsi="Times New Roman"/>
          <w:bCs/>
          <w:sz w:val="28"/>
          <w:szCs w:val="28"/>
          <w:lang w:val="uk-UA"/>
        </w:rPr>
        <w:t xml:space="preserve"> г</w:t>
      </w:r>
      <w:r w:rsidRPr="00CB3CFC">
        <w:rPr>
          <w:rFonts w:ascii="Times New Roman" w:hAnsi="Times New Roman"/>
          <w:bCs/>
          <w:sz w:val="28"/>
          <w:szCs w:val="28"/>
          <w:lang w:val="uk-UA"/>
        </w:rPr>
        <w:t xml:space="preserve"> м</w:t>
      </w:r>
      <w:r w:rsidRPr="00CB3CFC">
        <w:rPr>
          <w:rFonts w:ascii="Times New Roman" w:hAnsi="Times New Roman"/>
          <w:bCs/>
          <w:sz w:val="28"/>
          <w:szCs w:val="28"/>
          <w:lang w:val="uk-UA"/>
        </w:rPr>
        <w:t>а</w:t>
      </w:r>
      <w:r w:rsidRPr="00CB3CFC">
        <w:rPr>
          <w:rFonts w:ascii="Times New Roman" w:hAnsi="Times New Roman"/>
          <w:bCs/>
          <w:sz w:val="28"/>
          <w:szCs w:val="28"/>
          <w:lang w:val="uk-UA"/>
        </w:rPr>
        <w:t>рганцю 40-85 г цинку, 11-40</w:t>
      </w:r>
      <w:r>
        <w:rPr>
          <w:rFonts w:ascii="Times New Roman" w:hAnsi="Times New Roman"/>
          <w:bCs/>
          <w:sz w:val="28"/>
          <w:szCs w:val="28"/>
          <w:lang w:val="uk-UA"/>
        </w:rPr>
        <w:t xml:space="preserve"> г</w:t>
      </w:r>
      <w:r w:rsidRPr="00CB3CFC">
        <w:rPr>
          <w:rFonts w:ascii="Times New Roman" w:hAnsi="Times New Roman"/>
          <w:bCs/>
          <w:sz w:val="28"/>
          <w:szCs w:val="28"/>
          <w:lang w:val="uk-UA"/>
        </w:rPr>
        <w:t xml:space="preserve"> бору, 6-14 г міді та 1-3 г молібдену. </w:t>
      </w:r>
      <w:r>
        <w:rPr>
          <w:rFonts w:ascii="Times New Roman" w:hAnsi="Times New Roman"/>
          <w:bCs/>
          <w:sz w:val="28"/>
          <w:szCs w:val="28"/>
          <w:lang w:val="uk-UA"/>
        </w:rPr>
        <w:t>Відтак це слід враховувати формуючи відповідну систему удобрення культури, осо</w:t>
      </w:r>
      <w:r>
        <w:rPr>
          <w:rFonts w:ascii="Times New Roman" w:hAnsi="Times New Roman"/>
          <w:bCs/>
          <w:sz w:val="28"/>
          <w:szCs w:val="28"/>
          <w:lang w:val="uk-UA"/>
        </w:rPr>
        <w:t>б</w:t>
      </w:r>
      <w:r>
        <w:rPr>
          <w:rFonts w:ascii="Times New Roman" w:hAnsi="Times New Roman"/>
          <w:bCs/>
          <w:sz w:val="28"/>
          <w:szCs w:val="28"/>
          <w:lang w:val="uk-UA"/>
        </w:rPr>
        <w:t>ливо на ґрунтах з обмеженим рівнем природної родючості.</w:t>
      </w:r>
    </w:p>
    <w:p w:rsidR="00F9186C" w:rsidRPr="00CB3CFC" w:rsidRDefault="00F9186C" w:rsidP="008279EF">
      <w:pPr>
        <w:spacing w:after="0"/>
        <w:ind w:firstLine="567"/>
        <w:jc w:val="both"/>
        <w:rPr>
          <w:rFonts w:ascii="Times New Roman" w:hAnsi="Times New Roman"/>
          <w:bCs/>
          <w:sz w:val="28"/>
          <w:szCs w:val="28"/>
          <w:lang w:val="uk-UA"/>
        </w:rPr>
      </w:pPr>
      <w:r w:rsidRPr="00CB3CFC">
        <w:rPr>
          <w:rFonts w:ascii="Times New Roman" w:hAnsi="Times New Roman"/>
          <w:b/>
          <w:bCs/>
          <w:sz w:val="28"/>
          <w:szCs w:val="28"/>
          <w:lang w:val="uk-UA"/>
        </w:rPr>
        <w:t>Передпосівне удобрення.</w:t>
      </w:r>
      <w:r w:rsidRPr="00CB3CFC">
        <w:rPr>
          <w:rFonts w:ascii="Times New Roman" w:hAnsi="Times New Roman"/>
          <w:bCs/>
          <w:sz w:val="28"/>
          <w:szCs w:val="28"/>
          <w:lang w:val="uk-UA"/>
        </w:rPr>
        <w:t xml:space="preserve"> При посіві внесення мінеральних добрив є обов’язковим.</w:t>
      </w:r>
      <w:r>
        <w:rPr>
          <w:rFonts w:ascii="Times New Roman" w:hAnsi="Times New Roman"/>
          <w:bCs/>
          <w:sz w:val="28"/>
          <w:szCs w:val="28"/>
          <w:lang w:val="uk-UA"/>
        </w:rPr>
        <w:t xml:space="preserve"> </w:t>
      </w:r>
      <w:r w:rsidRPr="00CB3CFC">
        <w:rPr>
          <w:rFonts w:ascii="Times New Roman" w:hAnsi="Times New Roman"/>
          <w:bCs/>
          <w:sz w:val="28"/>
          <w:szCs w:val="28"/>
          <w:lang w:val="uk-UA"/>
        </w:rPr>
        <w:t>Для цього використовуються комплексні добрива, які в своєму складі містять як макро- так і мікроелементи</w:t>
      </w:r>
      <w:r>
        <w:rPr>
          <w:rFonts w:ascii="Times New Roman" w:hAnsi="Times New Roman"/>
          <w:bCs/>
          <w:sz w:val="28"/>
          <w:szCs w:val="28"/>
          <w:lang w:val="uk-UA"/>
        </w:rPr>
        <w:t>. Їх дози та співвідношення вст</w:t>
      </w:r>
      <w:r>
        <w:rPr>
          <w:rFonts w:ascii="Times New Roman" w:hAnsi="Times New Roman"/>
          <w:bCs/>
          <w:sz w:val="28"/>
          <w:szCs w:val="28"/>
          <w:lang w:val="uk-UA"/>
        </w:rPr>
        <w:t>а</w:t>
      </w:r>
      <w:r>
        <w:rPr>
          <w:rFonts w:ascii="Times New Roman" w:hAnsi="Times New Roman"/>
          <w:bCs/>
          <w:sz w:val="28"/>
          <w:szCs w:val="28"/>
          <w:lang w:val="uk-UA"/>
        </w:rPr>
        <w:t>новлюються для кожного поля окремо з урахуванням типу ґрунту, попере</w:t>
      </w:r>
      <w:r>
        <w:rPr>
          <w:rFonts w:ascii="Times New Roman" w:hAnsi="Times New Roman"/>
          <w:bCs/>
          <w:sz w:val="28"/>
          <w:szCs w:val="28"/>
          <w:lang w:val="uk-UA"/>
        </w:rPr>
        <w:t>д</w:t>
      </w:r>
      <w:r>
        <w:rPr>
          <w:rFonts w:ascii="Times New Roman" w:hAnsi="Times New Roman"/>
          <w:bCs/>
          <w:sz w:val="28"/>
          <w:szCs w:val="28"/>
          <w:lang w:val="uk-UA"/>
        </w:rPr>
        <w:t>ника, особливостей гібрида, а також вищезазначених показників, виносу з урожаєм.</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b/>
          <w:bCs/>
          <w:sz w:val="28"/>
          <w:szCs w:val="28"/>
          <w:lang w:val="uk-UA"/>
        </w:rPr>
        <w:t>Догляд за посівами.</w:t>
      </w:r>
      <w:r w:rsidRPr="00CB3CFC">
        <w:rPr>
          <w:rFonts w:ascii="Times New Roman" w:hAnsi="Times New Roman"/>
          <w:sz w:val="28"/>
          <w:szCs w:val="28"/>
          <w:lang w:val="uk-UA"/>
        </w:rPr>
        <w:t xml:space="preserve"> Використання ґрунтових гербіцидів забезпечує ч</w:t>
      </w:r>
      <w:r w:rsidRPr="00CB3CFC">
        <w:rPr>
          <w:rFonts w:ascii="Times New Roman" w:hAnsi="Times New Roman"/>
          <w:sz w:val="28"/>
          <w:szCs w:val="28"/>
          <w:lang w:val="uk-UA"/>
        </w:rPr>
        <w:t>и</w:t>
      </w:r>
      <w:r w:rsidRPr="00CB3CFC">
        <w:rPr>
          <w:rFonts w:ascii="Times New Roman" w:hAnsi="Times New Roman"/>
          <w:sz w:val="28"/>
          <w:szCs w:val="28"/>
          <w:lang w:val="uk-UA"/>
        </w:rPr>
        <w:t>стий стан посівів і створює умови, які повністю виключають механізовані прийоми догляду за посівами. У разі вирощування кукурудзи без внесення ґрунтових гербіцидів важливе значення має застосування агротехнічних з</w:t>
      </w:r>
      <w:r w:rsidRPr="00CB3CFC">
        <w:rPr>
          <w:rFonts w:ascii="Times New Roman" w:hAnsi="Times New Roman"/>
          <w:sz w:val="28"/>
          <w:szCs w:val="28"/>
          <w:lang w:val="uk-UA"/>
        </w:rPr>
        <w:t>а</w:t>
      </w:r>
      <w:r w:rsidRPr="00CB3CFC">
        <w:rPr>
          <w:rFonts w:ascii="Times New Roman" w:hAnsi="Times New Roman"/>
          <w:sz w:val="28"/>
          <w:szCs w:val="28"/>
          <w:lang w:val="uk-UA"/>
        </w:rPr>
        <w:t xml:space="preserve">ходів догляду за посівами. </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Конкурентоспроможність кукурудзи, зокрема, на перших етапах розви</w:t>
      </w:r>
      <w:r w:rsidRPr="00CB3CFC">
        <w:rPr>
          <w:rFonts w:ascii="Times New Roman" w:hAnsi="Times New Roman"/>
          <w:sz w:val="28"/>
          <w:szCs w:val="28"/>
          <w:lang w:val="uk-UA"/>
        </w:rPr>
        <w:t>т</w:t>
      </w:r>
      <w:r w:rsidRPr="00CB3CFC">
        <w:rPr>
          <w:rFonts w:ascii="Times New Roman" w:hAnsi="Times New Roman"/>
          <w:sz w:val="28"/>
          <w:szCs w:val="28"/>
          <w:lang w:val="uk-UA"/>
        </w:rPr>
        <w:t>ку, низька, а тому переважна більшість (90%) її площ забур'янюється в сер</w:t>
      </w:r>
      <w:r w:rsidRPr="00CB3CFC">
        <w:rPr>
          <w:rFonts w:ascii="Times New Roman" w:hAnsi="Times New Roman"/>
          <w:sz w:val="28"/>
          <w:szCs w:val="28"/>
          <w:lang w:val="uk-UA"/>
        </w:rPr>
        <w:t>е</w:t>
      </w:r>
      <w:r w:rsidRPr="00CB3CFC">
        <w:rPr>
          <w:rFonts w:ascii="Times New Roman" w:hAnsi="Times New Roman"/>
          <w:sz w:val="28"/>
          <w:szCs w:val="28"/>
          <w:lang w:val="uk-UA"/>
        </w:rPr>
        <w:t>дньому і сильному ступенях</w:t>
      </w:r>
      <w:r>
        <w:rPr>
          <w:rFonts w:ascii="Times New Roman" w:hAnsi="Times New Roman"/>
          <w:sz w:val="28"/>
          <w:szCs w:val="28"/>
          <w:lang w:val="uk-UA"/>
        </w:rPr>
        <w:t xml:space="preserve"> вже в ранній період їх росту і розвитку</w:t>
      </w:r>
      <w:r w:rsidRPr="00CB3CFC">
        <w:rPr>
          <w:rFonts w:ascii="Times New Roman" w:hAnsi="Times New Roman"/>
          <w:sz w:val="28"/>
          <w:szCs w:val="28"/>
          <w:lang w:val="uk-UA"/>
        </w:rPr>
        <w:t>. Дом</w:t>
      </w:r>
      <w:r w:rsidRPr="00CB3CFC">
        <w:rPr>
          <w:rFonts w:ascii="Times New Roman" w:hAnsi="Times New Roman"/>
          <w:sz w:val="28"/>
          <w:szCs w:val="28"/>
          <w:lang w:val="uk-UA"/>
        </w:rPr>
        <w:t>і</w:t>
      </w:r>
      <w:r w:rsidRPr="00CB3CFC">
        <w:rPr>
          <w:rFonts w:ascii="Times New Roman" w:hAnsi="Times New Roman"/>
          <w:sz w:val="28"/>
          <w:szCs w:val="28"/>
          <w:lang w:val="uk-UA"/>
        </w:rPr>
        <w:t xml:space="preserve">нуючими в </w:t>
      </w:r>
      <w:r>
        <w:rPr>
          <w:rFonts w:ascii="Times New Roman" w:hAnsi="Times New Roman"/>
          <w:sz w:val="28"/>
          <w:szCs w:val="28"/>
          <w:lang w:val="uk-UA"/>
        </w:rPr>
        <w:t>посівах</w:t>
      </w:r>
      <w:r w:rsidRPr="00CB3CFC">
        <w:rPr>
          <w:rFonts w:ascii="Times New Roman" w:hAnsi="Times New Roman"/>
          <w:sz w:val="28"/>
          <w:szCs w:val="28"/>
          <w:lang w:val="uk-UA"/>
        </w:rPr>
        <w:t xml:space="preserve"> кукурудзи є однорічні злакові бур'яни - просо куряче, мишій сизий та зелений</w:t>
      </w:r>
      <w:r>
        <w:rPr>
          <w:rFonts w:ascii="Times New Roman" w:hAnsi="Times New Roman"/>
          <w:sz w:val="28"/>
          <w:szCs w:val="28"/>
          <w:lang w:val="uk-UA"/>
        </w:rPr>
        <w:t>, близькі за біологічними особливостями зокрема п</w:t>
      </w:r>
      <w:r>
        <w:rPr>
          <w:rFonts w:ascii="Times New Roman" w:hAnsi="Times New Roman"/>
          <w:sz w:val="28"/>
          <w:szCs w:val="28"/>
          <w:lang w:val="uk-UA"/>
        </w:rPr>
        <w:t>о</w:t>
      </w:r>
      <w:r>
        <w:rPr>
          <w:rFonts w:ascii="Times New Roman" w:hAnsi="Times New Roman"/>
          <w:sz w:val="28"/>
          <w:szCs w:val="28"/>
          <w:lang w:val="uk-UA"/>
        </w:rPr>
        <w:t>требою в теплі до культури</w:t>
      </w:r>
      <w:r w:rsidRPr="00CB3CFC">
        <w:rPr>
          <w:rFonts w:ascii="Times New Roman" w:hAnsi="Times New Roman"/>
          <w:sz w:val="28"/>
          <w:szCs w:val="28"/>
          <w:lang w:val="uk-UA"/>
        </w:rPr>
        <w:t>.</w:t>
      </w:r>
    </w:p>
    <w:p w:rsidR="00F9186C" w:rsidRPr="00CB3CFC" w:rsidRDefault="00F9186C" w:rsidP="008279EF">
      <w:pPr>
        <w:spacing w:after="0"/>
        <w:ind w:firstLine="567"/>
        <w:jc w:val="both"/>
        <w:rPr>
          <w:rFonts w:ascii="Times New Roman" w:hAnsi="Times New Roman"/>
          <w:sz w:val="28"/>
          <w:szCs w:val="28"/>
          <w:lang w:val="uk-UA"/>
        </w:rPr>
      </w:pPr>
      <w:r>
        <w:rPr>
          <w:rFonts w:ascii="Times New Roman" w:hAnsi="Times New Roman"/>
          <w:sz w:val="28"/>
          <w:szCs w:val="28"/>
          <w:lang w:val="uk-UA"/>
        </w:rPr>
        <w:t>В умовах області поширеними є такі шкодочинні види як</w:t>
      </w:r>
      <w:r w:rsidRPr="00CB3CFC">
        <w:rPr>
          <w:rFonts w:ascii="Times New Roman" w:hAnsi="Times New Roman"/>
          <w:sz w:val="28"/>
          <w:szCs w:val="28"/>
          <w:lang w:val="uk-UA"/>
        </w:rPr>
        <w:t xml:space="preserve"> осоти (рож</w:t>
      </w:r>
      <w:r w:rsidRPr="00CB3CFC">
        <w:rPr>
          <w:rFonts w:ascii="Times New Roman" w:hAnsi="Times New Roman"/>
          <w:sz w:val="28"/>
          <w:szCs w:val="28"/>
          <w:lang w:val="uk-UA"/>
        </w:rPr>
        <w:t>е</w:t>
      </w:r>
      <w:r w:rsidRPr="00CB3CFC">
        <w:rPr>
          <w:rFonts w:ascii="Times New Roman" w:hAnsi="Times New Roman"/>
          <w:sz w:val="28"/>
          <w:szCs w:val="28"/>
          <w:lang w:val="uk-UA"/>
        </w:rPr>
        <w:t>вий та жовтий), бе</w:t>
      </w:r>
      <w:r>
        <w:rPr>
          <w:rFonts w:ascii="Times New Roman" w:hAnsi="Times New Roman"/>
          <w:sz w:val="28"/>
          <w:szCs w:val="28"/>
          <w:lang w:val="uk-UA"/>
        </w:rPr>
        <w:t>рі</w:t>
      </w:r>
      <w:r w:rsidRPr="00CB3CFC">
        <w:rPr>
          <w:rFonts w:ascii="Times New Roman" w:hAnsi="Times New Roman"/>
          <w:sz w:val="28"/>
          <w:szCs w:val="28"/>
          <w:lang w:val="uk-UA"/>
        </w:rPr>
        <w:t>зка польова, лобода біла, щириця, гірчак</w:t>
      </w:r>
      <w:r>
        <w:rPr>
          <w:rFonts w:ascii="Times New Roman" w:hAnsi="Times New Roman"/>
          <w:sz w:val="28"/>
          <w:szCs w:val="28"/>
          <w:lang w:val="uk-UA"/>
        </w:rPr>
        <w:t>и</w:t>
      </w:r>
      <w:r w:rsidRPr="00CB3CFC">
        <w:rPr>
          <w:rFonts w:ascii="Times New Roman" w:hAnsi="Times New Roman"/>
          <w:sz w:val="28"/>
          <w:szCs w:val="28"/>
          <w:lang w:val="uk-UA"/>
        </w:rPr>
        <w:t>, молочай ве</w:t>
      </w:r>
      <w:r w:rsidRPr="00CB3CFC">
        <w:rPr>
          <w:rFonts w:ascii="Times New Roman" w:hAnsi="Times New Roman"/>
          <w:sz w:val="28"/>
          <w:szCs w:val="28"/>
          <w:lang w:val="uk-UA"/>
        </w:rPr>
        <w:t>р</w:t>
      </w:r>
      <w:r w:rsidRPr="00CB3CFC">
        <w:rPr>
          <w:rFonts w:ascii="Times New Roman" w:hAnsi="Times New Roman"/>
          <w:sz w:val="28"/>
          <w:szCs w:val="28"/>
          <w:lang w:val="uk-UA"/>
        </w:rPr>
        <w:t>болистий.</w:t>
      </w:r>
    </w:p>
    <w:p w:rsidR="00F9186C" w:rsidRPr="00CB3CFC" w:rsidRDefault="00F9186C" w:rsidP="00057E4D">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Боротьбу з бур'янами в посівах кукурудзи, як правило, проводять за д</w:t>
      </w:r>
      <w:r w:rsidRPr="00CB3CFC">
        <w:rPr>
          <w:rFonts w:ascii="Times New Roman" w:hAnsi="Times New Roman"/>
          <w:sz w:val="28"/>
          <w:szCs w:val="28"/>
          <w:lang w:val="uk-UA"/>
        </w:rPr>
        <w:t>о</w:t>
      </w:r>
      <w:r w:rsidRPr="00CB3CFC">
        <w:rPr>
          <w:rFonts w:ascii="Times New Roman" w:hAnsi="Times New Roman"/>
          <w:sz w:val="28"/>
          <w:szCs w:val="28"/>
          <w:lang w:val="uk-UA"/>
        </w:rPr>
        <w:t xml:space="preserve">помогою ґрунтових і страхових гербіцидів, а також поєднуючи ці два класи </w:t>
      </w:r>
      <w:r>
        <w:rPr>
          <w:rFonts w:ascii="Times New Roman" w:hAnsi="Times New Roman"/>
          <w:sz w:val="28"/>
          <w:szCs w:val="28"/>
          <w:lang w:val="uk-UA"/>
        </w:rPr>
        <w:t>препаратів. Їх в</w:t>
      </w:r>
      <w:r w:rsidRPr="00CB3CFC">
        <w:rPr>
          <w:rFonts w:ascii="Times New Roman" w:hAnsi="Times New Roman"/>
          <w:sz w:val="28"/>
          <w:szCs w:val="28"/>
          <w:lang w:val="uk-UA"/>
        </w:rPr>
        <w:t>ибір залежить від потенційного ступеня засміченості ґрун</w:t>
      </w:r>
      <w:r>
        <w:rPr>
          <w:rFonts w:ascii="Times New Roman" w:hAnsi="Times New Roman"/>
          <w:sz w:val="28"/>
          <w:szCs w:val="28"/>
          <w:lang w:val="uk-UA"/>
        </w:rPr>
        <w:t>ту насінням бур'янів, яка на часі є високою практично скрізь, а також видового складу тих, що зійшли.</w:t>
      </w:r>
      <w:r w:rsidRPr="00CB3CFC">
        <w:rPr>
          <w:rFonts w:ascii="Times New Roman" w:hAnsi="Times New Roman"/>
          <w:sz w:val="28"/>
          <w:szCs w:val="28"/>
          <w:lang w:val="uk-UA"/>
        </w:rPr>
        <w:t xml:space="preserve"> </w:t>
      </w:r>
      <w:r>
        <w:rPr>
          <w:rFonts w:ascii="Times New Roman" w:hAnsi="Times New Roman"/>
          <w:sz w:val="28"/>
          <w:szCs w:val="28"/>
          <w:lang w:val="uk-UA"/>
        </w:rPr>
        <w:t xml:space="preserve">За таких умов </w:t>
      </w:r>
      <w:r w:rsidRPr="00CB3CFC">
        <w:rPr>
          <w:rFonts w:ascii="Times New Roman" w:hAnsi="Times New Roman"/>
          <w:sz w:val="28"/>
          <w:szCs w:val="28"/>
          <w:lang w:val="uk-UA"/>
        </w:rPr>
        <w:t>можна застосувати такі ґрунтові герб</w:t>
      </w:r>
      <w:r w:rsidRPr="00CB3CFC">
        <w:rPr>
          <w:rFonts w:ascii="Times New Roman" w:hAnsi="Times New Roman"/>
          <w:sz w:val="28"/>
          <w:szCs w:val="28"/>
          <w:lang w:val="uk-UA"/>
        </w:rPr>
        <w:t>і</w:t>
      </w:r>
      <w:r>
        <w:rPr>
          <w:rFonts w:ascii="Times New Roman" w:hAnsi="Times New Roman"/>
          <w:sz w:val="28"/>
          <w:szCs w:val="28"/>
          <w:lang w:val="uk-UA"/>
        </w:rPr>
        <w:t>циди: Д</w:t>
      </w:r>
      <w:r w:rsidRPr="00CB3CFC">
        <w:rPr>
          <w:rFonts w:ascii="Times New Roman" w:hAnsi="Times New Roman"/>
          <w:sz w:val="28"/>
          <w:szCs w:val="28"/>
          <w:lang w:val="uk-UA"/>
        </w:rPr>
        <w:t>уал гол</w:t>
      </w:r>
      <w:r>
        <w:rPr>
          <w:rFonts w:ascii="Times New Roman" w:hAnsi="Times New Roman"/>
          <w:sz w:val="28"/>
          <w:szCs w:val="28"/>
          <w:lang w:val="uk-UA"/>
        </w:rPr>
        <w:t>д 960 ЕС, к.е. (1,0-1,3 л/га), Т</w:t>
      </w:r>
      <w:r w:rsidRPr="00CB3CFC">
        <w:rPr>
          <w:rFonts w:ascii="Times New Roman" w:hAnsi="Times New Roman"/>
          <w:sz w:val="28"/>
          <w:szCs w:val="28"/>
          <w:lang w:val="uk-UA"/>
        </w:rPr>
        <w:t>ро</w:t>
      </w:r>
      <w:r>
        <w:rPr>
          <w:rFonts w:ascii="Times New Roman" w:hAnsi="Times New Roman"/>
          <w:sz w:val="28"/>
          <w:szCs w:val="28"/>
          <w:lang w:val="uk-UA"/>
        </w:rPr>
        <w:t>фі 90, к.е. (2,0-2,5 л/га), Т</w:t>
      </w:r>
      <w:r w:rsidRPr="00CB3CFC">
        <w:rPr>
          <w:rFonts w:ascii="Times New Roman" w:hAnsi="Times New Roman"/>
          <w:sz w:val="28"/>
          <w:szCs w:val="28"/>
          <w:lang w:val="uk-UA"/>
        </w:rPr>
        <w:t>а</w:t>
      </w:r>
      <w:r w:rsidRPr="00CB3CFC">
        <w:rPr>
          <w:rFonts w:ascii="Times New Roman" w:hAnsi="Times New Roman"/>
          <w:sz w:val="28"/>
          <w:szCs w:val="28"/>
          <w:lang w:val="uk-UA"/>
        </w:rPr>
        <w:t>й</w:t>
      </w:r>
      <w:r w:rsidRPr="00CB3CFC">
        <w:rPr>
          <w:rFonts w:ascii="Times New Roman" w:hAnsi="Times New Roman"/>
          <w:sz w:val="28"/>
          <w:szCs w:val="28"/>
          <w:lang w:val="uk-UA"/>
        </w:rPr>
        <w:t>фун, к.е.</w:t>
      </w:r>
      <w:r>
        <w:rPr>
          <w:rFonts w:ascii="Times New Roman" w:hAnsi="Times New Roman"/>
          <w:sz w:val="28"/>
          <w:szCs w:val="28"/>
          <w:lang w:val="uk-UA"/>
        </w:rPr>
        <w:t xml:space="preserve"> (1,6-2,1 л/га), Ф</w:t>
      </w:r>
      <w:r w:rsidRPr="00CB3CFC">
        <w:rPr>
          <w:rFonts w:ascii="Times New Roman" w:hAnsi="Times New Roman"/>
          <w:sz w:val="28"/>
          <w:szCs w:val="28"/>
          <w:lang w:val="uk-UA"/>
        </w:rPr>
        <w:t>рон</w:t>
      </w:r>
      <w:r>
        <w:rPr>
          <w:rFonts w:ascii="Times New Roman" w:hAnsi="Times New Roman"/>
          <w:sz w:val="28"/>
          <w:szCs w:val="28"/>
          <w:lang w:val="uk-UA"/>
        </w:rPr>
        <w:t>тьєр 900, к.е. (1,1-1/7 л/га), Ф</w:t>
      </w:r>
      <w:r w:rsidRPr="00CB3CFC">
        <w:rPr>
          <w:rFonts w:ascii="Times New Roman" w:hAnsi="Times New Roman"/>
          <w:sz w:val="28"/>
          <w:szCs w:val="28"/>
          <w:lang w:val="uk-UA"/>
        </w:rPr>
        <w:t>ронтьєр</w:t>
      </w:r>
      <w:r>
        <w:rPr>
          <w:rFonts w:ascii="Times New Roman" w:hAnsi="Times New Roman"/>
          <w:sz w:val="28"/>
          <w:szCs w:val="28"/>
          <w:lang w:val="uk-UA"/>
        </w:rPr>
        <w:t xml:space="preserve"> </w:t>
      </w:r>
      <w:r w:rsidRPr="00CB3CFC">
        <w:rPr>
          <w:rFonts w:ascii="Times New Roman" w:hAnsi="Times New Roman"/>
          <w:sz w:val="28"/>
          <w:szCs w:val="28"/>
          <w:lang w:val="uk-UA"/>
        </w:rPr>
        <w:t xml:space="preserve">оптіма, к.е. (0,8-1,4 л/га), </w:t>
      </w:r>
      <w:r>
        <w:rPr>
          <w:rFonts w:ascii="Times New Roman" w:hAnsi="Times New Roman"/>
          <w:sz w:val="28"/>
          <w:szCs w:val="28"/>
          <w:lang w:val="uk-UA"/>
        </w:rPr>
        <w:t>Харнес, к.е. (1,5-3,0 л/га), Герб 900, к.е. (1,5-3,0 л/га), Гезагард WP, з.п. (2-4 кг/га), Варта, к.е. (1,5-3,0 л/га), Екстрем, к.е. (1,5-3,0 л/га),П</w:t>
      </w:r>
      <w:r w:rsidRPr="00CB3CFC">
        <w:rPr>
          <w:rFonts w:ascii="Times New Roman" w:hAnsi="Times New Roman"/>
          <w:sz w:val="28"/>
          <w:szCs w:val="28"/>
          <w:lang w:val="uk-UA"/>
        </w:rPr>
        <w:t>римекстра</w:t>
      </w:r>
      <w:r>
        <w:rPr>
          <w:rFonts w:ascii="Times New Roman" w:hAnsi="Times New Roman"/>
          <w:sz w:val="28"/>
          <w:szCs w:val="28"/>
          <w:lang w:val="uk-UA"/>
        </w:rPr>
        <w:t xml:space="preserve"> </w:t>
      </w:r>
      <w:r w:rsidRPr="00CB3CFC">
        <w:rPr>
          <w:rFonts w:ascii="Times New Roman" w:hAnsi="Times New Roman"/>
          <w:sz w:val="28"/>
          <w:szCs w:val="28"/>
          <w:lang w:val="uk-UA"/>
        </w:rPr>
        <w:t>го</w:t>
      </w:r>
      <w:r>
        <w:rPr>
          <w:rFonts w:ascii="Times New Roman" w:hAnsi="Times New Roman"/>
          <w:sz w:val="28"/>
          <w:szCs w:val="28"/>
          <w:lang w:val="uk-UA"/>
        </w:rPr>
        <w:t>лд 720SC, к.е. (2,5-3,5 л/га), М</w:t>
      </w:r>
      <w:r w:rsidRPr="00CB3CFC">
        <w:rPr>
          <w:rFonts w:ascii="Times New Roman" w:hAnsi="Times New Roman"/>
          <w:sz w:val="28"/>
          <w:szCs w:val="28"/>
          <w:lang w:val="uk-UA"/>
        </w:rPr>
        <w:t>ерл</w:t>
      </w:r>
      <w:r>
        <w:rPr>
          <w:rFonts w:ascii="Times New Roman" w:hAnsi="Times New Roman"/>
          <w:sz w:val="28"/>
          <w:szCs w:val="28"/>
          <w:lang w:val="uk-UA"/>
        </w:rPr>
        <w:t>ін 750, в.г. (0,1-0,15 кг/га), С</w:t>
      </w:r>
      <w:r w:rsidRPr="00CB3CFC">
        <w:rPr>
          <w:rFonts w:ascii="Times New Roman" w:hAnsi="Times New Roman"/>
          <w:sz w:val="28"/>
          <w:szCs w:val="28"/>
          <w:lang w:val="uk-UA"/>
        </w:rPr>
        <w:t>томп 130, к.е. (3-6 л/га) та інші рекомендовані препарати, які нео</w:t>
      </w:r>
      <w:r w:rsidRPr="00CB3CFC">
        <w:rPr>
          <w:rFonts w:ascii="Times New Roman" w:hAnsi="Times New Roman"/>
          <w:sz w:val="28"/>
          <w:szCs w:val="28"/>
          <w:lang w:val="uk-UA"/>
        </w:rPr>
        <w:t>б</w:t>
      </w:r>
      <w:r w:rsidRPr="00CB3CFC">
        <w:rPr>
          <w:rFonts w:ascii="Times New Roman" w:hAnsi="Times New Roman"/>
          <w:sz w:val="28"/>
          <w:szCs w:val="28"/>
          <w:lang w:val="uk-UA"/>
        </w:rPr>
        <w:t>хідно вносити під передпосівну культивацію або одразу після сівби кукур</w:t>
      </w:r>
      <w:r w:rsidRPr="00CB3CFC">
        <w:rPr>
          <w:rFonts w:ascii="Times New Roman" w:hAnsi="Times New Roman"/>
          <w:sz w:val="28"/>
          <w:szCs w:val="28"/>
          <w:lang w:val="uk-UA"/>
        </w:rPr>
        <w:t>у</w:t>
      </w:r>
      <w:r w:rsidRPr="00CB3CFC">
        <w:rPr>
          <w:rFonts w:ascii="Times New Roman" w:hAnsi="Times New Roman"/>
          <w:sz w:val="28"/>
          <w:szCs w:val="28"/>
          <w:lang w:val="uk-UA"/>
        </w:rPr>
        <w:t xml:space="preserve">дзи, але до </w:t>
      </w:r>
      <w:r>
        <w:rPr>
          <w:rFonts w:ascii="Times New Roman" w:hAnsi="Times New Roman"/>
          <w:sz w:val="28"/>
          <w:szCs w:val="28"/>
          <w:lang w:val="uk-UA"/>
        </w:rPr>
        <w:t xml:space="preserve">появи </w:t>
      </w:r>
      <w:r w:rsidRPr="00CB3CFC">
        <w:rPr>
          <w:rFonts w:ascii="Times New Roman" w:hAnsi="Times New Roman"/>
          <w:sz w:val="28"/>
          <w:szCs w:val="28"/>
          <w:lang w:val="uk-UA"/>
        </w:rPr>
        <w:t>сходів. За необхідності боротьби з бур'янами в післяпосі</w:t>
      </w:r>
      <w:r w:rsidRPr="00CB3CFC">
        <w:rPr>
          <w:rFonts w:ascii="Times New Roman" w:hAnsi="Times New Roman"/>
          <w:sz w:val="28"/>
          <w:szCs w:val="28"/>
          <w:lang w:val="uk-UA"/>
        </w:rPr>
        <w:t>в</w:t>
      </w:r>
      <w:r w:rsidRPr="00CB3CFC">
        <w:rPr>
          <w:rFonts w:ascii="Times New Roman" w:hAnsi="Times New Roman"/>
          <w:sz w:val="28"/>
          <w:szCs w:val="28"/>
          <w:lang w:val="uk-UA"/>
        </w:rPr>
        <w:t xml:space="preserve">ний період можна застосовувати такі страхові гербіциди: </w:t>
      </w:r>
      <w:r>
        <w:rPr>
          <w:rFonts w:ascii="Times New Roman" w:hAnsi="Times New Roman"/>
          <w:sz w:val="28"/>
          <w:szCs w:val="28"/>
          <w:lang w:val="uk-UA"/>
        </w:rPr>
        <w:t>М</w:t>
      </w:r>
      <w:r w:rsidRPr="00CB3CFC">
        <w:rPr>
          <w:rFonts w:ascii="Times New Roman" w:hAnsi="Times New Roman"/>
          <w:sz w:val="28"/>
          <w:szCs w:val="28"/>
          <w:lang w:val="uk-UA"/>
        </w:rPr>
        <w:t>ілагро</w:t>
      </w:r>
      <w:r>
        <w:rPr>
          <w:rFonts w:ascii="Times New Roman" w:hAnsi="Times New Roman"/>
          <w:sz w:val="28"/>
          <w:szCs w:val="28"/>
          <w:lang w:val="uk-UA"/>
        </w:rPr>
        <w:t xml:space="preserve"> 040 SC, к.е. (1,0-1,25 л/га), Тітус 25, в.г. (40-50 г/га), Б</w:t>
      </w:r>
      <w:r w:rsidRPr="00CB3CFC">
        <w:rPr>
          <w:rFonts w:ascii="Times New Roman" w:hAnsi="Times New Roman"/>
          <w:sz w:val="28"/>
          <w:szCs w:val="28"/>
          <w:lang w:val="uk-UA"/>
        </w:rPr>
        <w:t xml:space="preserve">азис, 75%, в.г. (20-25 </w:t>
      </w:r>
      <w:r>
        <w:rPr>
          <w:rFonts w:ascii="Times New Roman" w:hAnsi="Times New Roman"/>
          <w:sz w:val="28"/>
          <w:szCs w:val="28"/>
          <w:lang w:val="uk-UA"/>
        </w:rPr>
        <w:t xml:space="preserve">г/га + 200 </w:t>
      </w:r>
      <w:r>
        <w:rPr>
          <w:rFonts w:ascii="Times New Roman" w:hAnsi="Times New Roman"/>
          <w:sz w:val="28"/>
          <w:szCs w:val="28"/>
          <w:lang w:val="uk-UA"/>
        </w:rPr>
        <w:lastRenderedPageBreak/>
        <w:t xml:space="preserve">мл/га ПАР тренд 9), Майстер, в.г. (0,15 кг/га), </w:t>
      </w:r>
      <w:r w:rsidRPr="00CB3CFC">
        <w:rPr>
          <w:rFonts w:ascii="Times New Roman" w:hAnsi="Times New Roman"/>
          <w:sz w:val="28"/>
          <w:szCs w:val="28"/>
          <w:lang w:val="uk-UA"/>
        </w:rPr>
        <w:t>які в основному знищують майже весь спектр розповсюджених бур'янів у посівах кукурудзи. Вибір страхового гербіциду залежить від основних видів бур'янів та фази їх розви</w:t>
      </w:r>
      <w:r w:rsidRPr="00CB3CFC">
        <w:rPr>
          <w:rFonts w:ascii="Times New Roman" w:hAnsi="Times New Roman"/>
          <w:sz w:val="28"/>
          <w:szCs w:val="28"/>
          <w:lang w:val="uk-UA"/>
        </w:rPr>
        <w:t>т</w:t>
      </w:r>
      <w:r w:rsidRPr="00CB3CFC">
        <w:rPr>
          <w:rFonts w:ascii="Times New Roman" w:hAnsi="Times New Roman"/>
          <w:sz w:val="28"/>
          <w:szCs w:val="28"/>
          <w:lang w:val="uk-UA"/>
        </w:rPr>
        <w:t>ку. Такий підхід забезпечує високу ефективність гербіцидів при зменшенні норм їх внесення. На початкових фазах розвитку культури (фаза 3-5 листків) можна застосовувати дешевші гербіциди: 2</w:t>
      </w:r>
      <w:r>
        <w:rPr>
          <w:rFonts w:ascii="Times New Roman" w:hAnsi="Times New Roman"/>
          <w:sz w:val="28"/>
          <w:szCs w:val="28"/>
          <w:lang w:val="uk-UA"/>
        </w:rPr>
        <w:t>,4 Д 500, в.р. (0,9-1,7 л/га), Діален, в.р. (1,9-3,0 л/га), Діален супер (1,0-1,25 л/га), Кросс, в.р. (0,1-0,15 л/га), Е</w:t>
      </w:r>
      <w:r w:rsidRPr="00CB3CFC">
        <w:rPr>
          <w:rFonts w:ascii="Times New Roman" w:hAnsi="Times New Roman"/>
          <w:sz w:val="28"/>
          <w:szCs w:val="28"/>
          <w:lang w:val="uk-UA"/>
        </w:rPr>
        <w:t>ст</w:t>
      </w:r>
      <w:r w:rsidRPr="00CB3CFC">
        <w:rPr>
          <w:rFonts w:ascii="Times New Roman" w:hAnsi="Times New Roman"/>
          <w:sz w:val="28"/>
          <w:szCs w:val="28"/>
          <w:lang w:val="uk-UA"/>
        </w:rPr>
        <w:t>е</w:t>
      </w:r>
      <w:r w:rsidRPr="00CB3CFC">
        <w:rPr>
          <w:rFonts w:ascii="Times New Roman" w:hAnsi="Times New Roman"/>
          <w:sz w:val="28"/>
          <w:szCs w:val="28"/>
          <w:lang w:val="uk-UA"/>
        </w:rPr>
        <w:t>рон 60, к.е. (0,7-0,8 л/га) або їх суміші та інші рекомендовані препарати.</w:t>
      </w:r>
    </w:p>
    <w:p w:rsidR="00F9186C" w:rsidRDefault="00F9186C" w:rsidP="001318CF">
      <w:pPr>
        <w:spacing w:after="0"/>
        <w:jc w:val="center"/>
        <w:rPr>
          <w:rFonts w:ascii="Times New Roman" w:hAnsi="Times New Roman"/>
          <w:b/>
          <w:sz w:val="28"/>
          <w:szCs w:val="28"/>
          <w:lang w:val="uk-UA"/>
        </w:rPr>
      </w:pPr>
    </w:p>
    <w:p w:rsidR="00F9186C" w:rsidRDefault="00F9186C" w:rsidP="00727293">
      <w:pPr>
        <w:spacing w:after="0"/>
        <w:jc w:val="center"/>
        <w:outlineLvl w:val="0"/>
        <w:rPr>
          <w:rFonts w:ascii="Times New Roman" w:hAnsi="Times New Roman"/>
          <w:b/>
          <w:sz w:val="28"/>
          <w:szCs w:val="28"/>
          <w:lang w:val="uk-UA"/>
        </w:rPr>
      </w:pPr>
      <w:r w:rsidRPr="00626110">
        <w:rPr>
          <w:rFonts w:ascii="Times New Roman" w:hAnsi="Times New Roman"/>
          <w:b/>
          <w:sz w:val="28"/>
          <w:szCs w:val="28"/>
          <w:lang w:val="uk-UA"/>
        </w:rPr>
        <w:t>Соя</w:t>
      </w:r>
    </w:p>
    <w:p w:rsidR="00F9186C" w:rsidRPr="00CB3CFC" w:rsidRDefault="00F9186C" w:rsidP="00380DB2">
      <w:pPr>
        <w:spacing w:after="0"/>
        <w:ind w:firstLine="567"/>
        <w:jc w:val="both"/>
        <w:rPr>
          <w:rFonts w:ascii="Times New Roman" w:hAnsi="Times New Roman"/>
          <w:sz w:val="28"/>
          <w:szCs w:val="28"/>
          <w:lang w:val="uk-UA"/>
        </w:rPr>
      </w:pPr>
      <w:r>
        <w:rPr>
          <w:rFonts w:ascii="Times New Roman" w:hAnsi="Times New Roman"/>
          <w:sz w:val="28"/>
          <w:szCs w:val="28"/>
          <w:lang w:val="uk-UA"/>
        </w:rPr>
        <w:t>Економічне, агрономічне та екологічне значення сої стрімко зростає. Так під урожай 2025 року її посівні площі, склали на Вінниччині 171,7 тис.га. В умовах області соя є однією з  головних технічних культур. Формуючи н</w:t>
      </w:r>
      <w:r>
        <w:rPr>
          <w:rFonts w:ascii="Times New Roman" w:hAnsi="Times New Roman"/>
          <w:sz w:val="28"/>
          <w:szCs w:val="28"/>
          <w:lang w:val="uk-UA"/>
        </w:rPr>
        <w:t>а</w:t>
      </w:r>
      <w:r>
        <w:rPr>
          <w:rFonts w:ascii="Times New Roman" w:hAnsi="Times New Roman"/>
          <w:sz w:val="28"/>
          <w:szCs w:val="28"/>
          <w:lang w:val="uk-UA"/>
        </w:rPr>
        <w:t xml:space="preserve">сіння із високим більше 40% вмістом білку, вона дуже чутлива і водночас вимоглива до системи удобрення в якій особливе значення має азот. Частину азоту соя отримує </w:t>
      </w:r>
      <w:r w:rsidRPr="00CB3CFC">
        <w:rPr>
          <w:rFonts w:ascii="Times New Roman" w:hAnsi="Times New Roman"/>
          <w:sz w:val="28"/>
          <w:szCs w:val="28"/>
          <w:lang w:val="uk-UA"/>
        </w:rPr>
        <w:t xml:space="preserve">завдяки симбіозу з бактеріями роду </w:t>
      </w:r>
      <w:r w:rsidRPr="00CB3CFC">
        <w:rPr>
          <w:rFonts w:ascii="Times New Roman" w:hAnsi="Times New Roman"/>
          <w:i/>
          <w:sz w:val="28"/>
          <w:szCs w:val="28"/>
          <w:lang w:val="uk-UA"/>
        </w:rPr>
        <w:t>Rhisobium</w:t>
      </w:r>
      <w:r w:rsidRPr="00CB3CFC">
        <w:rPr>
          <w:rFonts w:ascii="Times New Roman" w:hAnsi="Times New Roman"/>
          <w:sz w:val="28"/>
          <w:szCs w:val="28"/>
          <w:lang w:val="uk-UA"/>
        </w:rPr>
        <w:t xml:space="preserve">. Відомо, що на формування 1 т </w:t>
      </w:r>
      <w:r>
        <w:rPr>
          <w:rFonts w:ascii="Times New Roman" w:hAnsi="Times New Roman"/>
          <w:sz w:val="28"/>
          <w:szCs w:val="28"/>
          <w:lang w:val="uk-UA"/>
        </w:rPr>
        <w:t>насіння</w:t>
      </w:r>
      <w:r w:rsidRPr="00CB3CFC">
        <w:rPr>
          <w:rFonts w:ascii="Times New Roman" w:hAnsi="Times New Roman"/>
          <w:sz w:val="28"/>
          <w:szCs w:val="28"/>
          <w:lang w:val="uk-UA"/>
        </w:rPr>
        <w:t xml:space="preserve"> (з відповідною кількістю побічної продукції) ро</w:t>
      </w:r>
      <w:r w:rsidRPr="00CB3CFC">
        <w:rPr>
          <w:rFonts w:ascii="Times New Roman" w:hAnsi="Times New Roman"/>
          <w:sz w:val="28"/>
          <w:szCs w:val="28"/>
          <w:lang w:val="uk-UA"/>
        </w:rPr>
        <w:t>с</w:t>
      </w:r>
      <w:r w:rsidRPr="00CB3CFC">
        <w:rPr>
          <w:rFonts w:ascii="Times New Roman" w:hAnsi="Times New Roman"/>
          <w:sz w:val="28"/>
          <w:szCs w:val="28"/>
          <w:lang w:val="uk-UA"/>
        </w:rPr>
        <w:t>линам в середньому необхідно 60-75 кг азоту, 12-17 кг фосфору, 18-25 кг к</w:t>
      </w:r>
      <w:r w:rsidRPr="00CB3CFC">
        <w:rPr>
          <w:rFonts w:ascii="Times New Roman" w:hAnsi="Times New Roman"/>
          <w:sz w:val="28"/>
          <w:szCs w:val="28"/>
          <w:lang w:val="uk-UA"/>
        </w:rPr>
        <w:t>а</w:t>
      </w:r>
      <w:r w:rsidRPr="00CB3CFC">
        <w:rPr>
          <w:rFonts w:ascii="Times New Roman" w:hAnsi="Times New Roman"/>
          <w:sz w:val="28"/>
          <w:szCs w:val="28"/>
          <w:lang w:val="uk-UA"/>
        </w:rPr>
        <w:t xml:space="preserve">лію, 12 кг кальцію, 6 кг магнію, 14 кг сірки, 350 г заліза, 85 г марганцю, 80 г цинку та бору, 50 г молібдену, 30 г міді. </w:t>
      </w:r>
    </w:p>
    <w:p w:rsidR="00F9186C" w:rsidRDefault="00F9186C" w:rsidP="00A83C6B">
      <w:pPr>
        <w:spacing w:after="0"/>
        <w:ind w:firstLine="567"/>
        <w:jc w:val="both"/>
        <w:rPr>
          <w:rFonts w:ascii="Times New Roman" w:hAnsi="Times New Roman"/>
          <w:sz w:val="28"/>
          <w:szCs w:val="28"/>
          <w:lang w:val="uk-UA"/>
        </w:rPr>
      </w:pPr>
      <w:r>
        <w:rPr>
          <w:rFonts w:ascii="Times New Roman" w:hAnsi="Times New Roman"/>
          <w:sz w:val="28"/>
          <w:szCs w:val="28"/>
          <w:lang w:val="uk-UA"/>
        </w:rPr>
        <w:t>Фосфорно-калійні добрива вносять під основний обробіток ґрунту, азо</w:t>
      </w:r>
      <w:r>
        <w:rPr>
          <w:rFonts w:ascii="Times New Roman" w:hAnsi="Times New Roman"/>
          <w:sz w:val="28"/>
          <w:szCs w:val="28"/>
          <w:lang w:val="uk-UA"/>
        </w:rPr>
        <w:t>т</w:t>
      </w:r>
      <w:r>
        <w:rPr>
          <w:rFonts w:ascii="Times New Roman" w:hAnsi="Times New Roman"/>
          <w:sz w:val="28"/>
          <w:szCs w:val="28"/>
          <w:lang w:val="uk-UA"/>
        </w:rPr>
        <w:t>ні у передпосівну культивацію</w:t>
      </w:r>
    </w:p>
    <w:p w:rsidR="00F9186C" w:rsidRPr="00CB3CFC" w:rsidRDefault="00F9186C" w:rsidP="008279EF">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Якщо насіння сої інокулюють бактеріальними препаратами для пос</w:t>
      </w:r>
      <w:r w:rsidRPr="00CB3CFC">
        <w:rPr>
          <w:rFonts w:ascii="Times New Roman" w:hAnsi="Times New Roman"/>
          <w:sz w:val="28"/>
          <w:szCs w:val="28"/>
          <w:lang w:val="uk-UA"/>
        </w:rPr>
        <w:t>и</w:t>
      </w:r>
      <w:r w:rsidRPr="00CB3CFC">
        <w:rPr>
          <w:rFonts w:ascii="Times New Roman" w:hAnsi="Times New Roman"/>
          <w:sz w:val="28"/>
          <w:szCs w:val="28"/>
          <w:lang w:val="uk-UA"/>
        </w:rPr>
        <w:t>лення процесу симбіотичної азотфіксації, то у передпосівне удобрення рек</w:t>
      </w:r>
      <w:r w:rsidRPr="00CB3CFC">
        <w:rPr>
          <w:rFonts w:ascii="Times New Roman" w:hAnsi="Times New Roman"/>
          <w:sz w:val="28"/>
          <w:szCs w:val="28"/>
          <w:lang w:val="uk-UA"/>
        </w:rPr>
        <w:t>о</w:t>
      </w:r>
      <w:r w:rsidRPr="00CB3CFC">
        <w:rPr>
          <w:rFonts w:ascii="Times New Roman" w:hAnsi="Times New Roman"/>
          <w:sz w:val="28"/>
          <w:szCs w:val="28"/>
          <w:lang w:val="uk-UA"/>
        </w:rPr>
        <w:t xml:space="preserve">мендується вносити стартову дозу азоту –20-30 кг/га д.р.. У випадку, коли інокуляція насіння не проводиться, то </w:t>
      </w:r>
      <w:r>
        <w:rPr>
          <w:rFonts w:ascii="Times New Roman" w:hAnsi="Times New Roman"/>
          <w:sz w:val="28"/>
          <w:szCs w:val="28"/>
          <w:lang w:val="uk-UA"/>
        </w:rPr>
        <w:t xml:space="preserve">цю кількість збільшують до 50-60 кг/га з метою забезпечення рослин азотом </w:t>
      </w:r>
      <w:r w:rsidRPr="00CB3CFC">
        <w:rPr>
          <w:rFonts w:ascii="Times New Roman" w:hAnsi="Times New Roman"/>
          <w:sz w:val="28"/>
          <w:szCs w:val="28"/>
          <w:lang w:val="uk-UA"/>
        </w:rPr>
        <w:t xml:space="preserve">протягом всього періоду їх вегетації. </w:t>
      </w:r>
    </w:p>
    <w:p w:rsidR="00F9186C" w:rsidRPr="00CB3CFC" w:rsidRDefault="00F9186C" w:rsidP="00380DB2">
      <w:pPr>
        <w:spacing w:after="0"/>
        <w:ind w:firstLine="567"/>
        <w:jc w:val="both"/>
        <w:rPr>
          <w:rFonts w:ascii="Times New Roman" w:hAnsi="Times New Roman"/>
          <w:sz w:val="28"/>
          <w:szCs w:val="28"/>
          <w:lang w:val="uk-UA"/>
        </w:rPr>
      </w:pPr>
      <w:r>
        <w:rPr>
          <w:rFonts w:ascii="Times New Roman" w:hAnsi="Times New Roman"/>
          <w:sz w:val="28"/>
          <w:szCs w:val="28"/>
          <w:lang w:val="uk-UA"/>
        </w:rPr>
        <w:t>В агроформуваннях</w:t>
      </w:r>
      <w:r w:rsidRPr="00CB3CFC">
        <w:rPr>
          <w:rFonts w:ascii="Times New Roman" w:hAnsi="Times New Roman"/>
          <w:sz w:val="28"/>
          <w:szCs w:val="28"/>
          <w:lang w:val="uk-UA"/>
        </w:rPr>
        <w:t xml:space="preserve"> доцільно вирощувати 2-3 сорти різних за періодом достигання. </w:t>
      </w:r>
      <w:r>
        <w:rPr>
          <w:rFonts w:ascii="Times New Roman" w:hAnsi="Times New Roman"/>
          <w:sz w:val="28"/>
          <w:szCs w:val="28"/>
          <w:lang w:val="uk-UA"/>
        </w:rPr>
        <w:t>П</w:t>
      </w:r>
      <w:r w:rsidRPr="00CB3CFC">
        <w:rPr>
          <w:rFonts w:ascii="Times New Roman" w:hAnsi="Times New Roman"/>
          <w:sz w:val="28"/>
          <w:szCs w:val="28"/>
          <w:lang w:val="uk-UA"/>
        </w:rPr>
        <w:t>еревагу слід віддавати ранньо- та середньостиглим сортам т</w:t>
      </w:r>
      <w:r w:rsidRPr="00CB3CFC">
        <w:rPr>
          <w:rFonts w:ascii="Times New Roman" w:hAnsi="Times New Roman"/>
          <w:sz w:val="28"/>
          <w:szCs w:val="28"/>
          <w:lang w:val="uk-UA"/>
        </w:rPr>
        <w:t>а</w:t>
      </w:r>
      <w:r w:rsidRPr="00CB3CFC">
        <w:rPr>
          <w:rFonts w:ascii="Times New Roman" w:hAnsi="Times New Roman"/>
          <w:sz w:val="28"/>
          <w:szCs w:val="28"/>
          <w:lang w:val="uk-UA"/>
        </w:rPr>
        <w:t>ким як: Самородок, Сузір'я, Муза, Хуторяночка, Діадема Поділля, Азимут, Паллада, Титан</w:t>
      </w:r>
      <w:r>
        <w:rPr>
          <w:rFonts w:ascii="Times New Roman" w:hAnsi="Times New Roman"/>
          <w:sz w:val="28"/>
          <w:szCs w:val="28"/>
          <w:lang w:val="uk-UA"/>
        </w:rPr>
        <w:t>, Королева, Кобуко</w:t>
      </w:r>
      <w:r w:rsidRPr="00CB3CFC">
        <w:rPr>
          <w:rFonts w:ascii="Times New Roman" w:hAnsi="Times New Roman"/>
          <w:sz w:val="28"/>
          <w:szCs w:val="28"/>
          <w:lang w:val="uk-UA"/>
        </w:rPr>
        <w:t xml:space="preserve"> та ін. Період їх вегетації становить 95 -115 днів, потенціал урожайності </w:t>
      </w:r>
      <w:r>
        <w:rPr>
          <w:rFonts w:ascii="Times New Roman" w:hAnsi="Times New Roman"/>
          <w:sz w:val="28"/>
          <w:szCs w:val="28"/>
          <w:lang w:val="uk-UA"/>
        </w:rPr>
        <w:t xml:space="preserve">насіння яких </w:t>
      </w:r>
      <w:r w:rsidRPr="00CB3CFC">
        <w:rPr>
          <w:rFonts w:ascii="Times New Roman" w:hAnsi="Times New Roman"/>
          <w:sz w:val="28"/>
          <w:szCs w:val="28"/>
          <w:lang w:val="uk-UA"/>
        </w:rPr>
        <w:t xml:space="preserve">складає </w:t>
      </w:r>
      <w:r>
        <w:rPr>
          <w:rFonts w:ascii="Times New Roman" w:hAnsi="Times New Roman"/>
          <w:sz w:val="28"/>
          <w:szCs w:val="28"/>
          <w:lang w:val="uk-UA"/>
        </w:rPr>
        <w:t>4</w:t>
      </w:r>
      <w:r w:rsidRPr="00CB3CFC">
        <w:rPr>
          <w:rFonts w:ascii="Times New Roman" w:hAnsi="Times New Roman"/>
          <w:sz w:val="28"/>
          <w:szCs w:val="28"/>
          <w:lang w:val="uk-UA"/>
        </w:rPr>
        <w:t xml:space="preserve">,5 – </w:t>
      </w:r>
      <w:r>
        <w:rPr>
          <w:rFonts w:ascii="Times New Roman" w:hAnsi="Times New Roman"/>
          <w:sz w:val="28"/>
          <w:szCs w:val="28"/>
          <w:lang w:val="uk-UA"/>
        </w:rPr>
        <w:t>5</w:t>
      </w:r>
      <w:r w:rsidRPr="00CB3CFC">
        <w:rPr>
          <w:rFonts w:ascii="Times New Roman" w:hAnsi="Times New Roman"/>
          <w:sz w:val="28"/>
          <w:szCs w:val="28"/>
          <w:lang w:val="uk-UA"/>
        </w:rPr>
        <w:t xml:space="preserve">,5 т/га. </w:t>
      </w:r>
    </w:p>
    <w:p w:rsidR="00F9186C" w:rsidRPr="00CB3CFC" w:rsidRDefault="00F9186C" w:rsidP="008279EF">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Для сівби використовується </w:t>
      </w:r>
      <w:r w:rsidRPr="00CB3CFC">
        <w:rPr>
          <w:rFonts w:ascii="Times New Roman" w:hAnsi="Times New Roman"/>
          <w:sz w:val="28"/>
          <w:szCs w:val="28"/>
          <w:lang w:val="uk-UA"/>
        </w:rPr>
        <w:t>насіння з високою схожістю і енергією пр</w:t>
      </w:r>
      <w:r w:rsidRPr="00CB3CFC">
        <w:rPr>
          <w:rFonts w:ascii="Times New Roman" w:hAnsi="Times New Roman"/>
          <w:sz w:val="28"/>
          <w:szCs w:val="28"/>
          <w:lang w:val="uk-UA"/>
        </w:rPr>
        <w:t>о</w:t>
      </w:r>
      <w:r w:rsidRPr="00CB3CFC">
        <w:rPr>
          <w:rFonts w:ascii="Times New Roman" w:hAnsi="Times New Roman"/>
          <w:sz w:val="28"/>
          <w:szCs w:val="28"/>
          <w:lang w:val="uk-UA"/>
        </w:rPr>
        <w:t>ростання, яке здатне дати дружні і сильні сходи. Перед сівбою сої для бор</w:t>
      </w:r>
      <w:r w:rsidRPr="00CB3CFC">
        <w:rPr>
          <w:rFonts w:ascii="Times New Roman" w:hAnsi="Times New Roman"/>
          <w:sz w:val="28"/>
          <w:szCs w:val="28"/>
          <w:lang w:val="uk-UA"/>
        </w:rPr>
        <w:t>о</w:t>
      </w:r>
      <w:r w:rsidRPr="00CB3CFC">
        <w:rPr>
          <w:rFonts w:ascii="Times New Roman" w:hAnsi="Times New Roman"/>
          <w:sz w:val="28"/>
          <w:szCs w:val="28"/>
          <w:lang w:val="uk-UA"/>
        </w:rPr>
        <w:t>тьби із хворобами (пероноспорозу, білої та сірої гнилей) насіння культури протруюють</w:t>
      </w:r>
      <w:r>
        <w:rPr>
          <w:rFonts w:ascii="Times New Roman" w:hAnsi="Times New Roman"/>
          <w:sz w:val="28"/>
          <w:szCs w:val="28"/>
          <w:lang w:val="uk-UA"/>
        </w:rPr>
        <w:t xml:space="preserve"> препаратами:</w:t>
      </w:r>
      <w:r w:rsidRPr="00CB3CFC">
        <w:rPr>
          <w:rFonts w:ascii="Times New Roman" w:hAnsi="Times New Roman"/>
          <w:sz w:val="28"/>
          <w:szCs w:val="28"/>
          <w:lang w:val="uk-UA"/>
        </w:rPr>
        <w:t xml:space="preserve"> Стандарт Топ (1-2 л/т), Февер (0,2-0,4 л/га), Сф</w:t>
      </w:r>
      <w:r w:rsidRPr="00CB3CFC">
        <w:rPr>
          <w:rFonts w:ascii="Times New Roman" w:hAnsi="Times New Roman"/>
          <w:sz w:val="28"/>
          <w:szCs w:val="28"/>
          <w:lang w:val="uk-UA"/>
        </w:rPr>
        <w:t>е</w:t>
      </w:r>
      <w:r w:rsidRPr="00CB3CFC">
        <w:rPr>
          <w:rFonts w:ascii="Times New Roman" w:hAnsi="Times New Roman"/>
          <w:sz w:val="28"/>
          <w:szCs w:val="28"/>
          <w:lang w:val="uk-UA"/>
        </w:rPr>
        <w:t>ріко (1-1,2 л/т), МаксімXL 035(1 л/т). Вітавакс 200 ФФ (2,5-2,6 кг/т). В день сівби посівний матеріал сої обробляють штамами азотфіксуючих та фосфо</w:t>
      </w:r>
      <w:r w:rsidRPr="00CB3CFC">
        <w:rPr>
          <w:rFonts w:ascii="Times New Roman" w:hAnsi="Times New Roman"/>
          <w:sz w:val="28"/>
          <w:szCs w:val="28"/>
          <w:lang w:val="uk-UA"/>
        </w:rPr>
        <w:t>р</w:t>
      </w:r>
      <w:r w:rsidRPr="00CB3CFC">
        <w:rPr>
          <w:rFonts w:ascii="Times New Roman" w:hAnsi="Times New Roman"/>
          <w:sz w:val="28"/>
          <w:szCs w:val="28"/>
          <w:lang w:val="uk-UA"/>
        </w:rPr>
        <w:lastRenderedPageBreak/>
        <w:t>мобілізуючих бактерій</w:t>
      </w:r>
      <w:r>
        <w:rPr>
          <w:rFonts w:ascii="Times New Roman" w:hAnsi="Times New Roman"/>
          <w:sz w:val="28"/>
          <w:szCs w:val="28"/>
          <w:lang w:val="uk-UA"/>
        </w:rPr>
        <w:t>, а</w:t>
      </w:r>
      <w:r w:rsidRPr="00CB3CFC">
        <w:rPr>
          <w:rFonts w:ascii="Times New Roman" w:hAnsi="Times New Roman"/>
          <w:sz w:val="28"/>
          <w:szCs w:val="28"/>
          <w:lang w:val="uk-UA"/>
        </w:rPr>
        <w:t xml:space="preserve"> та</w:t>
      </w:r>
      <w:r>
        <w:rPr>
          <w:rFonts w:ascii="Times New Roman" w:hAnsi="Times New Roman"/>
          <w:sz w:val="28"/>
          <w:szCs w:val="28"/>
          <w:lang w:val="uk-UA"/>
        </w:rPr>
        <w:t>кож</w:t>
      </w:r>
      <w:r w:rsidRPr="00CB3CFC">
        <w:rPr>
          <w:rFonts w:ascii="Times New Roman" w:hAnsi="Times New Roman"/>
          <w:sz w:val="28"/>
          <w:szCs w:val="28"/>
          <w:lang w:val="uk-UA"/>
        </w:rPr>
        <w:t xml:space="preserve"> стимулятором росту. </w:t>
      </w:r>
      <w:r>
        <w:rPr>
          <w:rFonts w:ascii="Times New Roman" w:hAnsi="Times New Roman"/>
          <w:sz w:val="28"/>
          <w:szCs w:val="28"/>
          <w:lang w:val="uk-UA"/>
        </w:rPr>
        <w:t>При цьому с</w:t>
      </w:r>
      <w:r w:rsidRPr="00CB3CFC">
        <w:rPr>
          <w:rFonts w:ascii="Times New Roman" w:hAnsi="Times New Roman"/>
          <w:sz w:val="28"/>
          <w:szCs w:val="28"/>
          <w:lang w:val="uk-UA"/>
        </w:rPr>
        <w:t>лід пам'ят</w:t>
      </w:r>
      <w:r w:rsidRPr="00CB3CFC">
        <w:rPr>
          <w:rFonts w:ascii="Times New Roman" w:hAnsi="Times New Roman"/>
          <w:sz w:val="28"/>
          <w:szCs w:val="28"/>
          <w:lang w:val="uk-UA"/>
        </w:rPr>
        <w:t>а</w:t>
      </w:r>
      <w:r w:rsidRPr="00CB3CFC">
        <w:rPr>
          <w:rFonts w:ascii="Times New Roman" w:hAnsi="Times New Roman"/>
          <w:sz w:val="28"/>
          <w:szCs w:val="28"/>
          <w:lang w:val="uk-UA"/>
        </w:rPr>
        <w:t>ти, що пряме сонячне проміння згубно діє на бульбочкові бактерії.</w:t>
      </w:r>
    </w:p>
    <w:p w:rsidR="00F9186C" w:rsidRPr="00CB3CFC" w:rsidRDefault="00F9186C" w:rsidP="00057E4D">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Соя, порівняно з іншими культурами, має підвищені вимоги до тепла в період "сівба - сходи". Саме цим вимогам і повинні відповідати строки сівби. Основним їх критерієм є температура ґрунту на глибині 10 см, яка-повинна становити </w:t>
      </w:r>
      <w:r>
        <w:rPr>
          <w:rFonts w:ascii="Times New Roman" w:hAnsi="Times New Roman"/>
          <w:sz w:val="28"/>
          <w:szCs w:val="28"/>
          <w:lang w:val="uk-UA"/>
        </w:rPr>
        <w:t>не менше +10-</w:t>
      </w:r>
      <w:r w:rsidRPr="00CB3CFC">
        <w:rPr>
          <w:rFonts w:ascii="Times New Roman" w:hAnsi="Times New Roman"/>
          <w:sz w:val="28"/>
          <w:szCs w:val="28"/>
          <w:lang w:val="uk-UA"/>
        </w:rPr>
        <w:t>12°С. У разі ранньої сівби насіння в непрогрітий ґ</w:t>
      </w:r>
      <w:r>
        <w:rPr>
          <w:rFonts w:ascii="Times New Roman" w:hAnsi="Times New Roman"/>
          <w:sz w:val="28"/>
          <w:szCs w:val="28"/>
          <w:lang w:val="uk-UA"/>
        </w:rPr>
        <w:t>рунт соя уражається хворобами і</w:t>
      </w:r>
      <w:r w:rsidRPr="00CB3CFC">
        <w:rPr>
          <w:rFonts w:ascii="Times New Roman" w:hAnsi="Times New Roman"/>
          <w:sz w:val="28"/>
          <w:szCs w:val="28"/>
          <w:lang w:val="uk-UA"/>
        </w:rPr>
        <w:t xml:space="preserve"> </w:t>
      </w:r>
      <w:r>
        <w:rPr>
          <w:rFonts w:ascii="Times New Roman" w:hAnsi="Times New Roman"/>
          <w:sz w:val="28"/>
          <w:szCs w:val="28"/>
          <w:lang w:val="uk-UA"/>
        </w:rPr>
        <w:t>тоді,</w:t>
      </w:r>
      <w:r w:rsidRPr="00CB3CFC">
        <w:rPr>
          <w:rFonts w:ascii="Times New Roman" w:hAnsi="Times New Roman"/>
          <w:sz w:val="28"/>
          <w:szCs w:val="28"/>
          <w:lang w:val="uk-UA"/>
        </w:rPr>
        <w:t xml:space="preserve"> сходи є зрідженими і недружніми. </w:t>
      </w:r>
      <w:r>
        <w:rPr>
          <w:rFonts w:ascii="Times New Roman" w:hAnsi="Times New Roman"/>
          <w:sz w:val="28"/>
          <w:szCs w:val="28"/>
          <w:lang w:val="uk-UA"/>
        </w:rPr>
        <w:t>Максимально біологічний потенціал культури реалізується при сівбі з 20 кв</w:t>
      </w:r>
      <w:r>
        <w:rPr>
          <w:rFonts w:ascii="Times New Roman" w:hAnsi="Times New Roman"/>
          <w:sz w:val="28"/>
          <w:szCs w:val="28"/>
          <w:lang w:val="uk-UA"/>
        </w:rPr>
        <w:t>і</w:t>
      </w:r>
      <w:r>
        <w:rPr>
          <w:rFonts w:ascii="Times New Roman" w:hAnsi="Times New Roman"/>
          <w:sz w:val="28"/>
          <w:szCs w:val="28"/>
          <w:lang w:val="uk-UA"/>
        </w:rPr>
        <w:t>тня по 15 травня.</w:t>
      </w:r>
    </w:p>
    <w:p w:rsidR="00F9186C" w:rsidRDefault="00F9186C" w:rsidP="00114A8D">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Сою, як правило, висівають </w:t>
      </w:r>
      <w:r>
        <w:rPr>
          <w:rFonts w:ascii="Times New Roman" w:hAnsi="Times New Roman"/>
          <w:sz w:val="28"/>
          <w:szCs w:val="28"/>
          <w:lang w:val="uk-UA"/>
        </w:rPr>
        <w:t xml:space="preserve">звичайним рядковим та </w:t>
      </w:r>
      <w:r w:rsidRPr="00CB3CFC">
        <w:rPr>
          <w:rFonts w:ascii="Times New Roman" w:hAnsi="Times New Roman"/>
          <w:sz w:val="28"/>
          <w:szCs w:val="28"/>
          <w:lang w:val="uk-UA"/>
        </w:rPr>
        <w:t>широкорядним сп</w:t>
      </w:r>
      <w:r w:rsidRPr="00CB3CFC">
        <w:rPr>
          <w:rFonts w:ascii="Times New Roman" w:hAnsi="Times New Roman"/>
          <w:sz w:val="28"/>
          <w:szCs w:val="28"/>
          <w:lang w:val="uk-UA"/>
        </w:rPr>
        <w:t>о</w:t>
      </w:r>
      <w:r w:rsidRPr="00CB3CFC">
        <w:rPr>
          <w:rFonts w:ascii="Times New Roman" w:hAnsi="Times New Roman"/>
          <w:sz w:val="28"/>
          <w:szCs w:val="28"/>
          <w:lang w:val="uk-UA"/>
        </w:rPr>
        <w:t>со</w:t>
      </w:r>
      <w:r>
        <w:rPr>
          <w:rFonts w:ascii="Times New Roman" w:hAnsi="Times New Roman"/>
          <w:sz w:val="28"/>
          <w:szCs w:val="28"/>
          <w:lang w:val="uk-UA"/>
        </w:rPr>
        <w:t>бами</w:t>
      </w:r>
      <w:r w:rsidRPr="00CB3CFC">
        <w:rPr>
          <w:rFonts w:ascii="Times New Roman" w:hAnsi="Times New Roman"/>
          <w:sz w:val="28"/>
          <w:szCs w:val="28"/>
          <w:lang w:val="uk-UA"/>
        </w:rPr>
        <w:t>. Норма висіву насіння 500-700 тис. шт. на 1 га. Оскільки соя під час проростання виносить на поверхню ґрунту сім'ядолі, глибоке загортання її насіння недопустиме. Оптимальною глибиною зароб</w:t>
      </w:r>
      <w:r>
        <w:rPr>
          <w:rFonts w:ascii="Times New Roman" w:hAnsi="Times New Roman"/>
          <w:sz w:val="28"/>
          <w:szCs w:val="28"/>
          <w:lang w:val="uk-UA"/>
        </w:rPr>
        <w:t>ляння</w:t>
      </w:r>
      <w:r w:rsidRPr="00CB3CFC">
        <w:rPr>
          <w:rFonts w:ascii="Times New Roman" w:hAnsi="Times New Roman"/>
          <w:sz w:val="28"/>
          <w:szCs w:val="28"/>
          <w:lang w:val="uk-UA"/>
        </w:rPr>
        <w:t xml:space="preserve"> насін</w:t>
      </w:r>
      <w:r>
        <w:rPr>
          <w:rFonts w:ascii="Times New Roman" w:hAnsi="Times New Roman"/>
          <w:sz w:val="28"/>
          <w:szCs w:val="28"/>
          <w:lang w:val="uk-UA"/>
        </w:rPr>
        <w:t xml:space="preserve">ня є до </w:t>
      </w:r>
      <w:r w:rsidRPr="00CB3CFC">
        <w:rPr>
          <w:rFonts w:ascii="Times New Roman" w:hAnsi="Times New Roman"/>
          <w:sz w:val="28"/>
          <w:szCs w:val="28"/>
          <w:lang w:val="uk-UA"/>
        </w:rPr>
        <w:t xml:space="preserve">4 см. </w:t>
      </w:r>
    </w:p>
    <w:p w:rsidR="00F9186C" w:rsidRDefault="00F9186C" w:rsidP="00057E4D">
      <w:pPr>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Основне завдання догляду за посівами сої зводиться до зменшення шк</w:t>
      </w:r>
      <w:r w:rsidRPr="00CB3CFC">
        <w:rPr>
          <w:rFonts w:ascii="Times New Roman" w:hAnsi="Times New Roman"/>
          <w:sz w:val="28"/>
          <w:szCs w:val="28"/>
          <w:lang w:val="uk-UA"/>
        </w:rPr>
        <w:t>о</w:t>
      </w:r>
      <w:r w:rsidRPr="00CB3CFC">
        <w:rPr>
          <w:rFonts w:ascii="Times New Roman" w:hAnsi="Times New Roman"/>
          <w:sz w:val="28"/>
          <w:szCs w:val="28"/>
          <w:lang w:val="uk-UA"/>
        </w:rPr>
        <w:t>дочинності бур'янів</w:t>
      </w:r>
      <w:r>
        <w:rPr>
          <w:rFonts w:ascii="Times New Roman" w:hAnsi="Times New Roman"/>
          <w:sz w:val="28"/>
          <w:szCs w:val="28"/>
          <w:lang w:val="uk-UA"/>
        </w:rPr>
        <w:t>, які є</w:t>
      </w:r>
      <w:r w:rsidRPr="00CB3CFC">
        <w:rPr>
          <w:rFonts w:ascii="Times New Roman" w:hAnsi="Times New Roman"/>
          <w:sz w:val="28"/>
          <w:szCs w:val="28"/>
          <w:lang w:val="uk-UA"/>
        </w:rPr>
        <w:t xml:space="preserve"> конкурен</w:t>
      </w:r>
      <w:r>
        <w:rPr>
          <w:rFonts w:ascii="Times New Roman" w:hAnsi="Times New Roman"/>
          <w:sz w:val="28"/>
          <w:szCs w:val="28"/>
          <w:lang w:val="uk-UA"/>
        </w:rPr>
        <w:t>тами</w:t>
      </w:r>
      <w:r w:rsidRPr="00CB3CFC">
        <w:rPr>
          <w:rFonts w:ascii="Times New Roman" w:hAnsi="Times New Roman"/>
          <w:sz w:val="28"/>
          <w:szCs w:val="28"/>
          <w:lang w:val="uk-UA"/>
        </w:rPr>
        <w:t xml:space="preserve"> культурних рослин за сонячну ене</w:t>
      </w:r>
      <w:r w:rsidRPr="00CB3CFC">
        <w:rPr>
          <w:rFonts w:ascii="Times New Roman" w:hAnsi="Times New Roman"/>
          <w:sz w:val="28"/>
          <w:szCs w:val="28"/>
          <w:lang w:val="uk-UA"/>
        </w:rPr>
        <w:t>р</w:t>
      </w:r>
      <w:r w:rsidRPr="00CB3CFC">
        <w:rPr>
          <w:rFonts w:ascii="Times New Roman" w:hAnsi="Times New Roman"/>
          <w:sz w:val="28"/>
          <w:szCs w:val="28"/>
          <w:lang w:val="uk-UA"/>
        </w:rPr>
        <w:t>гію, елемент</w:t>
      </w:r>
      <w:r>
        <w:rPr>
          <w:rFonts w:ascii="Times New Roman" w:hAnsi="Times New Roman"/>
          <w:sz w:val="28"/>
          <w:szCs w:val="28"/>
          <w:lang w:val="uk-UA"/>
        </w:rPr>
        <w:t>и мінерального живлення та воду. а також контроль інших шк</w:t>
      </w:r>
      <w:r>
        <w:rPr>
          <w:rFonts w:ascii="Times New Roman" w:hAnsi="Times New Roman"/>
          <w:sz w:val="28"/>
          <w:szCs w:val="28"/>
          <w:lang w:val="uk-UA"/>
        </w:rPr>
        <w:t>о</w:t>
      </w:r>
      <w:r>
        <w:rPr>
          <w:rFonts w:ascii="Times New Roman" w:hAnsi="Times New Roman"/>
          <w:sz w:val="28"/>
          <w:szCs w:val="28"/>
          <w:lang w:val="uk-UA"/>
        </w:rPr>
        <w:t>до чинних організмів зокрема збудників хвороб та шкідників.</w:t>
      </w:r>
    </w:p>
    <w:p w:rsidR="00F9186C" w:rsidRDefault="00F9186C" w:rsidP="008279EF">
      <w:pPr>
        <w:tabs>
          <w:tab w:val="left" w:pos="6804"/>
        </w:tabs>
        <w:spacing w:after="0"/>
        <w:jc w:val="center"/>
        <w:rPr>
          <w:rFonts w:ascii="Times New Roman" w:hAnsi="Times New Roman"/>
          <w:b/>
          <w:sz w:val="28"/>
          <w:szCs w:val="28"/>
          <w:lang w:val="uk-UA"/>
        </w:rPr>
      </w:pPr>
    </w:p>
    <w:p w:rsidR="00F9186C" w:rsidRDefault="00F9186C" w:rsidP="00727293">
      <w:pPr>
        <w:tabs>
          <w:tab w:val="left" w:pos="6804"/>
        </w:tabs>
        <w:spacing w:after="0"/>
        <w:jc w:val="center"/>
        <w:outlineLvl w:val="0"/>
        <w:rPr>
          <w:rFonts w:ascii="Times New Roman" w:hAnsi="Times New Roman"/>
          <w:b/>
          <w:sz w:val="28"/>
          <w:szCs w:val="28"/>
          <w:lang w:val="uk-UA"/>
        </w:rPr>
      </w:pPr>
      <w:r>
        <w:rPr>
          <w:rFonts w:ascii="Times New Roman" w:hAnsi="Times New Roman"/>
          <w:b/>
          <w:sz w:val="28"/>
          <w:szCs w:val="28"/>
          <w:lang w:val="uk-UA"/>
        </w:rPr>
        <w:t>Інші з</w:t>
      </w:r>
      <w:r w:rsidRPr="00CB3CFC">
        <w:rPr>
          <w:rFonts w:ascii="Times New Roman" w:hAnsi="Times New Roman"/>
          <w:b/>
          <w:sz w:val="28"/>
          <w:szCs w:val="28"/>
          <w:lang w:val="uk-UA"/>
        </w:rPr>
        <w:t>ернобобові культури: горох, сочевиця, нут, квасоля</w:t>
      </w:r>
    </w:p>
    <w:p w:rsidR="00F9186C" w:rsidRPr="00CB3CFC" w:rsidRDefault="00F9186C" w:rsidP="00057E4D">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Технологія вирощування цих культур відпрацьована</w:t>
      </w:r>
      <w:r>
        <w:rPr>
          <w:rFonts w:ascii="Times New Roman" w:hAnsi="Times New Roman"/>
          <w:sz w:val="28"/>
          <w:szCs w:val="28"/>
          <w:lang w:val="uk-UA"/>
        </w:rPr>
        <w:t xml:space="preserve"> НДУ НААН</w:t>
      </w:r>
      <w:r w:rsidRPr="00CB3CFC">
        <w:rPr>
          <w:rFonts w:ascii="Times New Roman" w:hAnsi="Times New Roman"/>
          <w:sz w:val="28"/>
          <w:szCs w:val="28"/>
          <w:lang w:val="uk-UA"/>
        </w:rPr>
        <w:t>. Зо</w:t>
      </w:r>
      <w:r w:rsidRPr="00CB3CFC">
        <w:rPr>
          <w:rFonts w:ascii="Times New Roman" w:hAnsi="Times New Roman"/>
          <w:sz w:val="28"/>
          <w:szCs w:val="28"/>
          <w:lang w:val="uk-UA"/>
        </w:rPr>
        <w:t>к</w:t>
      </w:r>
      <w:r w:rsidRPr="00CB3CFC">
        <w:rPr>
          <w:rFonts w:ascii="Times New Roman" w:hAnsi="Times New Roman"/>
          <w:sz w:val="28"/>
          <w:szCs w:val="28"/>
          <w:lang w:val="uk-UA"/>
        </w:rPr>
        <w:t xml:space="preserve">рема, важливим елементом </w:t>
      </w:r>
      <w:r>
        <w:rPr>
          <w:rFonts w:ascii="Times New Roman" w:hAnsi="Times New Roman"/>
          <w:sz w:val="28"/>
          <w:szCs w:val="28"/>
          <w:lang w:val="uk-UA"/>
        </w:rPr>
        <w:t xml:space="preserve">цих технологій </w:t>
      </w:r>
      <w:r w:rsidRPr="00CB3CFC">
        <w:rPr>
          <w:rFonts w:ascii="Times New Roman" w:hAnsi="Times New Roman"/>
          <w:sz w:val="28"/>
          <w:szCs w:val="28"/>
          <w:lang w:val="uk-UA"/>
        </w:rPr>
        <w:t xml:space="preserve">є строки їх сівби. Слід зазначити, що горох, сочевиця, нут відноситься до культур ранніх строків сівби, вони є відносно холодостійким, насіння може проростати за температури </w:t>
      </w:r>
      <w:r>
        <w:rPr>
          <w:rFonts w:ascii="Times New Roman" w:hAnsi="Times New Roman"/>
          <w:sz w:val="28"/>
          <w:szCs w:val="28"/>
          <w:lang w:val="uk-UA"/>
        </w:rPr>
        <w:t>+</w:t>
      </w:r>
      <w:r w:rsidRPr="00CB3CFC">
        <w:rPr>
          <w:rFonts w:ascii="Times New Roman" w:hAnsi="Times New Roman"/>
          <w:sz w:val="28"/>
          <w:szCs w:val="28"/>
          <w:lang w:val="uk-UA"/>
        </w:rPr>
        <w:t>1-2</w:t>
      </w:r>
      <w:r w:rsidRPr="00CB3CFC">
        <w:rPr>
          <w:rFonts w:ascii="Times New Roman" w:hAnsi="Times New Roman"/>
          <w:sz w:val="28"/>
          <w:szCs w:val="28"/>
          <w:vertAlign w:val="superscript"/>
          <w:lang w:val="uk-UA"/>
        </w:rPr>
        <w:t>0</w:t>
      </w:r>
      <w:r w:rsidRPr="00CB3CFC">
        <w:rPr>
          <w:rFonts w:ascii="Times New Roman" w:hAnsi="Times New Roman"/>
          <w:sz w:val="28"/>
          <w:szCs w:val="28"/>
          <w:lang w:val="uk-UA"/>
        </w:rPr>
        <w:t xml:space="preserve">С. Проте, за таких умов проростання насіння відбувається вкрай повільно (15-20 діб і більше) і сходи </w:t>
      </w:r>
      <w:r>
        <w:rPr>
          <w:rFonts w:ascii="Times New Roman" w:hAnsi="Times New Roman"/>
          <w:sz w:val="28"/>
          <w:szCs w:val="28"/>
          <w:lang w:val="uk-UA"/>
        </w:rPr>
        <w:t>можуть бути</w:t>
      </w:r>
      <w:r w:rsidRPr="00CB3CFC">
        <w:rPr>
          <w:rFonts w:ascii="Times New Roman" w:hAnsi="Times New Roman"/>
          <w:sz w:val="28"/>
          <w:szCs w:val="28"/>
          <w:lang w:val="uk-UA"/>
        </w:rPr>
        <w:t xml:space="preserve"> дуже ослаблені. Мінімальна температура, яка необхідна для оптимального розвитку сходів і формування вегетативних органів, складає </w:t>
      </w:r>
      <w:r>
        <w:rPr>
          <w:rFonts w:ascii="Times New Roman" w:hAnsi="Times New Roman"/>
          <w:sz w:val="28"/>
          <w:szCs w:val="28"/>
          <w:lang w:val="uk-UA"/>
        </w:rPr>
        <w:t>+</w:t>
      </w:r>
      <w:r w:rsidRPr="00CB3CFC">
        <w:rPr>
          <w:rFonts w:ascii="Times New Roman" w:hAnsi="Times New Roman"/>
          <w:sz w:val="28"/>
          <w:szCs w:val="28"/>
          <w:lang w:val="uk-UA"/>
        </w:rPr>
        <w:t>4-5</w:t>
      </w:r>
      <w:r w:rsidRPr="00CB3CFC">
        <w:rPr>
          <w:rFonts w:ascii="Times New Roman" w:hAnsi="Times New Roman"/>
          <w:sz w:val="28"/>
          <w:szCs w:val="28"/>
          <w:vertAlign w:val="superscript"/>
          <w:lang w:val="uk-UA"/>
        </w:rPr>
        <w:t>0</w:t>
      </w:r>
      <w:r w:rsidRPr="00CB3CFC">
        <w:rPr>
          <w:rFonts w:ascii="Times New Roman" w:hAnsi="Times New Roman"/>
          <w:sz w:val="28"/>
          <w:szCs w:val="28"/>
          <w:lang w:val="uk-UA"/>
        </w:rPr>
        <w:t>С. З підвищенням її до 8-10</w:t>
      </w:r>
      <w:r w:rsidRPr="00CB3CFC">
        <w:rPr>
          <w:rFonts w:ascii="Times New Roman" w:hAnsi="Times New Roman"/>
          <w:sz w:val="28"/>
          <w:szCs w:val="28"/>
          <w:vertAlign w:val="superscript"/>
          <w:lang w:val="uk-UA"/>
        </w:rPr>
        <w:t>0</w:t>
      </w:r>
      <w:r w:rsidRPr="00CB3CFC">
        <w:rPr>
          <w:rFonts w:ascii="Times New Roman" w:hAnsi="Times New Roman"/>
          <w:sz w:val="28"/>
          <w:szCs w:val="28"/>
          <w:lang w:val="uk-UA"/>
        </w:rPr>
        <w:t>С насіння проростає прот</w:t>
      </w:r>
      <w:r w:rsidRPr="00CB3CFC">
        <w:rPr>
          <w:rFonts w:ascii="Times New Roman" w:hAnsi="Times New Roman"/>
          <w:sz w:val="28"/>
          <w:szCs w:val="28"/>
          <w:lang w:val="uk-UA"/>
        </w:rPr>
        <w:t>я</w:t>
      </w:r>
      <w:r w:rsidRPr="00CB3CFC">
        <w:rPr>
          <w:rFonts w:ascii="Times New Roman" w:hAnsi="Times New Roman"/>
          <w:sz w:val="28"/>
          <w:szCs w:val="28"/>
          <w:lang w:val="uk-UA"/>
        </w:rPr>
        <w:t>гом 5-7 днів.</w:t>
      </w:r>
    </w:p>
    <w:p w:rsidR="00F9186C" w:rsidRPr="00CB3CFC" w:rsidRDefault="00F9186C" w:rsidP="000C52F6">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Кращими попередниками є озимі та ярі зернові, кукурудза</w:t>
      </w:r>
      <w:r>
        <w:rPr>
          <w:rFonts w:ascii="Times New Roman" w:hAnsi="Times New Roman"/>
          <w:sz w:val="28"/>
          <w:szCs w:val="28"/>
          <w:lang w:val="uk-UA"/>
        </w:rPr>
        <w:t>, цукрові б</w:t>
      </w:r>
      <w:r>
        <w:rPr>
          <w:rFonts w:ascii="Times New Roman" w:hAnsi="Times New Roman"/>
          <w:sz w:val="28"/>
          <w:szCs w:val="28"/>
          <w:lang w:val="uk-UA"/>
        </w:rPr>
        <w:t>у</w:t>
      </w:r>
      <w:r>
        <w:rPr>
          <w:rFonts w:ascii="Times New Roman" w:hAnsi="Times New Roman"/>
          <w:sz w:val="28"/>
          <w:szCs w:val="28"/>
          <w:lang w:val="uk-UA"/>
        </w:rPr>
        <w:t>ряки</w:t>
      </w:r>
      <w:r w:rsidRPr="00CB3CFC">
        <w:rPr>
          <w:rFonts w:ascii="Times New Roman" w:hAnsi="Times New Roman"/>
          <w:sz w:val="28"/>
          <w:szCs w:val="28"/>
          <w:lang w:val="uk-UA"/>
        </w:rPr>
        <w:t xml:space="preserve">.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Система заходів по обробітку ґрунту є загальноприйнятною.</w:t>
      </w:r>
    </w:p>
    <w:p w:rsidR="00F9186C" w:rsidRPr="00CB3CFC" w:rsidRDefault="00F9186C" w:rsidP="000C52F6">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У системі живлення даних культур основну роль відіграють</w:t>
      </w:r>
      <w:r>
        <w:rPr>
          <w:rFonts w:ascii="Times New Roman" w:hAnsi="Times New Roman"/>
          <w:sz w:val="28"/>
          <w:szCs w:val="28"/>
          <w:lang w:val="uk-UA"/>
        </w:rPr>
        <w:t xml:space="preserve"> азотні,</w:t>
      </w:r>
      <w:r w:rsidRPr="00CB3CFC">
        <w:rPr>
          <w:rFonts w:ascii="Times New Roman" w:hAnsi="Times New Roman"/>
          <w:sz w:val="28"/>
          <w:szCs w:val="28"/>
          <w:lang w:val="uk-UA"/>
        </w:rPr>
        <w:t xml:space="preserve"> фо</w:t>
      </w:r>
      <w:r w:rsidRPr="00CB3CFC">
        <w:rPr>
          <w:rFonts w:ascii="Times New Roman" w:hAnsi="Times New Roman"/>
          <w:sz w:val="28"/>
          <w:szCs w:val="28"/>
          <w:lang w:val="uk-UA"/>
        </w:rPr>
        <w:t>с</w:t>
      </w:r>
      <w:r w:rsidRPr="00CB3CFC">
        <w:rPr>
          <w:rFonts w:ascii="Times New Roman" w:hAnsi="Times New Roman"/>
          <w:sz w:val="28"/>
          <w:szCs w:val="28"/>
          <w:lang w:val="uk-UA"/>
        </w:rPr>
        <w:t>форні та калійні добрива, норми яких встановлюють залежно від попередн</w:t>
      </w:r>
      <w:r w:rsidRPr="00CB3CFC">
        <w:rPr>
          <w:rFonts w:ascii="Times New Roman" w:hAnsi="Times New Roman"/>
          <w:sz w:val="28"/>
          <w:szCs w:val="28"/>
          <w:lang w:val="uk-UA"/>
        </w:rPr>
        <w:t>и</w:t>
      </w:r>
      <w:r w:rsidRPr="00CB3CFC">
        <w:rPr>
          <w:rFonts w:ascii="Times New Roman" w:hAnsi="Times New Roman"/>
          <w:sz w:val="28"/>
          <w:szCs w:val="28"/>
          <w:lang w:val="uk-UA"/>
        </w:rPr>
        <w:t xml:space="preserve">ка, враховуючи запаси поживних речовин в ґрунті. </w:t>
      </w:r>
      <w:r>
        <w:rPr>
          <w:rFonts w:ascii="Times New Roman" w:hAnsi="Times New Roman"/>
          <w:sz w:val="28"/>
          <w:szCs w:val="28"/>
          <w:lang w:val="uk-UA"/>
        </w:rPr>
        <w:t>Дози слід регулювати в</w:t>
      </w:r>
      <w:r>
        <w:rPr>
          <w:rFonts w:ascii="Times New Roman" w:hAnsi="Times New Roman"/>
          <w:sz w:val="28"/>
          <w:szCs w:val="28"/>
          <w:lang w:val="uk-UA"/>
        </w:rPr>
        <w:t>и</w:t>
      </w:r>
      <w:r>
        <w:rPr>
          <w:rFonts w:ascii="Times New Roman" w:hAnsi="Times New Roman"/>
          <w:sz w:val="28"/>
          <w:szCs w:val="28"/>
          <w:lang w:val="uk-UA"/>
        </w:rPr>
        <w:t xml:space="preserve">ходячи із можливостей агроформувань, стану поля, попередника.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Згідно з дани</w:t>
      </w:r>
      <w:r>
        <w:rPr>
          <w:rFonts w:ascii="Times New Roman" w:hAnsi="Times New Roman"/>
          <w:sz w:val="28"/>
          <w:szCs w:val="28"/>
          <w:lang w:val="uk-UA"/>
        </w:rPr>
        <w:t>ми</w:t>
      </w:r>
      <w:r w:rsidRPr="00CB3CFC">
        <w:rPr>
          <w:rFonts w:ascii="Times New Roman" w:hAnsi="Times New Roman"/>
          <w:sz w:val="28"/>
          <w:szCs w:val="28"/>
          <w:lang w:val="uk-UA"/>
        </w:rPr>
        <w:t xml:space="preserve"> досліджень </w:t>
      </w:r>
      <w:r>
        <w:rPr>
          <w:rFonts w:ascii="Times New Roman" w:hAnsi="Times New Roman"/>
          <w:sz w:val="28"/>
          <w:szCs w:val="28"/>
          <w:lang w:val="uk-UA"/>
        </w:rPr>
        <w:t xml:space="preserve">Інституту кормів та сільського господарства Поділля </w:t>
      </w:r>
      <w:r w:rsidRPr="00CB3CFC">
        <w:rPr>
          <w:rFonts w:ascii="Times New Roman" w:hAnsi="Times New Roman"/>
          <w:sz w:val="28"/>
          <w:szCs w:val="28"/>
          <w:lang w:val="uk-UA"/>
        </w:rPr>
        <w:t xml:space="preserve">НААН вони становлять </w:t>
      </w:r>
      <w:r>
        <w:rPr>
          <w:rFonts w:ascii="Times New Roman" w:hAnsi="Times New Roman"/>
          <w:sz w:val="28"/>
          <w:szCs w:val="28"/>
          <w:lang w:val="en-US"/>
        </w:rPr>
        <w:t>N</w:t>
      </w:r>
      <w:r>
        <w:rPr>
          <w:rFonts w:ascii="Times New Roman" w:hAnsi="Times New Roman"/>
          <w:sz w:val="28"/>
          <w:szCs w:val="28"/>
          <w:vertAlign w:val="subscript"/>
          <w:lang w:val="uk-UA"/>
        </w:rPr>
        <w:t>30-60</w:t>
      </w:r>
      <w:r w:rsidRPr="00CB3CFC">
        <w:rPr>
          <w:rFonts w:ascii="Times New Roman" w:hAnsi="Times New Roman"/>
          <w:sz w:val="28"/>
          <w:szCs w:val="28"/>
          <w:lang w:val="uk-UA"/>
        </w:rPr>
        <w:t>Р</w:t>
      </w:r>
      <w:r w:rsidRPr="00CB3CFC">
        <w:rPr>
          <w:rFonts w:ascii="Times New Roman" w:hAnsi="Times New Roman"/>
          <w:sz w:val="28"/>
          <w:szCs w:val="28"/>
          <w:vertAlign w:val="subscript"/>
          <w:lang w:val="uk-UA"/>
        </w:rPr>
        <w:t>30-60</w:t>
      </w:r>
      <w:r w:rsidRPr="00CB3CFC">
        <w:rPr>
          <w:rFonts w:ascii="Times New Roman" w:hAnsi="Times New Roman"/>
          <w:sz w:val="28"/>
          <w:szCs w:val="28"/>
          <w:lang w:val="uk-UA"/>
        </w:rPr>
        <w:t>К</w:t>
      </w:r>
      <w:r w:rsidRPr="00CB3CFC">
        <w:rPr>
          <w:rFonts w:ascii="Times New Roman" w:hAnsi="Times New Roman"/>
          <w:sz w:val="28"/>
          <w:szCs w:val="28"/>
          <w:vertAlign w:val="subscript"/>
          <w:lang w:val="uk-UA"/>
        </w:rPr>
        <w:t>30-60</w:t>
      </w:r>
      <w:r w:rsidRPr="00CB3CFC">
        <w:rPr>
          <w:rFonts w:ascii="Times New Roman" w:hAnsi="Times New Roman"/>
          <w:sz w:val="28"/>
          <w:szCs w:val="28"/>
          <w:lang w:val="uk-UA"/>
        </w:rPr>
        <w:t>. При визначенні дози азо</w:t>
      </w:r>
      <w:r w:rsidRPr="00CB3CFC">
        <w:rPr>
          <w:rFonts w:ascii="Times New Roman" w:hAnsi="Times New Roman"/>
          <w:sz w:val="28"/>
          <w:szCs w:val="28"/>
          <w:lang w:val="uk-UA"/>
        </w:rPr>
        <w:t>т</w:t>
      </w:r>
      <w:r w:rsidRPr="00CB3CFC">
        <w:rPr>
          <w:rFonts w:ascii="Times New Roman" w:hAnsi="Times New Roman"/>
          <w:sz w:val="28"/>
          <w:szCs w:val="28"/>
          <w:lang w:val="uk-UA"/>
        </w:rPr>
        <w:t>них добрив слід обов’язково враховувати здатність даних культур до біолог</w:t>
      </w:r>
      <w:r w:rsidRPr="00CB3CFC">
        <w:rPr>
          <w:rFonts w:ascii="Times New Roman" w:hAnsi="Times New Roman"/>
          <w:sz w:val="28"/>
          <w:szCs w:val="28"/>
          <w:lang w:val="uk-UA"/>
        </w:rPr>
        <w:t>і</w:t>
      </w:r>
      <w:r w:rsidRPr="00CB3CFC">
        <w:rPr>
          <w:rFonts w:ascii="Times New Roman" w:hAnsi="Times New Roman"/>
          <w:sz w:val="28"/>
          <w:szCs w:val="28"/>
          <w:lang w:val="uk-UA"/>
        </w:rPr>
        <w:t xml:space="preserve">чної фіксації азоту.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lastRenderedPageBreak/>
        <w:t>Підготовка насіння до сівби має включати три основні операції: протр</w:t>
      </w:r>
      <w:r w:rsidRPr="00CB3CFC">
        <w:rPr>
          <w:rFonts w:ascii="Times New Roman" w:hAnsi="Times New Roman"/>
          <w:sz w:val="28"/>
          <w:szCs w:val="28"/>
          <w:lang w:val="uk-UA"/>
        </w:rPr>
        <w:t>у</w:t>
      </w:r>
      <w:r w:rsidRPr="00CB3CFC">
        <w:rPr>
          <w:rFonts w:ascii="Times New Roman" w:hAnsi="Times New Roman"/>
          <w:sz w:val="28"/>
          <w:szCs w:val="28"/>
          <w:lang w:val="uk-UA"/>
        </w:rPr>
        <w:t>ювання, обробку його мікроелементами та інокулювання. Насіння даних к</w:t>
      </w:r>
      <w:r w:rsidRPr="00CB3CFC">
        <w:rPr>
          <w:rFonts w:ascii="Times New Roman" w:hAnsi="Times New Roman"/>
          <w:sz w:val="28"/>
          <w:szCs w:val="28"/>
          <w:lang w:val="uk-UA"/>
        </w:rPr>
        <w:t>у</w:t>
      </w:r>
      <w:r w:rsidRPr="00CB3CFC">
        <w:rPr>
          <w:rFonts w:ascii="Times New Roman" w:hAnsi="Times New Roman"/>
          <w:sz w:val="28"/>
          <w:szCs w:val="28"/>
          <w:lang w:val="uk-UA"/>
        </w:rPr>
        <w:t>льтур обробляють фунгіцидами Стандарт Топ (1-2 л/т), Февер (0,2-0,4 л/га), Сферіко (1-1,2 л/т), МаксімXL 035(1 л/т). Вітавакс 200 ФФ (2,5-2,6 кг/т).</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Інокуляцію насіння необхідно проводити у день сівби використовуючи високоактивні специфічні для кожної культури азотфіксуючі та фосформоб</w:t>
      </w:r>
      <w:r w:rsidRPr="00CB3CFC">
        <w:rPr>
          <w:rFonts w:ascii="Times New Roman" w:hAnsi="Times New Roman"/>
          <w:sz w:val="28"/>
          <w:szCs w:val="28"/>
          <w:lang w:val="uk-UA"/>
        </w:rPr>
        <w:t>і</w:t>
      </w:r>
      <w:r w:rsidRPr="00CB3CFC">
        <w:rPr>
          <w:rFonts w:ascii="Times New Roman" w:hAnsi="Times New Roman"/>
          <w:sz w:val="28"/>
          <w:szCs w:val="28"/>
          <w:lang w:val="uk-UA"/>
        </w:rPr>
        <w:t>лізуючі штами бактерій, які забезпечують підвищення врожайності та якості зерна.</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Спосіб сівби – звичайний рядковий з міжряддями 15 см. Глибина заго</w:t>
      </w:r>
      <w:r w:rsidRPr="00CB3CFC">
        <w:rPr>
          <w:rFonts w:ascii="Times New Roman" w:hAnsi="Times New Roman"/>
          <w:sz w:val="28"/>
          <w:szCs w:val="28"/>
          <w:lang w:val="uk-UA"/>
        </w:rPr>
        <w:t>р</w:t>
      </w:r>
      <w:r w:rsidRPr="00CB3CFC">
        <w:rPr>
          <w:rFonts w:ascii="Times New Roman" w:hAnsi="Times New Roman"/>
          <w:sz w:val="28"/>
          <w:szCs w:val="28"/>
          <w:lang w:val="uk-UA"/>
        </w:rPr>
        <w:t>тання насіння –4-5 см. При сівбі нуту та сочевиці також використовують ш</w:t>
      </w:r>
      <w:r w:rsidRPr="00CB3CFC">
        <w:rPr>
          <w:rFonts w:ascii="Times New Roman" w:hAnsi="Times New Roman"/>
          <w:sz w:val="28"/>
          <w:szCs w:val="28"/>
          <w:lang w:val="uk-UA"/>
        </w:rPr>
        <w:t>и</w:t>
      </w:r>
      <w:r w:rsidRPr="00CB3CFC">
        <w:rPr>
          <w:rFonts w:ascii="Times New Roman" w:hAnsi="Times New Roman"/>
          <w:sz w:val="28"/>
          <w:szCs w:val="28"/>
          <w:lang w:val="uk-UA"/>
        </w:rPr>
        <w:t xml:space="preserve">рокорядні способи сівби з міжряддям 45 см.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Норму висіву встановлюють залежно від біологічних особливостей со</w:t>
      </w:r>
      <w:r w:rsidRPr="00CB3CFC">
        <w:rPr>
          <w:rFonts w:ascii="Times New Roman" w:hAnsi="Times New Roman"/>
          <w:sz w:val="28"/>
          <w:szCs w:val="28"/>
          <w:lang w:val="uk-UA"/>
        </w:rPr>
        <w:t>р</w:t>
      </w:r>
      <w:r w:rsidRPr="00CB3CFC">
        <w:rPr>
          <w:rFonts w:ascii="Times New Roman" w:hAnsi="Times New Roman"/>
          <w:sz w:val="28"/>
          <w:szCs w:val="28"/>
          <w:lang w:val="uk-UA"/>
        </w:rPr>
        <w:t xml:space="preserve">ту, якісних показників насіння, та способу обробітку ґрунту. </w:t>
      </w:r>
    </w:p>
    <w:p w:rsidR="00F9186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Для </w:t>
      </w:r>
      <w:r w:rsidRPr="000451EC">
        <w:rPr>
          <w:rFonts w:ascii="Times New Roman" w:hAnsi="Times New Roman"/>
          <w:b/>
          <w:sz w:val="28"/>
          <w:szCs w:val="28"/>
          <w:lang w:val="uk-UA"/>
        </w:rPr>
        <w:t>гороху</w:t>
      </w:r>
      <w:r>
        <w:rPr>
          <w:rFonts w:ascii="Times New Roman" w:hAnsi="Times New Roman"/>
          <w:sz w:val="28"/>
          <w:szCs w:val="28"/>
          <w:lang w:val="uk-UA"/>
        </w:rPr>
        <w:t xml:space="preserve"> вона складає 1,0</w:t>
      </w:r>
      <w:r w:rsidRPr="00CB3CFC">
        <w:rPr>
          <w:rFonts w:ascii="Times New Roman" w:hAnsi="Times New Roman"/>
          <w:sz w:val="28"/>
          <w:szCs w:val="28"/>
          <w:lang w:val="uk-UA"/>
        </w:rPr>
        <w:t>-1,5 млн.</w:t>
      </w:r>
      <w:r>
        <w:rPr>
          <w:rFonts w:ascii="Times New Roman" w:hAnsi="Times New Roman"/>
          <w:sz w:val="28"/>
          <w:szCs w:val="28"/>
          <w:lang w:val="uk-UA"/>
        </w:rPr>
        <w:t xml:space="preserve"> </w:t>
      </w:r>
      <w:r w:rsidRPr="00CB3CFC">
        <w:rPr>
          <w:rFonts w:ascii="Times New Roman" w:hAnsi="Times New Roman"/>
          <w:sz w:val="28"/>
          <w:szCs w:val="28"/>
          <w:lang w:val="uk-UA"/>
        </w:rPr>
        <w:t>схожих насінин на 1 га. Для соч</w:t>
      </w:r>
      <w:r w:rsidRPr="00CB3CFC">
        <w:rPr>
          <w:rFonts w:ascii="Times New Roman" w:hAnsi="Times New Roman"/>
          <w:sz w:val="28"/>
          <w:szCs w:val="28"/>
          <w:lang w:val="uk-UA"/>
        </w:rPr>
        <w:t>е</w:t>
      </w:r>
      <w:r w:rsidRPr="00CB3CFC">
        <w:rPr>
          <w:rFonts w:ascii="Times New Roman" w:hAnsi="Times New Roman"/>
          <w:sz w:val="28"/>
          <w:szCs w:val="28"/>
          <w:lang w:val="uk-UA"/>
        </w:rPr>
        <w:t>виці норма висіву залежить від крупності насіння. Для крупно насінних со</w:t>
      </w:r>
      <w:r w:rsidRPr="00CB3CFC">
        <w:rPr>
          <w:rFonts w:ascii="Times New Roman" w:hAnsi="Times New Roman"/>
          <w:sz w:val="28"/>
          <w:szCs w:val="28"/>
          <w:lang w:val="uk-UA"/>
        </w:rPr>
        <w:t>р</w:t>
      </w:r>
      <w:r w:rsidRPr="00CB3CFC">
        <w:rPr>
          <w:rFonts w:ascii="Times New Roman" w:hAnsi="Times New Roman"/>
          <w:sz w:val="28"/>
          <w:szCs w:val="28"/>
          <w:lang w:val="uk-UA"/>
        </w:rPr>
        <w:t xml:space="preserve">тів вона складає 2,0-2,5 млн./га, дрібнонасінних 2,5-3,0 млн./га.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Для </w:t>
      </w:r>
      <w:r w:rsidRPr="000451EC">
        <w:rPr>
          <w:rFonts w:ascii="Times New Roman" w:hAnsi="Times New Roman"/>
          <w:b/>
          <w:sz w:val="28"/>
          <w:szCs w:val="28"/>
          <w:lang w:val="uk-UA"/>
        </w:rPr>
        <w:t>нуту</w:t>
      </w:r>
      <w:r w:rsidRPr="00CB3CFC">
        <w:rPr>
          <w:rFonts w:ascii="Times New Roman" w:hAnsi="Times New Roman"/>
          <w:sz w:val="28"/>
          <w:szCs w:val="28"/>
          <w:lang w:val="uk-UA"/>
        </w:rPr>
        <w:t xml:space="preserve"> при звичайному рядковому способі сівби норма висіву насіння становить 0,5-0,9 млн./га. При широкорядному способі сівби норму висіву зменшують до 0,3-0,5 млн./га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Pr>
          <w:rFonts w:ascii="Times New Roman" w:hAnsi="Times New Roman"/>
          <w:b/>
          <w:sz w:val="28"/>
          <w:szCs w:val="28"/>
          <w:lang w:val="uk-UA"/>
        </w:rPr>
        <w:t>К</w:t>
      </w:r>
      <w:r w:rsidRPr="00CB3CFC">
        <w:rPr>
          <w:rFonts w:ascii="Times New Roman" w:hAnsi="Times New Roman"/>
          <w:b/>
          <w:sz w:val="28"/>
          <w:szCs w:val="28"/>
          <w:lang w:val="uk-UA"/>
        </w:rPr>
        <w:t>васол</w:t>
      </w:r>
      <w:r>
        <w:rPr>
          <w:rFonts w:ascii="Times New Roman" w:hAnsi="Times New Roman"/>
          <w:b/>
          <w:sz w:val="28"/>
          <w:szCs w:val="28"/>
          <w:lang w:val="uk-UA"/>
        </w:rPr>
        <w:t xml:space="preserve">ю </w:t>
      </w:r>
      <w:r>
        <w:rPr>
          <w:rFonts w:ascii="Times New Roman" w:hAnsi="Times New Roman"/>
          <w:sz w:val="28"/>
          <w:szCs w:val="28"/>
          <w:lang w:val="uk-UA"/>
        </w:rPr>
        <w:t>висівають</w:t>
      </w:r>
      <w:r w:rsidRPr="00CB3CFC">
        <w:rPr>
          <w:rFonts w:ascii="Times New Roman" w:hAnsi="Times New Roman"/>
          <w:sz w:val="28"/>
          <w:szCs w:val="28"/>
          <w:lang w:val="uk-UA"/>
        </w:rPr>
        <w:t xml:space="preserve"> в першій-другій декаді травня, коли мине загроза весняних заморозків, а ґрунт на глибині 10 см</w:t>
      </w:r>
      <w:r>
        <w:rPr>
          <w:rFonts w:ascii="Times New Roman" w:hAnsi="Times New Roman"/>
          <w:sz w:val="28"/>
          <w:szCs w:val="28"/>
          <w:lang w:val="uk-UA"/>
        </w:rPr>
        <w:t xml:space="preserve"> прогріється до 15</w:t>
      </w:r>
      <w:r w:rsidRPr="00CB3CFC">
        <w:rPr>
          <w:rFonts w:ascii="Times New Roman" w:hAnsi="Times New Roman"/>
          <w:sz w:val="28"/>
          <w:szCs w:val="28"/>
          <w:vertAlign w:val="superscript"/>
          <w:lang w:val="uk-UA"/>
        </w:rPr>
        <w:t>0</w:t>
      </w:r>
      <w:r w:rsidRPr="00CB3CFC">
        <w:rPr>
          <w:rFonts w:ascii="Times New Roman" w:hAnsi="Times New Roman"/>
          <w:sz w:val="28"/>
          <w:szCs w:val="28"/>
          <w:lang w:val="uk-UA"/>
        </w:rPr>
        <w:t>С. Кращим способом сівби є широкорядний з міжряддями 45 см. За такої ширини мі</w:t>
      </w:r>
      <w:r w:rsidRPr="00CB3CFC">
        <w:rPr>
          <w:rFonts w:ascii="Times New Roman" w:hAnsi="Times New Roman"/>
          <w:sz w:val="28"/>
          <w:szCs w:val="28"/>
          <w:lang w:val="uk-UA"/>
        </w:rPr>
        <w:t>ж</w:t>
      </w:r>
      <w:r w:rsidRPr="00CB3CFC">
        <w:rPr>
          <w:rFonts w:ascii="Times New Roman" w:hAnsi="Times New Roman"/>
          <w:sz w:val="28"/>
          <w:szCs w:val="28"/>
          <w:lang w:val="uk-UA"/>
        </w:rPr>
        <w:t>рядь рядки змикаються в період цвітіння, рослини краще пригнічують бур’яни</w:t>
      </w:r>
      <w:r>
        <w:rPr>
          <w:rFonts w:ascii="Times New Roman" w:hAnsi="Times New Roman"/>
          <w:sz w:val="28"/>
          <w:szCs w:val="28"/>
          <w:lang w:val="uk-UA"/>
        </w:rPr>
        <w:t>, а до змикання</w:t>
      </w:r>
      <w:r w:rsidRPr="00CB3CFC">
        <w:rPr>
          <w:rFonts w:ascii="Times New Roman" w:hAnsi="Times New Roman"/>
          <w:sz w:val="28"/>
          <w:szCs w:val="28"/>
          <w:lang w:val="uk-UA"/>
        </w:rPr>
        <w:t xml:space="preserve"> можливий механізований догляд за посівами. Норма висіву насіння для дрібнонасінних сортів становить 400-500 тис.шт./га, кру</w:t>
      </w:r>
      <w:r w:rsidRPr="00CB3CFC">
        <w:rPr>
          <w:rFonts w:ascii="Times New Roman" w:hAnsi="Times New Roman"/>
          <w:sz w:val="28"/>
          <w:szCs w:val="28"/>
          <w:lang w:val="uk-UA"/>
        </w:rPr>
        <w:t>п</w:t>
      </w:r>
      <w:r w:rsidRPr="00CB3CFC">
        <w:rPr>
          <w:rFonts w:ascii="Times New Roman" w:hAnsi="Times New Roman"/>
          <w:sz w:val="28"/>
          <w:szCs w:val="28"/>
          <w:lang w:val="uk-UA"/>
        </w:rPr>
        <w:t>но насінних високорослих сортів 300-350 тис.шт./га схожого на</w:t>
      </w:r>
      <w:r>
        <w:rPr>
          <w:rFonts w:ascii="Times New Roman" w:hAnsi="Times New Roman"/>
          <w:sz w:val="28"/>
          <w:szCs w:val="28"/>
          <w:lang w:val="uk-UA"/>
        </w:rPr>
        <w:t>сіння при глибині загортання 4</w:t>
      </w:r>
      <w:r w:rsidRPr="00CB3CFC">
        <w:rPr>
          <w:rFonts w:ascii="Times New Roman" w:hAnsi="Times New Roman"/>
          <w:sz w:val="28"/>
          <w:szCs w:val="28"/>
          <w:lang w:val="uk-UA"/>
        </w:rPr>
        <w:t xml:space="preserve"> см, на </w:t>
      </w:r>
      <w:r>
        <w:rPr>
          <w:rFonts w:ascii="Times New Roman" w:hAnsi="Times New Roman"/>
          <w:sz w:val="28"/>
          <w:szCs w:val="28"/>
          <w:lang w:val="uk-UA"/>
        </w:rPr>
        <w:t xml:space="preserve">зв’язаних і вологих ґрунтах 3 </w:t>
      </w:r>
      <w:r w:rsidRPr="00CB3CFC">
        <w:rPr>
          <w:rFonts w:ascii="Times New Roman" w:hAnsi="Times New Roman"/>
          <w:sz w:val="28"/>
          <w:szCs w:val="28"/>
          <w:lang w:val="uk-UA"/>
        </w:rPr>
        <w:t>см, на легких суп</w:t>
      </w:r>
      <w:r w:rsidRPr="00CB3CFC">
        <w:rPr>
          <w:rFonts w:ascii="Times New Roman" w:hAnsi="Times New Roman"/>
          <w:sz w:val="28"/>
          <w:szCs w:val="28"/>
          <w:lang w:val="uk-UA"/>
        </w:rPr>
        <w:t>і</w:t>
      </w:r>
      <w:r w:rsidRPr="00CB3CFC">
        <w:rPr>
          <w:rFonts w:ascii="Times New Roman" w:hAnsi="Times New Roman"/>
          <w:sz w:val="28"/>
          <w:szCs w:val="28"/>
          <w:lang w:val="uk-UA"/>
        </w:rPr>
        <w:t xml:space="preserve">щаних ґрунтах, а також у разі запізнення з сівбою </w:t>
      </w:r>
      <w:r>
        <w:rPr>
          <w:rFonts w:ascii="Times New Roman" w:hAnsi="Times New Roman"/>
          <w:sz w:val="28"/>
          <w:szCs w:val="28"/>
          <w:lang w:val="uk-UA"/>
        </w:rPr>
        <w:t xml:space="preserve">– 5 </w:t>
      </w:r>
      <w:r w:rsidRPr="00CB3CFC">
        <w:rPr>
          <w:rFonts w:ascii="Times New Roman" w:hAnsi="Times New Roman"/>
          <w:sz w:val="28"/>
          <w:szCs w:val="28"/>
          <w:lang w:val="uk-UA"/>
        </w:rPr>
        <w:t>см.</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Система догляду за посівами даних культур має поєднувати агротехнічні та хімічні заходи боротьби з бур'янами, та іншими шкодочинними об’єктами.</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Рекомендуємо до вирощування сорти цих культур селекції НДУ НААН.</w:t>
      </w:r>
    </w:p>
    <w:p w:rsidR="00F9186C" w:rsidRPr="00CB3CFC" w:rsidRDefault="00F9186C" w:rsidP="00896E4E">
      <w:pPr>
        <w:spacing w:after="0"/>
        <w:ind w:firstLine="567"/>
        <w:jc w:val="both"/>
        <w:rPr>
          <w:rFonts w:ascii="Times New Roman" w:hAnsi="Times New Roman"/>
          <w:sz w:val="28"/>
          <w:szCs w:val="28"/>
          <w:lang w:val="uk-UA" w:eastAsia="uk-UA"/>
        </w:rPr>
      </w:pPr>
      <w:r>
        <w:rPr>
          <w:rFonts w:ascii="Times New Roman" w:hAnsi="Times New Roman"/>
          <w:sz w:val="28"/>
          <w:szCs w:val="28"/>
          <w:lang w:val="uk-UA" w:eastAsia="uk-UA"/>
        </w:rPr>
        <w:t>С</w:t>
      </w:r>
      <w:r w:rsidRPr="00CB3CFC">
        <w:rPr>
          <w:rFonts w:ascii="Times New Roman" w:hAnsi="Times New Roman"/>
          <w:sz w:val="28"/>
          <w:szCs w:val="28"/>
          <w:lang w:val="uk-UA" w:eastAsia="uk-UA"/>
        </w:rPr>
        <w:t xml:space="preserve">еред </w:t>
      </w:r>
      <w:r w:rsidRPr="00CB3CFC">
        <w:rPr>
          <w:rFonts w:ascii="Times New Roman" w:hAnsi="Times New Roman"/>
          <w:b/>
          <w:sz w:val="28"/>
          <w:szCs w:val="28"/>
          <w:lang w:val="uk-UA" w:eastAsia="uk-UA"/>
        </w:rPr>
        <w:t xml:space="preserve">круп’яних культур </w:t>
      </w:r>
      <w:r>
        <w:rPr>
          <w:rFonts w:ascii="Times New Roman" w:hAnsi="Times New Roman"/>
          <w:b/>
          <w:sz w:val="28"/>
          <w:szCs w:val="28"/>
          <w:lang w:val="uk-UA" w:eastAsia="uk-UA"/>
        </w:rPr>
        <w:t>н</w:t>
      </w:r>
      <w:r w:rsidRPr="00CB3CFC">
        <w:rPr>
          <w:rFonts w:ascii="Times New Roman" w:hAnsi="Times New Roman"/>
          <w:sz w:val="28"/>
          <w:szCs w:val="28"/>
          <w:lang w:val="uk-UA" w:eastAsia="uk-UA"/>
        </w:rPr>
        <w:t xml:space="preserve">айбільш поширеними в </w:t>
      </w:r>
      <w:r>
        <w:rPr>
          <w:rFonts w:ascii="Times New Roman" w:hAnsi="Times New Roman"/>
          <w:sz w:val="28"/>
          <w:szCs w:val="28"/>
          <w:lang w:val="uk-UA" w:eastAsia="uk-UA"/>
        </w:rPr>
        <w:t>регіон</w:t>
      </w:r>
      <w:r w:rsidRPr="00CB3CFC">
        <w:rPr>
          <w:rFonts w:ascii="Times New Roman" w:hAnsi="Times New Roman"/>
          <w:sz w:val="28"/>
          <w:szCs w:val="28"/>
          <w:lang w:val="uk-UA" w:eastAsia="uk-UA"/>
        </w:rPr>
        <w:t xml:space="preserve">і </w:t>
      </w:r>
      <w:r w:rsidRPr="00CB3CFC">
        <w:rPr>
          <w:rFonts w:ascii="Times New Roman" w:hAnsi="Times New Roman"/>
          <w:b/>
          <w:sz w:val="28"/>
          <w:szCs w:val="28"/>
          <w:lang w:val="uk-UA" w:eastAsia="uk-UA"/>
        </w:rPr>
        <w:t>є</w:t>
      </w:r>
      <w:r w:rsidRPr="00CB3CFC">
        <w:rPr>
          <w:rFonts w:ascii="Times New Roman" w:hAnsi="Times New Roman"/>
          <w:sz w:val="28"/>
          <w:szCs w:val="28"/>
          <w:lang w:val="uk-UA" w:eastAsia="uk-UA"/>
        </w:rPr>
        <w:t xml:space="preserve"> гречка та просо. </w:t>
      </w:r>
      <w:r>
        <w:rPr>
          <w:rFonts w:ascii="Times New Roman" w:hAnsi="Times New Roman"/>
          <w:sz w:val="28"/>
          <w:szCs w:val="28"/>
          <w:lang w:val="uk-UA" w:eastAsia="uk-UA"/>
        </w:rPr>
        <w:t>Продукти цих</w:t>
      </w:r>
      <w:r w:rsidRPr="00CB3CFC">
        <w:rPr>
          <w:rFonts w:ascii="Times New Roman" w:hAnsi="Times New Roman"/>
          <w:sz w:val="28"/>
          <w:szCs w:val="28"/>
          <w:lang w:val="uk-UA" w:eastAsia="uk-UA"/>
        </w:rPr>
        <w:t xml:space="preserve"> культур мають добрі смакові, поживні та цінні власт</w:t>
      </w:r>
      <w:r w:rsidRPr="00CB3CFC">
        <w:rPr>
          <w:rFonts w:ascii="Times New Roman" w:hAnsi="Times New Roman"/>
          <w:sz w:val="28"/>
          <w:szCs w:val="28"/>
          <w:lang w:val="uk-UA" w:eastAsia="uk-UA"/>
        </w:rPr>
        <w:t>и</w:t>
      </w:r>
      <w:r w:rsidRPr="00CB3CFC">
        <w:rPr>
          <w:rFonts w:ascii="Times New Roman" w:hAnsi="Times New Roman"/>
          <w:sz w:val="28"/>
          <w:szCs w:val="28"/>
          <w:lang w:val="uk-UA" w:eastAsia="uk-UA"/>
        </w:rPr>
        <w:t>вості, багаті на білки,</w:t>
      </w:r>
      <w:r>
        <w:rPr>
          <w:rFonts w:ascii="Times New Roman" w:hAnsi="Times New Roman"/>
          <w:sz w:val="28"/>
          <w:szCs w:val="28"/>
          <w:lang w:val="uk-UA" w:eastAsia="uk-UA"/>
        </w:rPr>
        <w:t xml:space="preserve"> </w:t>
      </w:r>
      <w:r w:rsidRPr="00CB3CFC">
        <w:rPr>
          <w:rFonts w:ascii="Times New Roman" w:hAnsi="Times New Roman"/>
          <w:sz w:val="28"/>
          <w:szCs w:val="28"/>
          <w:lang w:val="uk-UA" w:eastAsia="uk-UA"/>
        </w:rPr>
        <w:t>вуглеводи та мікроелементи, зерно їх містить вітаміни групи В, Е, РР.</w:t>
      </w:r>
      <w:r>
        <w:rPr>
          <w:rFonts w:ascii="Times New Roman" w:hAnsi="Times New Roman"/>
          <w:sz w:val="28"/>
          <w:szCs w:val="28"/>
          <w:lang w:val="uk-UA" w:eastAsia="uk-UA"/>
        </w:rPr>
        <w:t>0</w:t>
      </w:r>
    </w:p>
    <w:p w:rsidR="00F9186C" w:rsidRPr="00CB3CFC" w:rsidRDefault="00F9186C" w:rsidP="00896E4E">
      <w:pPr>
        <w:spacing w:after="0"/>
        <w:ind w:firstLine="567"/>
        <w:jc w:val="both"/>
        <w:rPr>
          <w:rFonts w:ascii="Times New Roman" w:hAnsi="Times New Roman"/>
          <w:sz w:val="28"/>
          <w:szCs w:val="28"/>
          <w:lang w:val="uk-UA" w:eastAsia="uk-UA"/>
        </w:rPr>
      </w:pPr>
      <w:r w:rsidRPr="00CB3CFC">
        <w:rPr>
          <w:rFonts w:ascii="Times New Roman" w:hAnsi="Times New Roman"/>
          <w:sz w:val="28"/>
          <w:szCs w:val="28"/>
          <w:lang w:val="uk-UA" w:eastAsia="uk-UA"/>
        </w:rPr>
        <w:t xml:space="preserve">Гречка та просо є </w:t>
      </w:r>
      <w:r w:rsidRPr="005511B6">
        <w:rPr>
          <w:rFonts w:ascii="Times New Roman" w:hAnsi="Times New Roman"/>
          <w:sz w:val="28"/>
          <w:szCs w:val="28"/>
          <w:lang w:val="uk-UA" w:eastAsia="uk-UA"/>
        </w:rPr>
        <w:t>теплолюбивими</w:t>
      </w:r>
      <w:r w:rsidRPr="00CB3CFC">
        <w:rPr>
          <w:rFonts w:ascii="Times New Roman" w:hAnsi="Times New Roman"/>
          <w:sz w:val="28"/>
          <w:szCs w:val="28"/>
          <w:lang w:val="uk-UA" w:eastAsia="uk-UA"/>
        </w:rPr>
        <w:t xml:space="preserve"> культурами</w:t>
      </w:r>
      <w:r>
        <w:rPr>
          <w:rFonts w:ascii="Times New Roman" w:hAnsi="Times New Roman"/>
          <w:sz w:val="28"/>
          <w:szCs w:val="28"/>
          <w:lang w:val="uk-UA" w:eastAsia="uk-UA"/>
        </w:rPr>
        <w:t>, що</w:t>
      </w:r>
      <w:r w:rsidRPr="00CB3CFC">
        <w:rPr>
          <w:rFonts w:ascii="Times New Roman" w:hAnsi="Times New Roman"/>
          <w:sz w:val="28"/>
          <w:szCs w:val="28"/>
          <w:lang w:val="uk-UA" w:eastAsia="uk-UA"/>
        </w:rPr>
        <w:t xml:space="preserve"> необхідно враховув</w:t>
      </w:r>
      <w:r w:rsidRPr="00CB3CFC">
        <w:rPr>
          <w:rFonts w:ascii="Times New Roman" w:hAnsi="Times New Roman"/>
          <w:sz w:val="28"/>
          <w:szCs w:val="28"/>
          <w:lang w:val="uk-UA" w:eastAsia="uk-UA"/>
        </w:rPr>
        <w:t>а</w:t>
      </w:r>
      <w:r w:rsidRPr="00CB3CFC">
        <w:rPr>
          <w:rFonts w:ascii="Times New Roman" w:hAnsi="Times New Roman"/>
          <w:sz w:val="28"/>
          <w:szCs w:val="28"/>
          <w:lang w:val="uk-UA" w:eastAsia="uk-UA"/>
        </w:rPr>
        <w:t xml:space="preserve">ти при визначенні строків сівби. Тому оптимальний строк сівби для </w:t>
      </w:r>
      <w:r>
        <w:rPr>
          <w:rFonts w:ascii="Times New Roman" w:hAnsi="Times New Roman"/>
          <w:sz w:val="28"/>
          <w:szCs w:val="28"/>
          <w:lang w:val="uk-UA" w:eastAsia="uk-UA"/>
        </w:rPr>
        <w:t>цих к</w:t>
      </w:r>
      <w:r>
        <w:rPr>
          <w:rFonts w:ascii="Times New Roman" w:hAnsi="Times New Roman"/>
          <w:sz w:val="28"/>
          <w:szCs w:val="28"/>
          <w:lang w:val="uk-UA" w:eastAsia="uk-UA"/>
        </w:rPr>
        <w:t>у</w:t>
      </w:r>
      <w:r>
        <w:rPr>
          <w:rFonts w:ascii="Times New Roman" w:hAnsi="Times New Roman"/>
          <w:sz w:val="28"/>
          <w:szCs w:val="28"/>
          <w:lang w:val="uk-UA" w:eastAsia="uk-UA"/>
        </w:rPr>
        <w:t xml:space="preserve">льтур </w:t>
      </w:r>
      <w:r w:rsidRPr="00CB3CFC">
        <w:rPr>
          <w:rFonts w:ascii="Times New Roman" w:hAnsi="Times New Roman"/>
          <w:sz w:val="28"/>
          <w:szCs w:val="28"/>
          <w:lang w:val="uk-UA" w:eastAsia="uk-UA"/>
        </w:rPr>
        <w:t>настає коли ґрунт на глибині 8-10 см прогріється до 13-15</w:t>
      </w:r>
      <w:r w:rsidRPr="00CB3CFC">
        <w:rPr>
          <w:rFonts w:ascii="Times New Roman" w:hAnsi="Times New Roman"/>
          <w:sz w:val="28"/>
          <w:szCs w:val="28"/>
          <w:vertAlign w:val="superscript"/>
          <w:lang w:val="uk-UA" w:eastAsia="uk-UA"/>
        </w:rPr>
        <w:t>0</w:t>
      </w:r>
      <w:r w:rsidRPr="00CB3CFC">
        <w:rPr>
          <w:rFonts w:ascii="Times New Roman" w:hAnsi="Times New Roman"/>
          <w:sz w:val="28"/>
          <w:szCs w:val="28"/>
          <w:lang w:val="uk-UA" w:eastAsia="uk-UA"/>
        </w:rPr>
        <w:t>С</w:t>
      </w:r>
      <w:r>
        <w:rPr>
          <w:rFonts w:ascii="Times New Roman" w:hAnsi="Times New Roman"/>
          <w:sz w:val="28"/>
          <w:szCs w:val="28"/>
          <w:lang w:val="uk-UA" w:eastAsia="uk-UA"/>
        </w:rPr>
        <w:t xml:space="preserve"> </w:t>
      </w:r>
      <w:r w:rsidRPr="00CB3CFC">
        <w:rPr>
          <w:rFonts w:ascii="Times New Roman" w:hAnsi="Times New Roman"/>
          <w:sz w:val="28"/>
          <w:szCs w:val="28"/>
          <w:lang w:val="uk-UA" w:eastAsia="uk-UA"/>
        </w:rPr>
        <w:t>і зникне загроза пошкодження сходів приморозками.</w:t>
      </w:r>
    </w:p>
    <w:p w:rsidR="00F9186C" w:rsidRPr="00CB3CFC" w:rsidRDefault="00F9186C" w:rsidP="008279EF">
      <w:pPr>
        <w:spacing w:after="0"/>
        <w:ind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К</w:t>
      </w:r>
      <w:r w:rsidRPr="00CB3CFC">
        <w:rPr>
          <w:rFonts w:ascii="Times New Roman" w:hAnsi="Times New Roman"/>
          <w:sz w:val="28"/>
          <w:szCs w:val="28"/>
          <w:lang w:val="uk-UA" w:eastAsia="uk-UA"/>
        </w:rPr>
        <w:t>ращими попередниками є просапні</w:t>
      </w:r>
      <w:r>
        <w:rPr>
          <w:rFonts w:ascii="Times New Roman" w:hAnsi="Times New Roman"/>
          <w:sz w:val="28"/>
          <w:szCs w:val="28"/>
          <w:lang w:val="uk-UA" w:eastAsia="uk-UA"/>
        </w:rPr>
        <w:t>,</w:t>
      </w:r>
      <w:r w:rsidRPr="00CB3CFC">
        <w:rPr>
          <w:rFonts w:ascii="Times New Roman" w:hAnsi="Times New Roman"/>
          <w:sz w:val="28"/>
          <w:szCs w:val="28"/>
          <w:lang w:val="uk-UA" w:eastAsia="uk-UA"/>
        </w:rPr>
        <w:t xml:space="preserve"> зернобобові та зернові колосові культури.</w:t>
      </w:r>
    </w:p>
    <w:p w:rsidR="00F9186C" w:rsidRPr="00CB3CFC" w:rsidRDefault="00F9186C" w:rsidP="008279EF">
      <w:pPr>
        <w:spacing w:after="0"/>
        <w:ind w:firstLine="567"/>
        <w:jc w:val="both"/>
        <w:rPr>
          <w:rFonts w:ascii="Times New Roman" w:hAnsi="Times New Roman"/>
          <w:sz w:val="28"/>
          <w:szCs w:val="28"/>
          <w:lang w:val="uk-UA" w:eastAsia="uk-UA"/>
        </w:rPr>
      </w:pPr>
      <w:r>
        <w:rPr>
          <w:rFonts w:ascii="Times New Roman" w:hAnsi="Times New Roman"/>
          <w:sz w:val="28"/>
          <w:szCs w:val="28"/>
          <w:lang w:val="uk-UA" w:eastAsia="uk-UA"/>
        </w:rPr>
        <w:t>Гречка та просо д</w:t>
      </w:r>
      <w:r w:rsidRPr="00CB3CFC">
        <w:rPr>
          <w:rFonts w:ascii="Times New Roman" w:hAnsi="Times New Roman"/>
          <w:sz w:val="28"/>
          <w:szCs w:val="28"/>
          <w:lang w:val="uk-UA" w:eastAsia="uk-UA"/>
        </w:rPr>
        <w:t>обре реагують на внесення повного мінерального до</w:t>
      </w:r>
      <w:r w:rsidRPr="00CB3CFC">
        <w:rPr>
          <w:rFonts w:ascii="Times New Roman" w:hAnsi="Times New Roman"/>
          <w:sz w:val="28"/>
          <w:szCs w:val="28"/>
          <w:lang w:val="uk-UA" w:eastAsia="uk-UA"/>
        </w:rPr>
        <w:t>б</w:t>
      </w:r>
      <w:r w:rsidRPr="00CB3CFC">
        <w:rPr>
          <w:rFonts w:ascii="Times New Roman" w:hAnsi="Times New Roman"/>
          <w:sz w:val="28"/>
          <w:szCs w:val="28"/>
          <w:lang w:val="uk-UA" w:eastAsia="uk-UA"/>
        </w:rPr>
        <w:t>рива. Норми добрив визначають з урахуванням родючос</w:t>
      </w:r>
      <w:r>
        <w:rPr>
          <w:rFonts w:ascii="Times New Roman" w:hAnsi="Times New Roman"/>
          <w:sz w:val="28"/>
          <w:szCs w:val="28"/>
          <w:lang w:val="uk-UA" w:eastAsia="uk-UA"/>
        </w:rPr>
        <w:t>ті ґрунтів, попере</w:t>
      </w:r>
      <w:r>
        <w:rPr>
          <w:rFonts w:ascii="Times New Roman" w:hAnsi="Times New Roman"/>
          <w:sz w:val="28"/>
          <w:szCs w:val="28"/>
          <w:lang w:val="uk-UA" w:eastAsia="uk-UA"/>
        </w:rPr>
        <w:t>д</w:t>
      </w:r>
      <w:r>
        <w:rPr>
          <w:rFonts w:ascii="Times New Roman" w:hAnsi="Times New Roman"/>
          <w:sz w:val="28"/>
          <w:szCs w:val="28"/>
          <w:lang w:val="uk-UA" w:eastAsia="uk-UA"/>
        </w:rPr>
        <w:t xml:space="preserve">ника. Після </w:t>
      </w:r>
      <w:r w:rsidRPr="00CB3CFC">
        <w:rPr>
          <w:rFonts w:ascii="Times New Roman" w:hAnsi="Times New Roman"/>
          <w:sz w:val="28"/>
          <w:szCs w:val="28"/>
          <w:lang w:val="uk-UA" w:eastAsia="uk-UA"/>
        </w:rPr>
        <w:t>добрих попередників оптимальними є N</w:t>
      </w:r>
      <w:r w:rsidRPr="00CB3CFC">
        <w:rPr>
          <w:rFonts w:ascii="Times New Roman" w:hAnsi="Times New Roman"/>
          <w:sz w:val="28"/>
          <w:szCs w:val="28"/>
          <w:vertAlign w:val="subscript"/>
          <w:lang w:eastAsia="uk-UA"/>
        </w:rPr>
        <w:t>45-60</w:t>
      </w:r>
      <w:r w:rsidRPr="00CB3CFC">
        <w:rPr>
          <w:rFonts w:ascii="Times New Roman" w:hAnsi="Times New Roman"/>
          <w:sz w:val="28"/>
          <w:szCs w:val="28"/>
          <w:lang w:eastAsia="uk-UA"/>
        </w:rPr>
        <w:t xml:space="preserve"> </w:t>
      </w:r>
      <w:r w:rsidRPr="00CB3CFC">
        <w:rPr>
          <w:rFonts w:ascii="Times New Roman" w:hAnsi="Times New Roman"/>
          <w:sz w:val="28"/>
          <w:szCs w:val="28"/>
          <w:lang w:val="uk-UA" w:eastAsia="uk-UA"/>
        </w:rPr>
        <w:t>P</w:t>
      </w:r>
      <w:r w:rsidRPr="00CB3CFC">
        <w:rPr>
          <w:rFonts w:ascii="Times New Roman" w:hAnsi="Times New Roman"/>
          <w:sz w:val="28"/>
          <w:szCs w:val="28"/>
          <w:vertAlign w:val="subscript"/>
          <w:lang w:eastAsia="uk-UA"/>
        </w:rPr>
        <w:t>45-60</w:t>
      </w:r>
      <w:r w:rsidRPr="00CB3CFC">
        <w:rPr>
          <w:rFonts w:ascii="Times New Roman" w:hAnsi="Times New Roman"/>
          <w:sz w:val="28"/>
          <w:szCs w:val="28"/>
          <w:lang w:eastAsia="uk-UA"/>
        </w:rPr>
        <w:t xml:space="preserve"> </w:t>
      </w:r>
      <w:r w:rsidRPr="00CB3CFC">
        <w:rPr>
          <w:rFonts w:ascii="Times New Roman" w:hAnsi="Times New Roman"/>
          <w:sz w:val="28"/>
          <w:szCs w:val="28"/>
          <w:lang w:val="uk-UA" w:eastAsia="uk-UA"/>
        </w:rPr>
        <w:t>K</w:t>
      </w:r>
      <w:r w:rsidRPr="00CB3CFC">
        <w:rPr>
          <w:rFonts w:ascii="Times New Roman" w:hAnsi="Times New Roman"/>
          <w:sz w:val="28"/>
          <w:szCs w:val="28"/>
          <w:vertAlign w:val="subscript"/>
          <w:lang w:eastAsia="uk-UA"/>
        </w:rPr>
        <w:t>45-60</w:t>
      </w:r>
      <w:r w:rsidRPr="00CB3CFC">
        <w:rPr>
          <w:rFonts w:ascii="Times New Roman" w:hAnsi="Times New Roman"/>
          <w:sz w:val="28"/>
          <w:szCs w:val="28"/>
          <w:lang w:val="uk-UA" w:eastAsia="uk-UA"/>
        </w:rPr>
        <w:t>.</w:t>
      </w:r>
    </w:p>
    <w:p w:rsidR="00F9186C" w:rsidRPr="00CB3CFC" w:rsidRDefault="00F9186C" w:rsidP="008279EF">
      <w:pPr>
        <w:spacing w:after="0"/>
        <w:ind w:firstLine="567"/>
        <w:jc w:val="both"/>
        <w:rPr>
          <w:rFonts w:ascii="Times New Roman" w:hAnsi="Times New Roman"/>
          <w:b/>
          <w:sz w:val="28"/>
          <w:szCs w:val="28"/>
          <w:lang w:val="uk-UA" w:eastAsia="uk-UA"/>
        </w:rPr>
      </w:pPr>
      <w:r w:rsidRPr="00CB3CFC">
        <w:rPr>
          <w:rFonts w:ascii="Times New Roman" w:hAnsi="Times New Roman"/>
          <w:sz w:val="28"/>
          <w:szCs w:val="28"/>
          <w:lang w:val="uk-UA" w:eastAsia="uk-UA"/>
        </w:rPr>
        <w:t xml:space="preserve">Обробіток ґрунту включає в себе </w:t>
      </w:r>
      <w:r>
        <w:rPr>
          <w:rFonts w:ascii="Times New Roman" w:hAnsi="Times New Roman"/>
          <w:sz w:val="28"/>
          <w:szCs w:val="28"/>
          <w:lang w:val="uk-UA" w:eastAsia="uk-UA"/>
        </w:rPr>
        <w:t>наступні</w:t>
      </w:r>
      <w:r w:rsidRPr="00CB3CFC">
        <w:rPr>
          <w:rFonts w:ascii="Times New Roman" w:hAnsi="Times New Roman"/>
          <w:sz w:val="28"/>
          <w:szCs w:val="28"/>
          <w:lang w:val="uk-UA" w:eastAsia="uk-UA"/>
        </w:rPr>
        <w:t xml:space="preserve"> види: основний, ранньовесн</w:t>
      </w:r>
      <w:r w:rsidRPr="00CB3CFC">
        <w:rPr>
          <w:rFonts w:ascii="Times New Roman" w:hAnsi="Times New Roman"/>
          <w:sz w:val="28"/>
          <w:szCs w:val="28"/>
          <w:lang w:val="uk-UA" w:eastAsia="uk-UA"/>
        </w:rPr>
        <w:t>я</w:t>
      </w:r>
      <w:r w:rsidRPr="00CB3CFC">
        <w:rPr>
          <w:rFonts w:ascii="Times New Roman" w:hAnsi="Times New Roman"/>
          <w:sz w:val="28"/>
          <w:szCs w:val="28"/>
          <w:lang w:val="uk-UA" w:eastAsia="uk-UA"/>
        </w:rPr>
        <w:t>ний, та передпосівний. Особливу увагу слід приділити весняному обробітку ґрунту, який здійснюється з урахуванням його вологості та засміченості п</w:t>
      </w:r>
      <w:r w:rsidRPr="00CB3CFC">
        <w:rPr>
          <w:rFonts w:ascii="Times New Roman" w:hAnsi="Times New Roman"/>
          <w:sz w:val="28"/>
          <w:szCs w:val="28"/>
          <w:lang w:val="uk-UA" w:eastAsia="uk-UA"/>
        </w:rPr>
        <w:t>о</w:t>
      </w:r>
      <w:r w:rsidRPr="00CB3CFC">
        <w:rPr>
          <w:rFonts w:ascii="Times New Roman" w:hAnsi="Times New Roman"/>
          <w:sz w:val="28"/>
          <w:szCs w:val="28"/>
          <w:lang w:val="uk-UA" w:eastAsia="uk-UA"/>
        </w:rPr>
        <w:t>лів. Як правило проводять 2-3 обробітки не враховуючи передпосівного. Останній слід проводити в день сівби на глибину загортання насіння агрег</w:t>
      </w:r>
      <w:r w:rsidRPr="00CB3CFC">
        <w:rPr>
          <w:rFonts w:ascii="Times New Roman" w:hAnsi="Times New Roman"/>
          <w:sz w:val="28"/>
          <w:szCs w:val="28"/>
          <w:lang w:val="uk-UA" w:eastAsia="uk-UA"/>
        </w:rPr>
        <w:t>а</w:t>
      </w:r>
      <w:r w:rsidRPr="00CB3CFC">
        <w:rPr>
          <w:rFonts w:ascii="Times New Roman" w:hAnsi="Times New Roman"/>
          <w:sz w:val="28"/>
          <w:szCs w:val="28"/>
          <w:lang w:val="uk-UA" w:eastAsia="uk-UA"/>
        </w:rPr>
        <w:t>тами, які забезпечують повне знищення бур'янів, вирівнюван</w:t>
      </w:r>
      <w:r>
        <w:rPr>
          <w:rFonts w:ascii="Times New Roman" w:hAnsi="Times New Roman"/>
          <w:sz w:val="28"/>
          <w:szCs w:val="28"/>
          <w:lang w:val="uk-UA" w:eastAsia="uk-UA"/>
        </w:rPr>
        <w:t>ня поверхні п</w:t>
      </w:r>
      <w:r>
        <w:rPr>
          <w:rFonts w:ascii="Times New Roman" w:hAnsi="Times New Roman"/>
          <w:sz w:val="28"/>
          <w:szCs w:val="28"/>
          <w:lang w:val="uk-UA" w:eastAsia="uk-UA"/>
        </w:rPr>
        <w:t>о</w:t>
      </w:r>
      <w:r>
        <w:rPr>
          <w:rFonts w:ascii="Times New Roman" w:hAnsi="Times New Roman"/>
          <w:sz w:val="28"/>
          <w:szCs w:val="28"/>
          <w:lang w:val="uk-UA" w:eastAsia="uk-UA"/>
        </w:rPr>
        <w:t>ля та дрібно гру</w:t>
      </w:r>
      <w:r w:rsidRPr="00CB3CFC">
        <w:rPr>
          <w:rFonts w:ascii="Times New Roman" w:hAnsi="Times New Roman"/>
          <w:sz w:val="28"/>
          <w:szCs w:val="28"/>
          <w:lang w:val="uk-UA" w:eastAsia="uk-UA"/>
        </w:rPr>
        <w:t xml:space="preserve">дкувату структуру ґрунту. Для одержання дружніх сходів, особливо в південних районах, слід проводити прикочування ґрунту до та після сівби. </w:t>
      </w:r>
    </w:p>
    <w:p w:rsidR="00F9186C" w:rsidRPr="00CB3CFC" w:rsidRDefault="00F9186C" w:rsidP="008279EF">
      <w:pPr>
        <w:spacing w:after="0"/>
        <w:ind w:firstLine="567"/>
        <w:jc w:val="both"/>
        <w:rPr>
          <w:rFonts w:ascii="Times New Roman" w:hAnsi="Times New Roman"/>
          <w:sz w:val="28"/>
          <w:szCs w:val="28"/>
          <w:lang w:val="uk-UA" w:eastAsia="uk-UA"/>
        </w:rPr>
      </w:pPr>
      <w:r w:rsidRPr="00CB3CFC">
        <w:rPr>
          <w:rFonts w:ascii="Times New Roman" w:hAnsi="Times New Roman"/>
          <w:sz w:val="28"/>
          <w:szCs w:val="28"/>
          <w:lang w:val="uk-UA" w:eastAsia="uk-UA"/>
        </w:rPr>
        <w:t xml:space="preserve">Спосіб сівби для даних культур </w:t>
      </w:r>
      <w:r>
        <w:rPr>
          <w:rFonts w:ascii="Times New Roman" w:hAnsi="Times New Roman"/>
          <w:sz w:val="28"/>
          <w:szCs w:val="28"/>
          <w:lang w:val="uk-UA" w:eastAsia="uk-UA"/>
        </w:rPr>
        <w:t xml:space="preserve">– </w:t>
      </w:r>
      <w:r w:rsidRPr="00CB3CFC">
        <w:rPr>
          <w:rFonts w:ascii="Times New Roman" w:hAnsi="Times New Roman"/>
          <w:sz w:val="28"/>
          <w:szCs w:val="28"/>
          <w:lang w:val="uk-UA" w:eastAsia="uk-UA"/>
        </w:rPr>
        <w:t>широкорядний з міжряддями 45 та звичайний рядковий – 15 см. За широкорядного способу сівби норма висіву насіння для проса складає 2,3-2,5, для гречки 2,0-2,5 млн./га схожих насінин, при звичайному рядковому відповідно 3,7-4,0; 3,0-3,5 млн./га схожих нас</w:t>
      </w:r>
      <w:r w:rsidRPr="00CB3CFC">
        <w:rPr>
          <w:rFonts w:ascii="Times New Roman" w:hAnsi="Times New Roman"/>
          <w:sz w:val="28"/>
          <w:szCs w:val="28"/>
          <w:lang w:val="uk-UA" w:eastAsia="uk-UA"/>
        </w:rPr>
        <w:t>і</w:t>
      </w:r>
      <w:r w:rsidRPr="00CB3CFC">
        <w:rPr>
          <w:rFonts w:ascii="Times New Roman" w:hAnsi="Times New Roman"/>
          <w:sz w:val="28"/>
          <w:szCs w:val="28"/>
          <w:lang w:val="uk-UA" w:eastAsia="uk-UA"/>
        </w:rPr>
        <w:t>нин.</w:t>
      </w:r>
    </w:p>
    <w:p w:rsidR="00F9186C" w:rsidRPr="00CB3CFC" w:rsidRDefault="00F9186C" w:rsidP="008279EF">
      <w:pPr>
        <w:spacing w:after="0"/>
        <w:ind w:firstLine="567"/>
        <w:jc w:val="both"/>
        <w:rPr>
          <w:rFonts w:ascii="Times New Roman" w:hAnsi="Times New Roman"/>
          <w:sz w:val="28"/>
          <w:szCs w:val="28"/>
          <w:lang w:val="uk-UA" w:eastAsia="uk-UA"/>
        </w:rPr>
      </w:pPr>
      <w:r w:rsidRPr="00CB3CFC">
        <w:rPr>
          <w:rFonts w:ascii="Times New Roman" w:hAnsi="Times New Roman"/>
          <w:sz w:val="28"/>
          <w:szCs w:val="28"/>
          <w:lang w:val="uk-UA" w:eastAsia="uk-UA"/>
        </w:rPr>
        <w:t>Догляд за посівами</w:t>
      </w:r>
      <w:r w:rsidRPr="00CB3CFC">
        <w:rPr>
          <w:rFonts w:ascii="Times New Roman" w:hAnsi="Times New Roman"/>
          <w:b/>
          <w:sz w:val="28"/>
          <w:szCs w:val="28"/>
          <w:lang w:val="uk-UA" w:eastAsia="uk-UA"/>
        </w:rPr>
        <w:t xml:space="preserve"> </w:t>
      </w:r>
      <w:r w:rsidRPr="00CB3CFC">
        <w:rPr>
          <w:rFonts w:ascii="Times New Roman" w:hAnsi="Times New Roman"/>
          <w:sz w:val="28"/>
          <w:szCs w:val="28"/>
          <w:lang w:val="uk-UA" w:eastAsia="uk-UA"/>
        </w:rPr>
        <w:t>включає поєднання агротехнічних заходів боротьби з бур'янами (боронування, міжрядні обробітки, застосування гербіцидів).</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Соняшник в структурі посівних площ не повинен займати більше 15%. Тому, що збільшення частки соняшнику у структурі посівних площ призв</w:t>
      </w:r>
      <w:r w:rsidRPr="00CB3CFC">
        <w:rPr>
          <w:rFonts w:ascii="Times New Roman" w:hAnsi="Times New Roman"/>
          <w:sz w:val="28"/>
          <w:szCs w:val="28"/>
          <w:lang w:val="uk-UA"/>
        </w:rPr>
        <w:t>о</w:t>
      </w:r>
      <w:r w:rsidRPr="00CB3CFC">
        <w:rPr>
          <w:rFonts w:ascii="Times New Roman" w:hAnsi="Times New Roman"/>
          <w:sz w:val="28"/>
          <w:szCs w:val="28"/>
          <w:lang w:val="uk-UA"/>
        </w:rPr>
        <w:t>дить до поширення небезпечних збудників хвороб – основним заходом бор</w:t>
      </w:r>
      <w:r w:rsidRPr="00CB3CFC">
        <w:rPr>
          <w:rFonts w:ascii="Times New Roman" w:hAnsi="Times New Roman"/>
          <w:sz w:val="28"/>
          <w:szCs w:val="28"/>
          <w:lang w:val="uk-UA"/>
        </w:rPr>
        <w:t>о</w:t>
      </w:r>
      <w:r w:rsidRPr="00CB3CFC">
        <w:rPr>
          <w:rFonts w:ascii="Times New Roman" w:hAnsi="Times New Roman"/>
          <w:sz w:val="28"/>
          <w:szCs w:val="28"/>
          <w:lang w:val="uk-UA"/>
        </w:rPr>
        <w:t>тьби з якими є сівозміна.</w:t>
      </w:r>
    </w:p>
    <w:p w:rsidR="00F9186C" w:rsidRDefault="00F9186C" w:rsidP="000C52F6">
      <w:pPr>
        <w:tabs>
          <w:tab w:val="left" w:pos="6804"/>
        </w:tabs>
        <w:spacing w:after="0"/>
        <w:ind w:firstLine="567"/>
        <w:jc w:val="both"/>
        <w:rPr>
          <w:rFonts w:ascii="Times New Roman" w:hAnsi="Times New Roman"/>
          <w:sz w:val="28"/>
          <w:szCs w:val="28"/>
          <w:lang w:val="uk-UA"/>
        </w:rPr>
      </w:pPr>
      <w:r w:rsidRPr="00CB3CFC">
        <w:rPr>
          <w:rFonts w:ascii="Times New Roman" w:hAnsi="Times New Roman"/>
          <w:b/>
          <w:sz w:val="28"/>
          <w:szCs w:val="28"/>
          <w:u w:val="single"/>
          <w:lang w:val="uk-UA"/>
        </w:rPr>
        <w:t>Буряки цукрові</w:t>
      </w:r>
      <w:r w:rsidRPr="005511B6">
        <w:rPr>
          <w:rFonts w:ascii="Times New Roman" w:hAnsi="Times New Roman"/>
          <w:sz w:val="28"/>
          <w:szCs w:val="28"/>
          <w:lang w:val="uk-UA"/>
        </w:rPr>
        <w:t xml:space="preserve"> </w:t>
      </w:r>
      <w:r w:rsidRPr="00CB3CFC">
        <w:rPr>
          <w:rFonts w:ascii="Times New Roman" w:hAnsi="Times New Roman"/>
          <w:sz w:val="28"/>
          <w:szCs w:val="28"/>
          <w:lang w:val="uk-UA"/>
        </w:rPr>
        <w:t>мають важливе економічне значення, а також є поту</w:t>
      </w:r>
      <w:r w:rsidRPr="00CB3CFC">
        <w:rPr>
          <w:rFonts w:ascii="Times New Roman" w:hAnsi="Times New Roman"/>
          <w:sz w:val="28"/>
          <w:szCs w:val="28"/>
          <w:lang w:val="uk-UA"/>
        </w:rPr>
        <w:t>ж</w:t>
      </w:r>
      <w:r w:rsidRPr="00CB3CFC">
        <w:rPr>
          <w:rFonts w:ascii="Times New Roman" w:hAnsi="Times New Roman"/>
          <w:sz w:val="28"/>
          <w:szCs w:val="28"/>
          <w:lang w:val="uk-UA"/>
        </w:rPr>
        <w:t>ним фактором біологізації сучасних агроценозів. Формуючи врожай корен</w:t>
      </w:r>
      <w:r w:rsidRPr="00CB3CFC">
        <w:rPr>
          <w:rFonts w:ascii="Times New Roman" w:hAnsi="Times New Roman"/>
          <w:sz w:val="28"/>
          <w:szCs w:val="28"/>
          <w:lang w:val="uk-UA"/>
        </w:rPr>
        <w:t>е</w:t>
      </w:r>
      <w:r w:rsidRPr="00CB3CFC">
        <w:rPr>
          <w:rFonts w:ascii="Times New Roman" w:hAnsi="Times New Roman"/>
          <w:sz w:val="28"/>
          <w:szCs w:val="28"/>
          <w:lang w:val="uk-UA"/>
        </w:rPr>
        <w:t xml:space="preserve">плодів на рівні 60-70 т/га, буряки </w:t>
      </w:r>
      <w:r>
        <w:rPr>
          <w:rFonts w:ascii="Times New Roman" w:hAnsi="Times New Roman"/>
          <w:sz w:val="28"/>
          <w:szCs w:val="28"/>
          <w:lang w:val="uk-UA"/>
        </w:rPr>
        <w:t xml:space="preserve">цукрові </w:t>
      </w:r>
      <w:r w:rsidRPr="00CB3CFC">
        <w:rPr>
          <w:rFonts w:ascii="Times New Roman" w:hAnsi="Times New Roman"/>
          <w:sz w:val="28"/>
          <w:szCs w:val="28"/>
          <w:lang w:val="uk-UA"/>
        </w:rPr>
        <w:t xml:space="preserve">залишають на полі таку ж кількість </w:t>
      </w:r>
      <w:r>
        <w:rPr>
          <w:rFonts w:ascii="Times New Roman" w:hAnsi="Times New Roman"/>
          <w:sz w:val="28"/>
          <w:szCs w:val="28"/>
          <w:lang w:val="uk-UA"/>
        </w:rPr>
        <w:t>листової маси</w:t>
      </w:r>
      <w:r w:rsidRPr="00CB3CFC">
        <w:rPr>
          <w:rFonts w:ascii="Times New Roman" w:hAnsi="Times New Roman"/>
          <w:sz w:val="28"/>
          <w:szCs w:val="28"/>
          <w:lang w:val="uk-UA"/>
        </w:rPr>
        <w:t xml:space="preserve">, що еквівалентне 30-35 т/га гною. </w:t>
      </w:r>
      <w:r>
        <w:rPr>
          <w:rFonts w:ascii="Times New Roman" w:hAnsi="Times New Roman"/>
          <w:sz w:val="28"/>
          <w:szCs w:val="28"/>
          <w:lang w:val="uk-UA"/>
        </w:rPr>
        <w:t>За</w:t>
      </w:r>
      <w:r w:rsidRPr="00CB3CFC">
        <w:rPr>
          <w:rFonts w:ascii="Times New Roman" w:hAnsi="Times New Roman"/>
          <w:sz w:val="28"/>
          <w:szCs w:val="28"/>
          <w:lang w:val="uk-UA"/>
        </w:rPr>
        <w:t xml:space="preserve"> відсутності органічних добрив це має виключно важливе значення. </w:t>
      </w:r>
      <w:r>
        <w:rPr>
          <w:rFonts w:ascii="Times New Roman" w:hAnsi="Times New Roman"/>
          <w:sz w:val="28"/>
          <w:szCs w:val="28"/>
          <w:lang w:val="uk-UA"/>
        </w:rPr>
        <w:t>П</w:t>
      </w:r>
      <w:r w:rsidRPr="00CB3CFC">
        <w:rPr>
          <w:rFonts w:ascii="Times New Roman" w:hAnsi="Times New Roman"/>
          <w:sz w:val="28"/>
          <w:szCs w:val="28"/>
          <w:lang w:val="uk-UA"/>
        </w:rPr>
        <w:t xml:space="preserve">осівні площі цієї культури в </w:t>
      </w:r>
      <w:r>
        <w:rPr>
          <w:rFonts w:ascii="Times New Roman" w:hAnsi="Times New Roman"/>
          <w:sz w:val="28"/>
          <w:szCs w:val="28"/>
          <w:lang w:val="uk-UA"/>
        </w:rPr>
        <w:t>області</w:t>
      </w:r>
      <w:r w:rsidRPr="00CB3CFC">
        <w:rPr>
          <w:rFonts w:ascii="Times New Roman" w:hAnsi="Times New Roman"/>
          <w:sz w:val="28"/>
          <w:szCs w:val="28"/>
          <w:lang w:val="uk-UA"/>
        </w:rPr>
        <w:t xml:space="preserve"> стабілізувались на рів</w:t>
      </w:r>
      <w:r>
        <w:rPr>
          <w:rFonts w:ascii="Times New Roman" w:hAnsi="Times New Roman"/>
          <w:sz w:val="28"/>
          <w:szCs w:val="28"/>
          <w:lang w:val="uk-UA"/>
        </w:rPr>
        <w:t xml:space="preserve">ні понад </w:t>
      </w:r>
      <w:r w:rsidRPr="00CB3CFC">
        <w:rPr>
          <w:rFonts w:ascii="Times New Roman" w:hAnsi="Times New Roman"/>
          <w:sz w:val="28"/>
          <w:szCs w:val="28"/>
          <w:lang w:val="uk-UA"/>
        </w:rPr>
        <w:t>50 тис.га і зосереджені, головним ч</w:t>
      </w:r>
      <w:r w:rsidRPr="00CB3CFC">
        <w:rPr>
          <w:rFonts w:ascii="Times New Roman" w:hAnsi="Times New Roman"/>
          <w:sz w:val="28"/>
          <w:szCs w:val="28"/>
          <w:lang w:val="uk-UA"/>
        </w:rPr>
        <w:t>и</w:t>
      </w:r>
      <w:r w:rsidRPr="00CB3CFC">
        <w:rPr>
          <w:rFonts w:ascii="Times New Roman" w:hAnsi="Times New Roman"/>
          <w:sz w:val="28"/>
          <w:szCs w:val="28"/>
          <w:lang w:val="uk-UA"/>
        </w:rPr>
        <w:t>ном, у сировинних зонах цукрових заводів.</w:t>
      </w:r>
      <w:r>
        <w:rPr>
          <w:rFonts w:ascii="Times New Roman" w:hAnsi="Times New Roman"/>
          <w:sz w:val="28"/>
          <w:szCs w:val="28"/>
          <w:lang w:val="uk-UA"/>
        </w:rPr>
        <w:t xml:space="preserve"> </w:t>
      </w:r>
    </w:p>
    <w:p w:rsidR="00F9186C" w:rsidRPr="00CB3CFC" w:rsidRDefault="00F9186C" w:rsidP="008279EF">
      <w:pPr>
        <w:tabs>
          <w:tab w:val="left" w:pos="6804"/>
        </w:tabs>
        <w:spacing w:after="0"/>
        <w:ind w:firstLine="567"/>
        <w:jc w:val="both"/>
        <w:rPr>
          <w:rFonts w:ascii="Times New Roman" w:hAnsi="Times New Roman"/>
          <w:kern w:val="80"/>
          <w:sz w:val="28"/>
          <w:szCs w:val="28"/>
          <w:lang w:val="uk-UA"/>
        </w:rPr>
      </w:pPr>
      <w:r w:rsidRPr="00CB3CFC">
        <w:rPr>
          <w:rFonts w:ascii="Times New Roman" w:hAnsi="Times New Roman"/>
          <w:sz w:val="28"/>
          <w:szCs w:val="28"/>
          <w:lang w:val="uk-UA"/>
        </w:rPr>
        <w:t>У весняному комплексі робіт вважаємо за доцільне звернути увагу на наступне. Цукрові буряки є культурою ранніх строків сівби. Відомо, що гл</w:t>
      </w:r>
      <w:r w:rsidRPr="00CB3CFC">
        <w:rPr>
          <w:rFonts w:ascii="Times New Roman" w:hAnsi="Times New Roman"/>
          <w:sz w:val="28"/>
          <w:szCs w:val="28"/>
          <w:lang w:val="uk-UA"/>
        </w:rPr>
        <w:t>и</w:t>
      </w:r>
      <w:r w:rsidRPr="00CB3CFC">
        <w:rPr>
          <w:rFonts w:ascii="Times New Roman" w:hAnsi="Times New Roman"/>
          <w:sz w:val="28"/>
          <w:szCs w:val="28"/>
          <w:lang w:val="uk-UA"/>
        </w:rPr>
        <w:t>бина заробляння насіння за наявності ґрунтової вологи не повинна перев</w:t>
      </w:r>
      <w:r w:rsidRPr="00CB3CFC">
        <w:rPr>
          <w:rFonts w:ascii="Times New Roman" w:hAnsi="Times New Roman"/>
          <w:sz w:val="28"/>
          <w:szCs w:val="28"/>
          <w:lang w:val="uk-UA"/>
        </w:rPr>
        <w:t>и</w:t>
      </w:r>
      <w:r>
        <w:rPr>
          <w:rFonts w:ascii="Times New Roman" w:hAnsi="Times New Roman"/>
          <w:sz w:val="28"/>
          <w:szCs w:val="28"/>
          <w:lang w:val="uk-UA"/>
        </w:rPr>
        <w:t xml:space="preserve">щувати 3 </w:t>
      </w:r>
      <w:r w:rsidRPr="00CB3CFC">
        <w:rPr>
          <w:rFonts w:ascii="Times New Roman" w:hAnsi="Times New Roman"/>
          <w:sz w:val="28"/>
          <w:szCs w:val="28"/>
          <w:lang w:val="uk-UA"/>
        </w:rPr>
        <w:t>см. Саме цей шар ґрунту швидко пересихає незалежно від запасів продуктивної вологи у більш глибоких горизонтах, що створює серйозну з</w:t>
      </w:r>
      <w:r w:rsidRPr="00CB3CFC">
        <w:rPr>
          <w:rFonts w:ascii="Times New Roman" w:hAnsi="Times New Roman"/>
          <w:sz w:val="28"/>
          <w:szCs w:val="28"/>
          <w:lang w:val="uk-UA"/>
        </w:rPr>
        <w:t>а</w:t>
      </w:r>
      <w:r w:rsidRPr="00CB3CFC">
        <w:rPr>
          <w:rFonts w:ascii="Times New Roman" w:hAnsi="Times New Roman"/>
          <w:sz w:val="28"/>
          <w:szCs w:val="28"/>
          <w:lang w:val="uk-UA"/>
        </w:rPr>
        <w:t>грозу своєчасній та дружній появі сходів. Особливо ця небезпека зростає за сівби дражованим насінням</w:t>
      </w:r>
      <w:r>
        <w:rPr>
          <w:rFonts w:ascii="Times New Roman" w:hAnsi="Times New Roman"/>
          <w:sz w:val="28"/>
          <w:szCs w:val="28"/>
          <w:lang w:val="uk-UA"/>
        </w:rPr>
        <w:t>, та у південних районах області</w:t>
      </w:r>
      <w:r w:rsidRPr="00CB3CFC">
        <w:rPr>
          <w:rFonts w:ascii="Times New Roman" w:hAnsi="Times New Roman"/>
          <w:sz w:val="28"/>
          <w:szCs w:val="28"/>
          <w:lang w:val="uk-UA"/>
        </w:rPr>
        <w:t xml:space="preserve">. </w:t>
      </w:r>
    </w:p>
    <w:p w:rsidR="00F9186C" w:rsidRPr="00CB3CFC" w:rsidRDefault="00F9186C" w:rsidP="008279EF">
      <w:pPr>
        <w:tabs>
          <w:tab w:val="left" w:pos="6804"/>
        </w:tabs>
        <w:spacing w:after="0"/>
        <w:ind w:firstLine="567"/>
        <w:jc w:val="center"/>
        <w:rPr>
          <w:rFonts w:ascii="Times New Roman" w:hAnsi="Times New Roman"/>
          <w:b/>
          <w:sz w:val="28"/>
          <w:szCs w:val="28"/>
          <w:lang w:val="uk-UA"/>
        </w:rPr>
      </w:pPr>
    </w:p>
    <w:p w:rsidR="00F9186C" w:rsidRDefault="00F9186C" w:rsidP="00727293">
      <w:pPr>
        <w:tabs>
          <w:tab w:val="left" w:pos="6804"/>
        </w:tabs>
        <w:spacing w:after="0"/>
        <w:jc w:val="center"/>
        <w:outlineLvl w:val="0"/>
        <w:rPr>
          <w:rFonts w:ascii="Times New Roman" w:hAnsi="Times New Roman"/>
          <w:b/>
          <w:sz w:val="28"/>
          <w:szCs w:val="28"/>
          <w:lang w:val="uk-UA"/>
        </w:rPr>
      </w:pPr>
      <w:r>
        <w:rPr>
          <w:rFonts w:ascii="Times New Roman" w:hAnsi="Times New Roman"/>
          <w:b/>
          <w:sz w:val="28"/>
          <w:szCs w:val="28"/>
          <w:lang w:val="uk-UA"/>
        </w:rPr>
        <w:t>З</w:t>
      </w:r>
      <w:r w:rsidRPr="00CB3CFC">
        <w:rPr>
          <w:rFonts w:ascii="Times New Roman" w:hAnsi="Times New Roman"/>
          <w:b/>
          <w:sz w:val="28"/>
          <w:szCs w:val="28"/>
          <w:lang w:val="uk-UA"/>
        </w:rPr>
        <w:t>ахист</w:t>
      </w:r>
      <w:r w:rsidRPr="00CB3CFC">
        <w:rPr>
          <w:rFonts w:ascii="Times New Roman" w:hAnsi="Times New Roman"/>
          <w:sz w:val="28"/>
          <w:szCs w:val="28"/>
          <w:lang w:val="uk-UA"/>
        </w:rPr>
        <w:t xml:space="preserve"> </w:t>
      </w:r>
      <w:r w:rsidRPr="00CB3CFC">
        <w:rPr>
          <w:rFonts w:ascii="Times New Roman" w:hAnsi="Times New Roman"/>
          <w:b/>
          <w:sz w:val="28"/>
          <w:szCs w:val="28"/>
          <w:lang w:val="uk-UA"/>
        </w:rPr>
        <w:t>посівів ранніх ярих зернових культур</w:t>
      </w:r>
      <w:r>
        <w:rPr>
          <w:rFonts w:ascii="Times New Roman" w:hAnsi="Times New Roman"/>
          <w:b/>
          <w:sz w:val="28"/>
          <w:szCs w:val="28"/>
          <w:lang w:val="uk-UA"/>
        </w:rPr>
        <w:t xml:space="preserve"> </w:t>
      </w:r>
      <w:r w:rsidRPr="00CB3CFC">
        <w:rPr>
          <w:rFonts w:ascii="Times New Roman" w:hAnsi="Times New Roman"/>
          <w:b/>
          <w:sz w:val="28"/>
          <w:szCs w:val="28"/>
          <w:lang w:val="uk-UA"/>
        </w:rPr>
        <w:t>від бур’янів</w:t>
      </w:r>
    </w:p>
    <w:p w:rsidR="00F9186C" w:rsidRDefault="00F9186C" w:rsidP="008279EF">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На відміну від культурних рослин бур’яни добре перенесли перезимі</w:t>
      </w:r>
      <w:r>
        <w:rPr>
          <w:rFonts w:ascii="Times New Roman" w:hAnsi="Times New Roman"/>
          <w:sz w:val="28"/>
          <w:szCs w:val="28"/>
          <w:lang w:val="uk-UA"/>
        </w:rPr>
        <w:t>в</w:t>
      </w:r>
      <w:r>
        <w:rPr>
          <w:rFonts w:ascii="Times New Roman" w:hAnsi="Times New Roman"/>
          <w:sz w:val="28"/>
          <w:szCs w:val="28"/>
          <w:lang w:val="uk-UA"/>
        </w:rPr>
        <w:t>лю, мають потужну кореневу систему і здатні створити потужну конкуре</w:t>
      </w:r>
      <w:r>
        <w:rPr>
          <w:rFonts w:ascii="Times New Roman" w:hAnsi="Times New Roman"/>
          <w:sz w:val="28"/>
          <w:szCs w:val="28"/>
          <w:lang w:val="uk-UA"/>
        </w:rPr>
        <w:t>н</w:t>
      </w:r>
      <w:r>
        <w:rPr>
          <w:rFonts w:ascii="Times New Roman" w:hAnsi="Times New Roman"/>
          <w:sz w:val="28"/>
          <w:szCs w:val="28"/>
          <w:lang w:val="uk-UA"/>
        </w:rPr>
        <w:t>цію в посівах, особливо ослаблених та зріджених з відновленням весняної вегетації, що слід враховувати в комплексі весняно-польових робіт.</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Ядро видового складу сегетальної рослинності, яка заселяє посіви ярих зернових культур, складають переважно однорічні двосім’ядольні бур’яни – редька дика, триреберник не пахучий, лобода біла, щириці, гірчаки, підм</w:t>
      </w:r>
      <w:r w:rsidRPr="00CB3CFC">
        <w:rPr>
          <w:rFonts w:ascii="Times New Roman" w:hAnsi="Times New Roman"/>
          <w:sz w:val="28"/>
          <w:szCs w:val="28"/>
          <w:lang w:val="uk-UA"/>
        </w:rPr>
        <w:t>а</w:t>
      </w:r>
      <w:r w:rsidRPr="00CB3CFC">
        <w:rPr>
          <w:rFonts w:ascii="Times New Roman" w:hAnsi="Times New Roman"/>
          <w:sz w:val="28"/>
          <w:szCs w:val="28"/>
          <w:lang w:val="uk-UA"/>
        </w:rPr>
        <w:t>ренник чіпкий, гречка березко подібна та злакові – просо куряче, мишії; баг</w:t>
      </w:r>
      <w:r w:rsidRPr="00CB3CFC">
        <w:rPr>
          <w:rFonts w:ascii="Times New Roman" w:hAnsi="Times New Roman"/>
          <w:sz w:val="28"/>
          <w:szCs w:val="28"/>
          <w:lang w:val="uk-UA"/>
        </w:rPr>
        <w:t>а</w:t>
      </w:r>
      <w:r w:rsidRPr="00CB3CFC">
        <w:rPr>
          <w:rFonts w:ascii="Times New Roman" w:hAnsi="Times New Roman"/>
          <w:sz w:val="28"/>
          <w:szCs w:val="28"/>
          <w:lang w:val="uk-UA"/>
        </w:rPr>
        <w:t>торічні – осет рожевий та березка польова; кореневищні – пирій повзучий.</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Строки застосування гербіцидів слід диференціювати залежно від вид</w:t>
      </w:r>
      <w:r w:rsidRPr="00CB3CFC">
        <w:rPr>
          <w:rFonts w:ascii="Times New Roman" w:hAnsi="Times New Roman"/>
          <w:sz w:val="28"/>
          <w:szCs w:val="28"/>
          <w:lang w:val="uk-UA"/>
        </w:rPr>
        <w:t>о</w:t>
      </w:r>
      <w:r w:rsidRPr="00CB3CFC">
        <w:rPr>
          <w:rFonts w:ascii="Times New Roman" w:hAnsi="Times New Roman"/>
          <w:sz w:val="28"/>
          <w:szCs w:val="28"/>
          <w:lang w:val="uk-UA"/>
        </w:rPr>
        <w:t>вого складу агрофітоценозу. При забур’яненні посівів ярих зернових культур однорічними двосім’ядольними бур’янами можна застосовувати такі відно</w:t>
      </w:r>
      <w:r w:rsidRPr="00CB3CFC">
        <w:rPr>
          <w:rFonts w:ascii="Times New Roman" w:hAnsi="Times New Roman"/>
          <w:sz w:val="28"/>
          <w:szCs w:val="28"/>
          <w:lang w:val="uk-UA"/>
        </w:rPr>
        <w:t>с</w:t>
      </w:r>
      <w:r w:rsidRPr="00CB3CFC">
        <w:rPr>
          <w:rFonts w:ascii="Times New Roman" w:hAnsi="Times New Roman"/>
          <w:sz w:val="28"/>
          <w:szCs w:val="28"/>
          <w:lang w:val="uk-UA"/>
        </w:rPr>
        <w:t xml:space="preserve">но дешеві гербіциди: </w:t>
      </w:r>
      <w:r w:rsidRPr="00CB3CFC">
        <w:rPr>
          <w:rFonts w:ascii="Times New Roman" w:hAnsi="Times New Roman"/>
          <w:caps/>
          <w:sz w:val="28"/>
          <w:szCs w:val="28"/>
          <w:lang w:val="uk-UA"/>
        </w:rPr>
        <w:t>д</w:t>
      </w:r>
      <w:r w:rsidRPr="00CB3CFC">
        <w:rPr>
          <w:rFonts w:ascii="Times New Roman" w:hAnsi="Times New Roman"/>
          <w:sz w:val="28"/>
          <w:szCs w:val="28"/>
          <w:lang w:val="uk-UA"/>
        </w:rPr>
        <w:t xml:space="preserve">ікопур МЦПА, в.р. (0,7–1,0 л/га), </w:t>
      </w:r>
      <w:r w:rsidRPr="00CB3CFC">
        <w:rPr>
          <w:rFonts w:ascii="Times New Roman" w:hAnsi="Times New Roman"/>
          <w:caps/>
          <w:sz w:val="28"/>
          <w:szCs w:val="28"/>
          <w:lang w:val="uk-UA"/>
        </w:rPr>
        <w:t>а</w:t>
      </w:r>
      <w:r w:rsidRPr="00CB3CFC">
        <w:rPr>
          <w:rFonts w:ascii="Times New Roman" w:hAnsi="Times New Roman"/>
          <w:sz w:val="28"/>
          <w:szCs w:val="28"/>
          <w:lang w:val="uk-UA"/>
        </w:rPr>
        <w:t xml:space="preserve">грітокс, в.р. (1,0–1,5 л/га), </w:t>
      </w:r>
      <w:r w:rsidRPr="00CB3CFC">
        <w:rPr>
          <w:rFonts w:ascii="Times New Roman" w:hAnsi="Times New Roman"/>
          <w:caps/>
          <w:sz w:val="28"/>
          <w:szCs w:val="28"/>
          <w:lang w:val="uk-UA"/>
        </w:rPr>
        <w:t>л</w:t>
      </w:r>
      <w:r w:rsidRPr="00CB3CFC">
        <w:rPr>
          <w:rFonts w:ascii="Times New Roman" w:hAnsi="Times New Roman"/>
          <w:sz w:val="28"/>
          <w:szCs w:val="28"/>
          <w:lang w:val="uk-UA"/>
        </w:rPr>
        <w:t>уварам, в.р.к. (1,2–2,0 л/га). Обприскування посівів слід проводити у фазі кущення рослин до виходу в трубку.</w:t>
      </w:r>
    </w:p>
    <w:p w:rsidR="00F9186C" w:rsidRDefault="00F9186C" w:rsidP="0022468D">
      <w:pPr>
        <w:pStyle w:val="a7"/>
        <w:tabs>
          <w:tab w:val="left" w:pos="6804"/>
        </w:tabs>
        <w:spacing w:before="0" w:line="276" w:lineRule="auto"/>
        <w:ind w:firstLine="567"/>
        <w:jc w:val="both"/>
        <w:rPr>
          <w:sz w:val="28"/>
          <w:szCs w:val="28"/>
          <w:lang w:val="uk-UA"/>
        </w:rPr>
      </w:pPr>
      <w:r w:rsidRPr="00CB3CFC">
        <w:rPr>
          <w:sz w:val="28"/>
          <w:szCs w:val="28"/>
          <w:lang w:val="uk-UA"/>
        </w:rPr>
        <w:t xml:space="preserve">За розповсюдження в посівах ярих зернових культур бур’янів, стійких до 2,4 Д, пшеницю і ячмінь обробляють гербіцидами </w:t>
      </w:r>
      <w:r w:rsidRPr="00CB3CFC">
        <w:rPr>
          <w:caps/>
          <w:sz w:val="28"/>
          <w:szCs w:val="28"/>
          <w:lang w:val="uk-UA"/>
        </w:rPr>
        <w:t>х</w:t>
      </w:r>
      <w:r w:rsidRPr="00CB3CFC">
        <w:rPr>
          <w:sz w:val="28"/>
          <w:szCs w:val="28"/>
          <w:lang w:val="uk-UA"/>
        </w:rPr>
        <w:t xml:space="preserve">армоні 75, в.г. (15–20 г/га + 200 мл/га ПАР </w:t>
      </w:r>
      <w:r w:rsidRPr="00CB3CFC">
        <w:rPr>
          <w:caps/>
          <w:sz w:val="28"/>
          <w:szCs w:val="28"/>
          <w:lang w:val="uk-UA"/>
        </w:rPr>
        <w:t>т</w:t>
      </w:r>
      <w:r w:rsidRPr="00CB3CFC">
        <w:rPr>
          <w:sz w:val="28"/>
          <w:szCs w:val="28"/>
          <w:lang w:val="uk-UA"/>
        </w:rPr>
        <w:t xml:space="preserve">ренд 90), </w:t>
      </w:r>
      <w:r w:rsidRPr="00CB3CFC">
        <w:rPr>
          <w:caps/>
          <w:sz w:val="28"/>
          <w:szCs w:val="28"/>
          <w:lang w:val="uk-UA"/>
        </w:rPr>
        <w:t>г</w:t>
      </w:r>
      <w:r w:rsidRPr="00CB3CFC">
        <w:rPr>
          <w:sz w:val="28"/>
          <w:szCs w:val="28"/>
          <w:lang w:val="uk-UA"/>
        </w:rPr>
        <w:t xml:space="preserve">роділ </w:t>
      </w:r>
      <w:r w:rsidRPr="00CB3CFC">
        <w:rPr>
          <w:caps/>
          <w:sz w:val="28"/>
          <w:szCs w:val="28"/>
          <w:lang w:val="uk-UA"/>
        </w:rPr>
        <w:t>у</w:t>
      </w:r>
      <w:r w:rsidRPr="00CB3CFC">
        <w:rPr>
          <w:sz w:val="28"/>
          <w:szCs w:val="28"/>
          <w:lang w:val="uk-UA"/>
        </w:rPr>
        <w:t xml:space="preserve">льтра, в.г. (0,1–0,15 кг/га), </w:t>
      </w:r>
      <w:r w:rsidRPr="00CB3CFC">
        <w:rPr>
          <w:caps/>
          <w:sz w:val="28"/>
          <w:szCs w:val="28"/>
          <w:lang w:val="uk-UA"/>
        </w:rPr>
        <w:t>д</w:t>
      </w:r>
      <w:r w:rsidRPr="00CB3CFC">
        <w:rPr>
          <w:sz w:val="28"/>
          <w:szCs w:val="28"/>
          <w:lang w:val="uk-UA"/>
        </w:rPr>
        <w:t xml:space="preserve">ікам плюс, в.к. (0,8 л/га), Серто Плюс, в.г. (0,15–0,20 л/га + ПАР Цитоветт Про – 0,2 л/га), </w:t>
      </w:r>
      <w:r w:rsidRPr="00CB3CFC">
        <w:rPr>
          <w:caps/>
          <w:sz w:val="28"/>
          <w:szCs w:val="28"/>
          <w:lang w:val="uk-UA"/>
        </w:rPr>
        <w:t>с</w:t>
      </w:r>
      <w:r w:rsidRPr="00CB3CFC">
        <w:rPr>
          <w:sz w:val="28"/>
          <w:szCs w:val="28"/>
          <w:lang w:val="uk-UA"/>
        </w:rPr>
        <w:t xml:space="preserve">таране 200, к.е. (0,75–1,0 л/га), </w:t>
      </w:r>
      <w:r w:rsidRPr="00CB3CFC">
        <w:rPr>
          <w:caps/>
          <w:sz w:val="28"/>
          <w:szCs w:val="28"/>
          <w:lang w:val="uk-UA"/>
        </w:rPr>
        <w:t>д</w:t>
      </w:r>
      <w:r w:rsidRPr="00CB3CFC">
        <w:rPr>
          <w:sz w:val="28"/>
          <w:szCs w:val="28"/>
          <w:lang w:val="uk-UA"/>
        </w:rPr>
        <w:t xml:space="preserve">іален </w:t>
      </w:r>
      <w:r w:rsidRPr="00CB3CFC">
        <w:rPr>
          <w:caps/>
          <w:sz w:val="28"/>
          <w:szCs w:val="28"/>
          <w:lang w:val="uk-UA"/>
        </w:rPr>
        <w:t>с</w:t>
      </w:r>
      <w:r w:rsidRPr="00CB3CFC">
        <w:rPr>
          <w:sz w:val="28"/>
          <w:szCs w:val="28"/>
          <w:lang w:val="uk-UA"/>
        </w:rPr>
        <w:t xml:space="preserve">упер 464 SL, в.р.к. (0,5–0,8 л/га), </w:t>
      </w:r>
      <w:r w:rsidRPr="00CB3CFC">
        <w:rPr>
          <w:caps/>
          <w:sz w:val="28"/>
          <w:szCs w:val="28"/>
          <w:lang w:val="uk-UA"/>
        </w:rPr>
        <w:t>л</w:t>
      </w:r>
      <w:r w:rsidRPr="00CB3CFC">
        <w:rPr>
          <w:sz w:val="28"/>
          <w:szCs w:val="28"/>
          <w:lang w:val="uk-UA"/>
        </w:rPr>
        <w:t xml:space="preserve">інтур 70WG, в.г. (0,12–0,15 кг/га), Діанат, в.р.к. (0,15–0,3 л/га, </w:t>
      </w:r>
      <w:r w:rsidRPr="00CB3CFC">
        <w:rPr>
          <w:caps/>
          <w:sz w:val="28"/>
          <w:szCs w:val="28"/>
          <w:lang w:val="uk-UA"/>
        </w:rPr>
        <w:t>г</w:t>
      </w:r>
      <w:r w:rsidRPr="00CB3CFC">
        <w:rPr>
          <w:sz w:val="28"/>
          <w:szCs w:val="28"/>
          <w:lang w:val="uk-UA"/>
        </w:rPr>
        <w:t>ран</w:t>
      </w:r>
      <w:r w:rsidRPr="00CB3CFC">
        <w:rPr>
          <w:sz w:val="28"/>
          <w:szCs w:val="28"/>
          <w:lang w:val="uk-UA"/>
        </w:rPr>
        <w:t>с</w:t>
      </w:r>
      <w:r w:rsidRPr="00CB3CFC">
        <w:rPr>
          <w:sz w:val="28"/>
          <w:szCs w:val="28"/>
          <w:lang w:val="uk-UA"/>
        </w:rPr>
        <w:t>тар 75, в.г. (20–25 г/га) та іншими рекомендованими препаратами. За розп</w:t>
      </w:r>
      <w:r w:rsidRPr="00CB3CFC">
        <w:rPr>
          <w:sz w:val="28"/>
          <w:szCs w:val="28"/>
          <w:lang w:val="uk-UA"/>
        </w:rPr>
        <w:t>о</w:t>
      </w:r>
      <w:r w:rsidRPr="00CB3CFC">
        <w:rPr>
          <w:sz w:val="28"/>
          <w:szCs w:val="28"/>
          <w:lang w:val="uk-UA"/>
        </w:rPr>
        <w:t xml:space="preserve">всюдження таких злісних бур’янів як багаторічні коренепаросткові (осоти, різні види берізок) можна застосувати </w:t>
      </w:r>
      <w:r w:rsidRPr="00CB3CFC">
        <w:rPr>
          <w:caps/>
          <w:sz w:val="28"/>
          <w:szCs w:val="28"/>
          <w:lang w:val="uk-UA"/>
        </w:rPr>
        <w:t>л</w:t>
      </w:r>
      <w:r w:rsidRPr="00CB3CFC">
        <w:rPr>
          <w:sz w:val="28"/>
          <w:szCs w:val="28"/>
          <w:lang w:val="uk-UA"/>
        </w:rPr>
        <w:t xml:space="preserve">онтрел 300, в.р. (0,16–0,66 л/га) або </w:t>
      </w:r>
      <w:r w:rsidRPr="00CB3CFC">
        <w:rPr>
          <w:caps/>
          <w:sz w:val="28"/>
          <w:szCs w:val="28"/>
          <w:lang w:val="uk-UA"/>
        </w:rPr>
        <w:t>л</w:t>
      </w:r>
      <w:r w:rsidRPr="00CB3CFC">
        <w:rPr>
          <w:sz w:val="28"/>
          <w:szCs w:val="28"/>
          <w:lang w:val="uk-UA"/>
        </w:rPr>
        <w:t>онтрім, в.к. (1,5–2,0 л/га). Вибір і доза гербіциду залежить від фази розвитку культури і основних видів бур’янів, ґрунтової відміни, погодних умов, фіна</w:t>
      </w:r>
      <w:r w:rsidRPr="00CB3CFC">
        <w:rPr>
          <w:sz w:val="28"/>
          <w:szCs w:val="28"/>
          <w:lang w:val="uk-UA"/>
        </w:rPr>
        <w:t>н</w:t>
      </w:r>
      <w:r w:rsidRPr="00CB3CFC">
        <w:rPr>
          <w:sz w:val="28"/>
          <w:szCs w:val="28"/>
          <w:lang w:val="uk-UA"/>
        </w:rPr>
        <w:t>сових можливостей господарств тощо.</w:t>
      </w:r>
    </w:p>
    <w:p w:rsidR="00F9186C" w:rsidRDefault="00F9186C" w:rsidP="0022468D">
      <w:pPr>
        <w:pStyle w:val="a7"/>
        <w:tabs>
          <w:tab w:val="left" w:pos="6804"/>
        </w:tabs>
        <w:spacing w:before="0" w:line="276" w:lineRule="auto"/>
        <w:ind w:firstLine="0"/>
        <w:rPr>
          <w:b/>
          <w:sz w:val="28"/>
          <w:szCs w:val="28"/>
          <w:lang w:val="uk-UA"/>
        </w:rPr>
      </w:pPr>
    </w:p>
    <w:p w:rsidR="00F9186C" w:rsidRPr="00CB3CFC" w:rsidRDefault="00F9186C" w:rsidP="00727293">
      <w:pPr>
        <w:pStyle w:val="a7"/>
        <w:tabs>
          <w:tab w:val="left" w:pos="6804"/>
        </w:tabs>
        <w:spacing w:before="0" w:line="276" w:lineRule="auto"/>
        <w:ind w:firstLine="0"/>
        <w:outlineLvl w:val="0"/>
        <w:rPr>
          <w:b/>
          <w:sz w:val="28"/>
          <w:szCs w:val="28"/>
          <w:lang w:val="uk-UA"/>
        </w:rPr>
      </w:pPr>
      <w:r>
        <w:rPr>
          <w:b/>
          <w:sz w:val="28"/>
          <w:szCs w:val="28"/>
          <w:lang w:val="uk-UA"/>
        </w:rPr>
        <w:t>З</w:t>
      </w:r>
      <w:r w:rsidRPr="00CB3CFC">
        <w:rPr>
          <w:b/>
          <w:sz w:val="28"/>
          <w:szCs w:val="28"/>
          <w:lang w:val="uk-UA"/>
        </w:rPr>
        <w:t>ахист посівів ярих зернових культур від хвороб і шкідників</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Якісне протруювання насіння є основним, а для ряду хвороб</w:t>
      </w:r>
      <w:r>
        <w:rPr>
          <w:rFonts w:ascii="Times New Roman" w:hAnsi="Times New Roman"/>
          <w:sz w:val="28"/>
          <w:szCs w:val="28"/>
          <w:lang w:val="uk-UA"/>
        </w:rPr>
        <w:t>, зокрема кореневих гниле</w:t>
      </w:r>
      <w:r w:rsidRPr="00CB3CFC">
        <w:rPr>
          <w:rFonts w:ascii="Times New Roman" w:hAnsi="Times New Roman"/>
          <w:sz w:val="28"/>
          <w:szCs w:val="28"/>
          <w:lang w:val="uk-UA"/>
        </w:rPr>
        <w:t xml:space="preserve"> – єдиним профілактичним заходом контролю за фітосаніт</w:t>
      </w:r>
      <w:r w:rsidRPr="00CB3CFC">
        <w:rPr>
          <w:rFonts w:ascii="Times New Roman" w:hAnsi="Times New Roman"/>
          <w:sz w:val="28"/>
          <w:szCs w:val="28"/>
          <w:lang w:val="uk-UA"/>
        </w:rPr>
        <w:t>а</w:t>
      </w:r>
      <w:r w:rsidRPr="00CB3CFC">
        <w:rPr>
          <w:rFonts w:ascii="Times New Roman" w:hAnsi="Times New Roman"/>
          <w:sz w:val="28"/>
          <w:szCs w:val="28"/>
          <w:lang w:val="uk-UA"/>
        </w:rPr>
        <w:t>рним станом посівів. Доведено, що втрати врожаю від хвороб внаслідок в</w:t>
      </w:r>
      <w:r w:rsidRPr="00CB3CFC">
        <w:rPr>
          <w:rFonts w:ascii="Times New Roman" w:hAnsi="Times New Roman"/>
          <w:sz w:val="28"/>
          <w:szCs w:val="28"/>
          <w:lang w:val="uk-UA"/>
        </w:rPr>
        <w:t>и</w:t>
      </w:r>
      <w:r w:rsidRPr="00CB3CFC">
        <w:rPr>
          <w:rFonts w:ascii="Times New Roman" w:hAnsi="Times New Roman"/>
          <w:sz w:val="28"/>
          <w:szCs w:val="28"/>
          <w:lang w:val="uk-UA"/>
        </w:rPr>
        <w:t>користання для сівби не протруєного насіння за вартістю в десятки разів п</w:t>
      </w:r>
      <w:r w:rsidRPr="00CB3CFC">
        <w:rPr>
          <w:rFonts w:ascii="Times New Roman" w:hAnsi="Times New Roman"/>
          <w:sz w:val="28"/>
          <w:szCs w:val="28"/>
          <w:lang w:val="uk-UA"/>
        </w:rPr>
        <w:t>е</w:t>
      </w:r>
      <w:r w:rsidRPr="00CB3CFC">
        <w:rPr>
          <w:rFonts w:ascii="Times New Roman" w:hAnsi="Times New Roman"/>
          <w:sz w:val="28"/>
          <w:szCs w:val="28"/>
          <w:lang w:val="uk-UA"/>
        </w:rPr>
        <w:t xml:space="preserve">ревищують кошти, заощаджені таким чином у передпосівний період. Ніякий інший захід хімічного захисту не забезпечує такої окупності та екологічної безпеки, як протруювання. За даними наукових досліджень, у разі сівби не </w:t>
      </w:r>
      <w:r w:rsidRPr="00CB3CFC">
        <w:rPr>
          <w:rFonts w:ascii="Times New Roman" w:hAnsi="Times New Roman"/>
          <w:sz w:val="28"/>
          <w:szCs w:val="28"/>
          <w:lang w:val="uk-UA"/>
        </w:rPr>
        <w:lastRenderedPageBreak/>
        <w:t xml:space="preserve">протруєним насінням недобір урожаю зерна пшениці озимої становить 0,5–0,7, ячменю ярого 0,4–1,0 і кукурудзи – 0,6–1,2 т/га.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В останні роки зросла ураженість рослин сажковими хворобами, що в</w:t>
      </w:r>
      <w:r w:rsidRPr="00CB3CFC">
        <w:rPr>
          <w:rFonts w:ascii="Times New Roman" w:hAnsi="Times New Roman"/>
          <w:sz w:val="28"/>
          <w:szCs w:val="28"/>
          <w:lang w:val="uk-UA"/>
        </w:rPr>
        <w:t>и</w:t>
      </w:r>
      <w:r w:rsidRPr="00CB3CFC">
        <w:rPr>
          <w:rFonts w:ascii="Times New Roman" w:hAnsi="Times New Roman"/>
          <w:sz w:val="28"/>
          <w:szCs w:val="28"/>
          <w:lang w:val="uk-UA"/>
        </w:rPr>
        <w:t>кликано використанням для сівби насіння сортів іноземної селекції, які зав</w:t>
      </w:r>
      <w:r w:rsidRPr="00CB3CFC">
        <w:rPr>
          <w:rFonts w:ascii="Times New Roman" w:hAnsi="Times New Roman"/>
          <w:sz w:val="28"/>
          <w:szCs w:val="28"/>
          <w:lang w:val="uk-UA"/>
        </w:rPr>
        <w:t>е</w:t>
      </w:r>
      <w:r w:rsidRPr="00CB3CFC">
        <w:rPr>
          <w:rFonts w:ascii="Times New Roman" w:hAnsi="Times New Roman"/>
          <w:sz w:val="28"/>
          <w:szCs w:val="28"/>
          <w:lang w:val="uk-UA"/>
        </w:rPr>
        <w:t>зені в обхід екологічного сортовипробування, а також кореневими гнилями, через порушення науково-обґрунтованих сівозмін</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Набули також поширення такі хвороби, як темно-бура та сітчаста пл</w:t>
      </w:r>
      <w:r w:rsidRPr="00CB3CFC">
        <w:rPr>
          <w:rFonts w:ascii="Times New Roman" w:hAnsi="Times New Roman"/>
          <w:sz w:val="28"/>
          <w:szCs w:val="28"/>
          <w:lang w:val="uk-UA"/>
        </w:rPr>
        <w:t>я</w:t>
      </w:r>
      <w:r w:rsidRPr="00CB3CFC">
        <w:rPr>
          <w:rFonts w:ascii="Times New Roman" w:hAnsi="Times New Roman"/>
          <w:sz w:val="28"/>
          <w:szCs w:val="28"/>
          <w:lang w:val="uk-UA"/>
        </w:rPr>
        <w:t>мистість (гельмінтоспоріоз), альтернаріоз, пліснявіння насіння, кам’яна са</w:t>
      </w:r>
      <w:r w:rsidRPr="00CB3CFC">
        <w:rPr>
          <w:rFonts w:ascii="Times New Roman" w:hAnsi="Times New Roman"/>
          <w:sz w:val="28"/>
          <w:szCs w:val="28"/>
          <w:lang w:val="uk-UA"/>
        </w:rPr>
        <w:t>ж</w:t>
      </w:r>
      <w:r w:rsidRPr="00CB3CFC">
        <w:rPr>
          <w:rFonts w:ascii="Times New Roman" w:hAnsi="Times New Roman"/>
          <w:sz w:val="28"/>
          <w:szCs w:val="28"/>
          <w:lang w:val="uk-UA"/>
        </w:rPr>
        <w:t xml:space="preserve">ка ячменю, летюча сажка кукурудзи та інші.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Для</w:t>
      </w:r>
      <w:r w:rsidRPr="00CB3CFC">
        <w:rPr>
          <w:rFonts w:ascii="Times New Roman" w:hAnsi="Times New Roman"/>
          <w:sz w:val="28"/>
          <w:szCs w:val="28"/>
          <w:lang w:val="uk-UA"/>
        </w:rPr>
        <w:t xml:space="preserve"> обмеження шкодочинності хвороб насіння протруюють одним із р</w:t>
      </w:r>
      <w:r w:rsidRPr="00CB3CFC">
        <w:rPr>
          <w:rFonts w:ascii="Times New Roman" w:hAnsi="Times New Roman"/>
          <w:sz w:val="28"/>
          <w:szCs w:val="28"/>
          <w:lang w:val="uk-UA"/>
        </w:rPr>
        <w:t>е</w:t>
      </w:r>
      <w:r w:rsidRPr="00CB3CFC">
        <w:rPr>
          <w:rFonts w:ascii="Times New Roman" w:hAnsi="Times New Roman"/>
          <w:sz w:val="28"/>
          <w:szCs w:val="28"/>
          <w:lang w:val="uk-UA"/>
        </w:rPr>
        <w:t>комендованих препаратів, занесених до «Переліку пестицидів і агрохімікатів, дозвол</w:t>
      </w:r>
      <w:r>
        <w:rPr>
          <w:rFonts w:ascii="Times New Roman" w:hAnsi="Times New Roman"/>
          <w:sz w:val="28"/>
          <w:szCs w:val="28"/>
          <w:lang w:val="uk-UA"/>
        </w:rPr>
        <w:t>ених до використання в Україні»</w:t>
      </w:r>
      <w:r w:rsidRPr="00CB3CFC">
        <w:rPr>
          <w:rFonts w:ascii="Times New Roman" w:hAnsi="Times New Roman"/>
          <w:sz w:val="28"/>
          <w:szCs w:val="28"/>
          <w:lang w:val="uk-UA"/>
        </w:rPr>
        <w:t>.</w:t>
      </w:r>
      <w:r>
        <w:rPr>
          <w:rFonts w:ascii="Times New Roman" w:hAnsi="Times New Roman"/>
          <w:sz w:val="28"/>
          <w:szCs w:val="28"/>
          <w:lang w:val="uk-UA"/>
        </w:rPr>
        <w:t xml:space="preserve"> </w:t>
      </w:r>
      <w:r w:rsidRPr="00CB3CFC">
        <w:rPr>
          <w:rFonts w:ascii="Times New Roman" w:hAnsi="Times New Roman"/>
          <w:sz w:val="28"/>
          <w:szCs w:val="28"/>
          <w:lang w:val="uk-UA"/>
        </w:rPr>
        <w:t>Цим заходом досягається знезар</w:t>
      </w:r>
      <w:r w:rsidRPr="00CB3CFC">
        <w:rPr>
          <w:rFonts w:ascii="Times New Roman" w:hAnsi="Times New Roman"/>
          <w:sz w:val="28"/>
          <w:szCs w:val="28"/>
          <w:lang w:val="uk-UA"/>
        </w:rPr>
        <w:t>а</w:t>
      </w:r>
      <w:r w:rsidRPr="00CB3CFC">
        <w:rPr>
          <w:rFonts w:ascii="Times New Roman" w:hAnsi="Times New Roman"/>
          <w:sz w:val="28"/>
          <w:szCs w:val="28"/>
          <w:lang w:val="uk-UA"/>
        </w:rPr>
        <w:t>ження насіння від збудників зовнішньої інфекції (твердої, стеблової та ка</w:t>
      </w:r>
      <w:r w:rsidRPr="00CB3CFC">
        <w:rPr>
          <w:rFonts w:ascii="Times New Roman" w:hAnsi="Times New Roman"/>
          <w:sz w:val="28"/>
          <w:szCs w:val="28"/>
          <w:lang w:val="uk-UA"/>
        </w:rPr>
        <w:t>р</w:t>
      </w:r>
      <w:r w:rsidRPr="00CB3CFC">
        <w:rPr>
          <w:rFonts w:ascii="Times New Roman" w:hAnsi="Times New Roman"/>
          <w:sz w:val="28"/>
          <w:szCs w:val="28"/>
          <w:lang w:val="uk-UA"/>
        </w:rPr>
        <w:t>ликової сажок, ріжків, пліснявіння) та внутрішньої (летючої сажки, фузарі</w:t>
      </w:r>
      <w:r w:rsidRPr="00CB3CFC">
        <w:rPr>
          <w:rFonts w:ascii="Times New Roman" w:hAnsi="Times New Roman"/>
          <w:sz w:val="28"/>
          <w:szCs w:val="28"/>
          <w:lang w:val="uk-UA"/>
        </w:rPr>
        <w:t>о</w:t>
      </w:r>
      <w:r w:rsidRPr="00CB3CFC">
        <w:rPr>
          <w:rFonts w:ascii="Times New Roman" w:hAnsi="Times New Roman"/>
          <w:sz w:val="28"/>
          <w:szCs w:val="28"/>
          <w:lang w:val="uk-UA"/>
        </w:rPr>
        <w:t>зів), захист проростаючого насіння та проростків від ураження в ґрунті збу</w:t>
      </w:r>
      <w:r w:rsidRPr="00CB3CFC">
        <w:rPr>
          <w:rFonts w:ascii="Times New Roman" w:hAnsi="Times New Roman"/>
          <w:sz w:val="28"/>
          <w:szCs w:val="28"/>
          <w:lang w:val="uk-UA"/>
        </w:rPr>
        <w:t>д</w:t>
      </w:r>
      <w:r w:rsidRPr="00CB3CFC">
        <w:rPr>
          <w:rFonts w:ascii="Times New Roman" w:hAnsi="Times New Roman"/>
          <w:sz w:val="28"/>
          <w:szCs w:val="28"/>
          <w:lang w:val="uk-UA"/>
        </w:rPr>
        <w:t>никами стеблової та карликової сажок, кореневих гнилей, септоріозу, підв</w:t>
      </w:r>
      <w:r w:rsidRPr="00CB3CFC">
        <w:rPr>
          <w:rFonts w:ascii="Times New Roman" w:hAnsi="Times New Roman"/>
          <w:sz w:val="28"/>
          <w:szCs w:val="28"/>
          <w:lang w:val="uk-UA"/>
        </w:rPr>
        <w:t>и</w:t>
      </w:r>
      <w:r w:rsidRPr="00CB3CFC">
        <w:rPr>
          <w:rFonts w:ascii="Times New Roman" w:hAnsi="Times New Roman"/>
          <w:sz w:val="28"/>
          <w:szCs w:val="28"/>
          <w:lang w:val="uk-UA"/>
        </w:rPr>
        <w:t>щення польової схожості рослин. Крім того, протруйники з широким спек</w:t>
      </w:r>
      <w:r w:rsidRPr="00CB3CFC">
        <w:rPr>
          <w:rFonts w:ascii="Times New Roman" w:hAnsi="Times New Roman"/>
          <w:sz w:val="28"/>
          <w:szCs w:val="28"/>
          <w:lang w:val="uk-UA"/>
        </w:rPr>
        <w:t>т</w:t>
      </w:r>
      <w:r w:rsidRPr="00CB3CFC">
        <w:rPr>
          <w:rFonts w:ascii="Times New Roman" w:hAnsi="Times New Roman"/>
          <w:sz w:val="28"/>
          <w:szCs w:val="28"/>
          <w:lang w:val="uk-UA"/>
        </w:rPr>
        <w:t>ром дії забезпечують протягом певного часу захист сходів від таких небезп</w:t>
      </w:r>
      <w:r w:rsidRPr="00CB3CFC">
        <w:rPr>
          <w:rFonts w:ascii="Times New Roman" w:hAnsi="Times New Roman"/>
          <w:sz w:val="28"/>
          <w:szCs w:val="28"/>
          <w:lang w:val="uk-UA"/>
        </w:rPr>
        <w:t>е</w:t>
      </w:r>
      <w:r w:rsidRPr="00CB3CFC">
        <w:rPr>
          <w:rFonts w:ascii="Times New Roman" w:hAnsi="Times New Roman"/>
          <w:sz w:val="28"/>
          <w:szCs w:val="28"/>
          <w:lang w:val="uk-UA"/>
        </w:rPr>
        <w:t>чних хвороб як борошниста роса, іржа, септоріоз та інших плямистостей.</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При виборі протруйника необхідно керуватися спектром його фунгіци</w:t>
      </w:r>
      <w:r w:rsidRPr="00CB3CFC">
        <w:rPr>
          <w:rFonts w:ascii="Times New Roman" w:hAnsi="Times New Roman"/>
          <w:sz w:val="28"/>
          <w:szCs w:val="28"/>
          <w:lang w:val="uk-UA"/>
        </w:rPr>
        <w:t>д</w:t>
      </w:r>
      <w:r w:rsidRPr="00CB3CFC">
        <w:rPr>
          <w:rFonts w:ascii="Times New Roman" w:hAnsi="Times New Roman"/>
          <w:sz w:val="28"/>
          <w:szCs w:val="28"/>
          <w:lang w:val="uk-UA"/>
        </w:rPr>
        <w:t xml:space="preserve">ної дії та результатами фітоекспертизи насіння, яку проводять лабораторії діагностики і прогнозів. Експертиза насіння дає точний діагноз і можливість правильного вибору протруйника, що дає можливість забезпечити економію до 30 – 40% дорогих препаратів.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Як показує практика, незараженого насіння немає. Всі протруйники, які є в «Переліку пестицидів…», мають високу ефективність проти зовнішньої сажкової інфекції (тверда сажка пшениці, кам’яна сажка ячменю, стеблова сажка жита, сажка проса, покрита і летюча сажки вівса). Але проти внутрі</w:t>
      </w:r>
      <w:r w:rsidRPr="00CB3CFC">
        <w:rPr>
          <w:rFonts w:ascii="Times New Roman" w:hAnsi="Times New Roman"/>
          <w:sz w:val="28"/>
          <w:szCs w:val="28"/>
          <w:lang w:val="uk-UA"/>
        </w:rPr>
        <w:t>ш</w:t>
      </w:r>
      <w:r w:rsidRPr="00CB3CFC">
        <w:rPr>
          <w:rFonts w:ascii="Times New Roman" w:hAnsi="Times New Roman"/>
          <w:sz w:val="28"/>
          <w:szCs w:val="28"/>
          <w:lang w:val="uk-UA"/>
        </w:rPr>
        <w:t xml:space="preserve">ньої інфекції летючої сажки пшениці і ячменю, за даними науковців, такі препарати як </w:t>
      </w:r>
      <w:r w:rsidRPr="00CB3CFC">
        <w:rPr>
          <w:rFonts w:ascii="Times New Roman" w:hAnsi="Times New Roman"/>
          <w:caps/>
          <w:sz w:val="28"/>
          <w:szCs w:val="28"/>
          <w:lang w:val="uk-UA"/>
        </w:rPr>
        <w:t>ф</w:t>
      </w:r>
      <w:r w:rsidRPr="00CB3CFC">
        <w:rPr>
          <w:rFonts w:ascii="Times New Roman" w:hAnsi="Times New Roman"/>
          <w:sz w:val="28"/>
          <w:szCs w:val="28"/>
          <w:lang w:val="uk-UA"/>
        </w:rPr>
        <w:t xml:space="preserve">ундазол, </w:t>
      </w:r>
      <w:r w:rsidRPr="00CB3CFC">
        <w:rPr>
          <w:rFonts w:ascii="Times New Roman" w:hAnsi="Times New Roman"/>
          <w:caps/>
          <w:sz w:val="28"/>
          <w:szCs w:val="28"/>
          <w:lang w:val="uk-UA"/>
        </w:rPr>
        <w:t>д</w:t>
      </w:r>
      <w:r w:rsidRPr="00CB3CFC">
        <w:rPr>
          <w:rFonts w:ascii="Times New Roman" w:hAnsi="Times New Roman"/>
          <w:sz w:val="28"/>
          <w:szCs w:val="28"/>
          <w:lang w:val="uk-UA"/>
        </w:rPr>
        <w:t xml:space="preserve">ерозал, </w:t>
      </w:r>
      <w:r w:rsidRPr="00CB3CFC">
        <w:rPr>
          <w:rFonts w:ascii="Times New Roman" w:hAnsi="Times New Roman"/>
          <w:caps/>
          <w:sz w:val="28"/>
          <w:szCs w:val="28"/>
          <w:lang w:val="uk-UA"/>
        </w:rPr>
        <w:t>к</w:t>
      </w:r>
      <w:r w:rsidRPr="00CB3CFC">
        <w:rPr>
          <w:rFonts w:ascii="Times New Roman" w:hAnsi="Times New Roman"/>
          <w:sz w:val="28"/>
          <w:szCs w:val="28"/>
          <w:lang w:val="uk-UA"/>
        </w:rPr>
        <w:t xml:space="preserve">олфуго </w:t>
      </w:r>
      <w:r w:rsidRPr="00CB3CFC">
        <w:rPr>
          <w:rFonts w:ascii="Times New Roman" w:hAnsi="Times New Roman"/>
          <w:caps/>
          <w:sz w:val="28"/>
          <w:szCs w:val="28"/>
          <w:lang w:val="uk-UA"/>
        </w:rPr>
        <w:t>с</w:t>
      </w:r>
      <w:r w:rsidRPr="00CB3CFC">
        <w:rPr>
          <w:rFonts w:ascii="Times New Roman" w:hAnsi="Times New Roman"/>
          <w:sz w:val="28"/>
          <w:szCs w:val="28"/>
          <w:lang w:val="uk-UA"/>
        </w:rPr>
        <w:t>упер мають недостатню ефект</w:t>
      </w:r>
      <w:r w:rsidRPr="00CB3CFC">
        <w:rPr>
          <w:rFonts w:ascii="Times New Roman" w:hAnsi="Times New Roman"/>
          <w:sz w:val="28"/>
          <w:szCs w:val="28"/>
          <w:lang w:val="uk-UA"/>
        </w:rPr>
        <w:t>и</w:t>
      </w:r>
      <w:r w:rsidRPr="00CB3CFC">
        <w:rPr>
          <w:rFonts w:ascii="Times New Roman" w:hAnsi="Times New Roman"/>
          <w:sz w:val="28"/>
          <w:szCs w:val="28"/>
          <w:lang w:val="uk-UA"/>
        </w:rPr>
        <w:t>вність. Якщо ж за даними фітоекспертизи насіння збудник летючої сажки в</w:t>
      </w:r>
      <w:r w:rsidRPr="00CB3CFC">
        <w:rPr>
          <w:rFonts w:ascii="Times New Roman" w:hAnsi="Times New Roman"/>
          <w:sz w:val="28"/>
          <w:szCs w:val="28"/>
          <w:lang w:val="uk-UA"/>
        </w:rPr>
        <w:t>і</w:t>
      </w:r>
      <w:r w:rsidRPr="00CB3CFC">
        <w:rPr>
          <w:rFonts w:ascii="Times New Roman" w:hAnsi="Times New Roman"/>
          <w:sz w:val="28"/>
          <w:szCs w:val="28"/>
          <w:lang w:val="uk-UA"/>
        </w:rPr>
        <w:t>дсутній, ці препарати можна з успіхом використовувати проти кореневих гнилей, плі</w:t>
      </w:r>
      <w:r>
        <w:rPr>
          <w:rFonts w:ascii="Times New Roman" w:hAnsi="Times New Roman"/>
          <w:sz w:val="28"/>
          <w:szCs w:val="28"/>
          <w:lang w:val="uk-UA"/>
        </w:rPr>
        <w:t>снявіння, твердих сажок та ін.</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Для оброблення насіння пшениці ярої та ячменю проти летючих сажок краще використати Раксил Ультра, т.к.с. (0,2 л/т); Іншур Перформ (0,4–0,6 л/т), </w:t>
      </w:r>
      <w:r w:rsidRPr="00CB3CFC">
        <w:rPr>
          <w:rFonts w:ascii="Times New Roman" w:hAnsi="Times New Roman"/>
          <w:caps/>
          <w:sz w:val="28"/>
          <w:szCs w:val="28"/>
          <w:lang w:val="uk-UA"/>
        </w:rPr>
        <w:t>в</w:t>
      </w:r>
      <w:r w:rsidRPr="00CB3CFC">
        <w:rPr>
          <w:rFonts w:ascii="Times New Roman" w:hAnsi="Times New Roman"/>
          <w:sz w:val="28"/>
          <w:szCs w:val="28"/>
          <w:lang w:val="uk-UA"/>
        </w:rPr>
        <w:t xml:space="preserve">іал </w:t>
      </w:r>
      <w:r w:rsidRPr="00CB3CFC">
        <w:rPr>
          <w:rFonts w:ascii="Times New Roman" w:hAnsi="Times New Roman"/>
          <w:caps/>
          <w:sz w:val="28"/>
          <w:szCs w:val="28"/>
          <w:lang w:val="uk-UA"/>
        </w:rPr>
        <w:t>тт</w:t>
      </w:r>
      <w:r w:rsidRPr="00CB3CFC">
        <w:rPr>
          <w:rFonts w:ascii="Times New Roman" w:hAnsi="Times New Roman"/>
          <w:sz w:val="28"/>
          <w:szCs w:val="28"/>
          <w:lang w:val="uk-UA"/>
        </w:rPr>
        <w:t xml:space="preserve">, в.с.к. (0,3–0,4 л/т), </w:t>
      </w:r>
      <w:r w:rsidRPr="00CB3CFC">
        <w:rPr>
          <w:rFonts w:ascii="Times New Roman" w:hAnsi="Times New Roman"/>
          <w:caps/>
          <w:sz w:val="28"/>
          <w:szCs w:val="28"/>
          <w:lang w:val="uk-UA"/>
        </w:rPr>
        <w:t>к</w:t>
      </w:r>
      <w:r w:rsidRPr="00CB3CFC">
        <w:rPr>
          <w:rFonts w:ascii="Times New Roman" w:hAnsi="Times New Roman"/>
          <w:sz w:val="28"/>
          <w:szCs w:val="28"/>
          <w:lang w:val="uk-UA"/>
        </w:rPr>
        <w:t xml:space="preserve">інто </w:t>
      </w:r>
      <w:r w:rsidRPr="00CB3CFC">
        <w:rPr>
          <w:rFonts w:ascii="Times New Roman" w:hAnsi="Times New Roman"/>
          <w:caps/>
          <w:sz w:val="28"/>
          <w:szCs w:val="28"/>
          <w:lang w:val="uk-UA"/>
        </w:rPr>
        <w:t>д</w:t>
      </w:r>
      <w:r w:rsidRPr="00CB3CFC">
        <w:rPr>
          <w:rFonts w:ascii="Times New Roman" w:hAnsi="Times New Roman"/>
          <w:sz w:val="28"/>
          <w:szCs w:val="28"/>
          <w:lang w:val="uk-UA"/>
        </w:rPr>
        <w:t xml:space="preserve">уо, к.с. (2,0 – 2,5л/т), </w:t>
      </w:r>
      <w:r w:rsidRPr="00CB3CFC">
        <w:rPr>
          <w:rFonts w:ascii="Times New Roman" w:hAnsi="Times New Roman"/>
          <w:caps/>
          <w:sz w:val="28"/>
          <w:szCs w:val="28"/>
          <w:lang w:val="uk-UA"/>
        </w:rPr>
        <w:t>в</w:t>
      </w:r>
      <w:r w:rsidRPr="00CB3CFC">
        <w:rPr>
          <w:rFonts w:ascii="Times New Roman" w:hAnsi="Times New Roman"/>
          <w:sz w:val="28"/>
          <w:szCs w:val="28"/>
          <w:lang w:val="uk-UA"/>
        </w:rPr>
        <w:t>інцит 250, к.с. (2,0 л/т). На вівсі 100% ефективність проти покритої та летючої сажки забе</w:t>
      </w:r>
      <w:r w:rsidRPr="00CB3CFC">
        <w:rPr>
          <w:rFonts w:ascii="Times New Roman" w:hAnsi="Times New Roman"/>
          <w:sz w:val="28"/>
          <w:szCs w:val="28"/>
          <w:lang w:val="uk-UA"/>
        </w:rPr>
        <w:t>з</w:t>
      </w:r>
      <w:r w:rsidRPr="00CB3CFC">
        <w:rPr>
          <w:rFonts w:ascii="Times New Roman" w:hAnsi="Times New Roman"/>
          <w:sz w:val="28"/>
          <w:szCs w:val="28"/>
          <w:lang w:val="uk-UA"/>
        </w:rPr>
        <w:t xml:space="preserve">печують протруйники </w:t>
      </w:r>
      <w:r w:rsidRPr="00CB3CFC">
        <w:rPr>
          <w:rFonts w:ascii="Times New Roman" w:hAnsi="Times New Roman"/>
          <w:caps/>
          <w:sz w:val="28"/>
          <w:szCs w:val="28"/>
          <w:lang w:val="uk-UA"/>
        </w:rPr>
        <w:t>д</w:t>
      </w:r>
      <w:r w:rsidRPr="00CB3CFC">
        <w:rPr>
          <w:rFonts w:ascii="Times New Roman" w:hAnsi="Times New Roman"/>
          <w:sz w:val="28"/>
          <w:szCs w:val="28"/>
          <w:lang w:val="uk-UA"/>
        </w:rPr>
        <w:t xml:space="preserve">ивіденд </w:t>
      </w:r>
      <w:r w:rsidRPr="00CB3CFC">
        <w:rPr>
          <w:rFonts w:ascii="Times New Roman" w:hAnsi="Times New Roman"/>
          <w:caps/>
          <w:sz w:val="28"/>
          <w:szCs w:val="28"/>
          <w:lang w:val="uk-UA"/>
        </w:rPr>
        <w:t>с</w:t>
      </w:r>
      <w:r w:rsidRPr="00CB3CFC">
        <w:rPr>
          <w:rFonts w:ascii="Times New Roman" w:hAnsi="Times New Roman"/>
          <w:sz w:val="28"/>
          <w:szCs w:val="28"/>
          <w:lang w:val="uk-UA"/>
        </w:rPr>
        <w:t xml:space="preserve">тар, </w:t>
      </w:r>
      <w:r w:rsidRPr="00CB3CFC">
        <w:rPr>
          <w:rFonts w:ascii="Times New Roman" w:hAnsi="Times New Roman"/>
          <w:caps/>
          <w:sz w:val="28"/>
          <w:szCs w:val="28"/>
          <w:lang w:val="uk-UA"/>
        </w:rPr>
        <w:t>р</w:t>
      </w:r>
      <w:r w:rsidRPr="00CB3CFC">
        <w:rPr>
          <w:rFonts w:ascii="Times New Roman" w:hAnsi="Times New Roman"/>
          <w:sz w:val="28"/>
          <w:szCs w:val="28"/>
          <w:lang w:val="uk-UA"/>
        </w:rPr>
        <w:t xml:space="preserve">аксил </w:t>
      </w:r>
      <w:r w:rsidRPr="00CB3CFC">
        <w:rPr>
          <w:rFonts w:ascii="Times New Roman" w:hAnsi="Times New Roman"/>
          <w:caps/>
          <w:sz w:val="28"/>
          <w:szCs w:val="28"/>
          <w:lang w:val="uk-UA"/>
        </w:rPr>
        <w:t>у</w:t>
      </w:r>
      <w:r w:rsidRPr="00CB3CFC">
        <w:rPr>
          <w:rFonts w:ascii="Times New Roman" w:hAnsi="Times New Roman"/>
          <w:sz w:val="28"/>
          <w:szCs w:val="28"/>
          <w:lang w:val="uk-UA"/>
        </w:rPr>
        <w:t>льтра.</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lastRenderedPageBreak/>
        <w:t xml:space="preserve">Слід пам’ятати, що за тривалого використання одних і тих протруйників патогени набувають резистентності до них. Тому їх необхідно чергувати.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Слід врахувати, що деякі протруйники (</w:t>
      </w:r>
      <w:r w:rsidRPr="00CB3CFC">
        <w:rPr>
          <w:rFonts w:ascii="Times New Roman" w:hAnsi="Times New Roman"/>
          <w:caps/>
          <w:sz w:val="28"/>
          <w:szCs w:val="28"/>
          <w:lang w:val="uk-UA"/>
        </w:rPr>
        <w:t>р</w:t>
      </w:r>
      <w:r w:rsidRPr="00CB3CFC">
        <w:rPr>
          <w:rFonts w:ascii="Times New Roman" w:hAnsi="Times New Roman"/>
          <w:sz w:val="28"/>
          <w:szCs w:val="28"/>
          <w:lang w:val="uk-UA"/>
        </w:rPr>
        <w:t xml:space="preserve">аксил </w:t>
      </w:r>
      <w:r w:rsidRPr="00CB3CFC">
        <w:rPr>
          <w:rFonts w:ascii="Times New Roman" w:hAnsi="Times New Roman"/>
          <w:caps/>
          <w:sz w:val="28"/>
          <w:szCs w:val="28"/>
          <w:lang w:val="uk-UA"/>
        </w:rPr>
        <w:t>у</w:t>
      </w:r>
      <w:r w:rsidRPr="00CB3CFC">
        <w:rPr>
          <w:rFonts w:ascii="Times New Roman" w:hAnsi="Times New Roman"/>
          <w:sz w:val="28"/>
          <w:szCs w:val="28"/>
          <w:lang w:val="uk-UA"/>
        </w:rPr>
        <w:t xml:space="preserve">льтра, </w:t>
      </w:r>
      <w:r w:rsidRPr="00CB3CFC">
        <w:rPr>
          <w:rFonts w:ascii="Times New Roman" w:hAnsi="Times New Roman"/>
          <w:caps/>
          <w:sz w:val="28"/>
          <w:szCs w:val="28"/>
          <w:lang w:val="uk-UA"/>
        </w:rPr>
        <w:t>в</w:t>
      </w:r>
      <w:r w:rsidRPr="00CB3CFC">
        <w:rPr>
          <w:rFonts w:ascii="Times New Roman" w:hAnsi="Times New Roman"/>
          <w:sz w:val="28"/>
          <w:szCs w:val="28"/>
          <w:lang w:val="uk-UA"/>
        </w:rPr>
        <w:t xml:space="preserve">інцит 050, </w:t>
      </w:r>
      <w:r w:rsidRPr="00CB3CFC">
        <w:rPr>
          <w:rFonts w:ascii="Times New Roman" w:hAnsi="Times New Roman"/>
          <w:caps/>
          <w:sz w:val="28"/>
          <w:szCs w:val="28"/>
          <w:lang w:val="uk-UA"/>
        </w:rPr>
        <w:t>с</w:t>
      </w:r>
      <w:r w:rsidRPr="00CB3CFC">
        <w:rPr>
          <w:rFonts w:ascii="Times New Roman" w:hAnsi="Times New Roman"/>
          <w:sz w:val="28"/>
          <w:szCs w:val="28"/>
          <w:lang w:val="uk-UA"/>
        </w:rPr>
        <w:t>у</w:t>
      </w:r>
      <w:r w:rsidRPr="00CB3CFC">
        <w:rPr>
          <w:rFonts w:ascii="Times New Roman" w:hAnsi="Times New Roman"/>
          <w:sz w:val="28"/>
          <w:szCs w:val="28"/>
          <w:lang w:val="uk-UA"/>
        </w:rPr>
        <w:t xml:space="preserve">мі-8 </w:t>
      </w:r>
      <w:r w:rsidRPr="00CB3CFC">
        <w:rPr>
          <w:rFonts w:ascii="Times New Roman" w:hAnsi="Times New Roman"/>
          <w:caps/>
          <w:sz w:val="28"/>
          <w:szCs w:val="28"/>
          <w:lang w:val="uk-UA"/>
        </w:rPr>
        <w:t>фло</w:t>
      </w:r>
      <w:r w:rsidRPr="00CB3CFC">
        <w:rPr>
          <w:rFonts w:ascii="Times New Roman" w:hAnsi="Times New Roman"/>
          <w:sz w:val="28"/>
          <w:szCs w:val="28"/>
          <w:lang w:val="uk-UA"/>
        </w:rPr>
        <w:t>) володіють ретардантними властивостями, тому ними треба обро</w:t>
      </w:r>
      <w:r w:rsidRPr="00CB3CFC">
        <w:rPr>
          <w:rFonts w:ascii="Times New Roman" w:hAnsi="Times New Roman"/>
          <w:sz w:val="28"/>
          <w:szCs w:val="28"/>
          <w:lang w:val="uk-UA"/>
        </w:rPr>
        <w:t>б</w:t>
      </w:r>
      <w:r w:rsidRPr="00CB3CFC">
        <w:rPr>
          <w:rFonts w:ascii="Times New Roman" w:hAnsi="Times New Roman"/>
          <w:sz w:val="28"/>
          <w:szCs w:val="28"/>
          <w:lang w:val="uk-UA"/>
        </w:rPr>
        <w:t>ляти лише високоякісне зерно і заробляти насіння на глибину не більше за 2 – 3 см. Потрібно дотримуватись рекомендованих норм витрати протруйників. За їхнього зменшення не досягається бажаного ефекту, а завищення призв</w:t>
      </w:r>
      <w:r w:rsidRPr="00CB3CFC">
        <w:rPr>
          <w:rFonts w:ascii="Times New Roman" w:hAnsi="Times New Roman"/>
          <w:sz w:val="28"/>
          <w:szCs w:val="28"/>
          <w:lang w:val="uk-UA"/>
        </w:rPr>
        <w:t>о</w:t>
      </w:r>
      <w:r w:rsidRPr="00CB3CFC">
        <w:rPr>
          <w:rFonts w:ascii="Times New Roman" w:hAnsi="Times New Roman"/>
          <w:sz w:val="28"/>
          <w:szCs w:val="28"/>
          <w:lang w:val="uk-UA"/>
        </w:rPr>
        <w:t>дить до зниження схожості насіння внаслідок утворення аномальних проро</w:t>
      </w:r>
      <w:r w:rsidRPr="00CB3CFC">
        <w:rPr>
          <w:rFonts w:ascii="Times New Roman" w:hAnsi="Times New Roman"/>
          <w:sz w:val="28"/>
          <w:szCs w:val="28"/>
          <w:lang w:val="uk-UA"/>
        </w:rPr>
        <w:t>с</w:t>
      </w:r>
      <w:r w:rsidRPr="00CB3CFC">
        <w:rPr>
          <w:rFonts w:ascii="Times New Roman" w:hAnsi="Times New Roman"/>
          <w:sz w:val="28"/>
          <w:szCs w:val="28"/>
          <w:lang w:val="uk-UA"/>
        </w:rPr>
        <w:t>тків, нездатних до подальшого розвитку, які з часом гинуть. Особливо небе</w:t>
      </w:r>
      <w:r w:rsidRPr="00CB3CFC">
        <w:rPr>
          <w:rFonts w:ascii="Times New Roman" w:hAnsi="Times New Roman"/>
          <w:sz w:val="28"/>
          <w:szCs w:val="28"/>
          <w:lang w:val="uk-UA"/>
        </w:rPr>
        <w:t>з</w:t>
      </w:r>
      <w:r w:rsidRPr="00CB3CFC">
        <w:rPr>
          <w:rFonts w:ascii="Times New Roman" w:hAnsi="Times New Roman"/>
          <w:sz w:val="28"/>
          <w:szCs w:val="28"/>
          <w:lang w:val="uk-UA"/>
        </w:rPr>
        <w:t>печне підвищення норм витрати препаратів для травмованого насіння</w:t>
      </w:r>
      <w:r>
        <w:rPr>
          <w:rFonts w:ascii="Times New Roman" w:hAnsi="Times New Roman"/>
          <w:sz w:val="28"/>
          <w:szCs w:val="28"/>
          <w:lang w:val="uk-UA"/>
        </w:rPr>
        <w:t>, та в умовах посухи</w:t>
      </w:r>
      <w:r w:rsidRPr="00CB3CFC">
        <w:rPr>
          <w:rFonts w:ascii="Times New Roman" w:hAnsi="Times New Roman"/>
          <w:sz w:val="28"/>
          <w:szCs w:val="28"/>
          <w:lang w:val="uk-UA"/>
        </w:rPr>
        <w:t xml:space="preserve">. </w:t>
      </w:r>
    </w:p>
    <w:p w:rsidR="00F9186C" w:rsidRPr="00CB3CFC" w:rsidRDefault="00F9186C" w:rsidP="00545837">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Протруювати насіння </w:t>
      </w:r>
      <w:r>
        <w:rPr>
          <w:rFonts w:ascii="Times New Roman" w:hAnsi="Times New Roman"/>
          <w:sz w:val="28"/>
          <w:szCs w:val="28"/>
          <w:lang w:val="uk-UA"/>
        </w:rPr>
        <w:t>необхідно</w:t>
      </w:r>
      <w:r w:rsidRPr="00CB3CFC">
        <w:rPr>
          <w:rFonts w:ascii="Times New Roman" w:hAnsi="Times New Roman"/>
          <w:sz w:val="28"/>
          <w:szCs w:val="28"/>
          <w:lang w:val="uk-UA"/>
        </w:rPr>
        <w:t xml:space="preserve"> завчасно (за 2 – 3 тижні), </w:t>
      </w:r>
      <w:r>
        <w:rPr>
          <w:rFonts w:ascii="Times New Roman" w:hAnsi="Times New Roman"/>
          <w:sz w:val="28"/>
          <w:szCs w:val="28"/>
          <w:lang w:val="uk-UA"/>
        </w:rPr>
        <w:t>або</w:t>
      </w:r>
      <w:r w:rsidRPr="00CB3CFC">
        <w:rPr>
          <w:rFonts w:ascii="Times New Roman" w:hAnsi="Times New Roman"/>
          <w:sz w:val="28"/>
          <w:szCs w:val="28"/>
          <w:lang w:val="uk-UA"/>
        </w:rPr>
        <w:t xml:space="preserve"> безпос</w:t>
      </w:r>
      <w:r w:rsidRPr="00CB3CFC">
        <w:rPr>
          <w:rFonts w:ascii="Times New Roman" w:hAnsi="Times New Roman"/>
          <w:sz w:val="28"/>
          <w:szCs w:val="28"/>
          <w:lang w:val="uk-UA"/>
        </w:rPr>
        <w:t>е</w:t>
      </w:r>
      <w:r w:rsidRPr="00CB3CFC">
        <w:rPr>
          <w:rFonts w:ascii="Times New Roman" w:hAnsi="Times New Roman"/>
          <w:sz w:val="28"/>
          <w:szCs w:val="28"/>
          <w:lang w:val="uk-UA"/>
        </w:rPr>
        <w:t>редньо перед сівбою. Завчасне протруювання особливо ефективне для захи</w:t>
      </w:r>
      <w:r w:rsidRPr="00CB3CFC">
        <w:rPr>
          <w:rFonts w:ascii="Times New Roman" w:hAnsi="Times New Roman"/>
          <w:sz w:val="28"/>
          <w:szCs w:val="28"/>
          <w:lang w:val="uk-UA"/>
        </w:rPr>
        <w:t>с</w:t>
      </w:r>
      <w:r w:rsidRPr="00CB3CFC">
        <w:rPr>
          <w:rFonts w:ascii="Times New Roman" w:hAnsi="Times New Roman"/>
          <w:sz w:val="28"/>
          <w:szCs w:val="28"/>
          <w:lang w:val="uk-UA"/>
        </w:rPr>
        <w:t>ту рослин від сажкових хвороб. У разі вимушеної сівби після колосових п</w:t>
      </w:r>
      <w:r w:rsidRPr="00CB3CFC">
        <w:rPr>
          <w:rFonts w:ascii="Times New Roman" w:hAnsi="Times New Roman"/>
          <w:sz w:val="28"/>
          <w:szCs w:val="28"/>
          <w:lang w:val="uk-UA"/>
        </w:rPr>
        <w:t>о</w:t>
      </w:r>
      <w:r w:rsidRPr="00CB3CFC">
        <w:rPr>
          <w:rFonts w:ascii="Times New Roman" w:hAnsi="Times New Roman"/>
          <w:sz w:val="28"/>
          <w:szCs w:val="28"/>
          <w:lang w:val="uk-UA"/>
        </w:rPr>
        <w:t>передників для захисту посівів від хлібного туруна, підгризаючих совок та інших ґрунтових шкідників за чисельності, що перевищує ЕПШ, передпосі</w:t>
      </w:r>
      <w:r w:rsidRPr="00CB3CFC">
        <w:rPr>
          <w:rFonts w:ascii="Times New Roman" w:hAnsi="Times New Roman"/>
          <w:sz w:val="28"/>
          <w:szCs w:val="28"/>
          <w:lang w:val="uk-UA"/>
        </w:rPr>
        <w:t>в</w:t>
      </w:r>
      <w:r w:rsidRPr="00CB3CFC">
        <w:rPr>
          <w:rFonts w:ascii="Times New Roman" w:hAnsi="Times New Roman"/>
          <w:sz w:val="28"/>
          <w:szCs w:val="28"/>
          <w:lang w:val="uk-UA"/>
        </w:rPr>
        <w:t xml:space="preserve">не оброблення насіння слід провести </w:t>
      </w:r>
      <w:r w:rsidRPr="00CB3CFC">
        <w:rPr>
          <w:rFonts w:ascii="Times New Roman" w:hAnsi="Times New Roman"/>
          <w:caps/>
          <w:sz w:val="28"/>
          <w:szCs w:val="28"/>
          <w:lang w:val="uk-UA"/>
        </w:rPr>
        <w:t>г</w:t>
      </w:r>
      <w:r w:rsidRPr="00CB3CFC">
        <w:rPr>
          <w:rFonts w:ascii="Times New Roman" w:hAnsi="Times New Roman"/>
          <w:sz w:val="28"/>
          <w:szCs w:val="28"/>
          <w:lang w:val="uk-UA"/>
        </w:rPr>
        <w:t xml:space="preserve">аучо, з.п (0,25–0,5 кг/т), </w:t>
      </w:r>
      <w:r w:rsidRPr="00CB3CFC">
        <w:rPr>
          <w:rFonts w:ascii="Times New Roman" w:hAnsi="Times New Roman"/>
          <w:caps/>
          <w:sz w:val="28"/>
          <w:szCs w:val="28"/>
          <w:lang w:val="uk-UA"/>
        </w:rPr>
        <w:t>р</w:t>
      </w:r>
      <w:r w:rsidRPr="00CB3CFC">
        <w:rPr>
          <w:rFonts w:ascii="Times New Roman" w:hAnsi="Times New Roman"/>
          <w:sz w:val="28"/>
          <w:szCs w:val="28"/>
          <w:lang w:val="uk-UA"/>
        </w:rPr>
        <w:t>убіж, к.е. (2,0 л/т).</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Для підвищення стійкості рослин проти вірусних хвороб та інших шкі</w:t>
      </w:r>
      <w:r w:rsidRPr="00CB3CFC">
        <w:rPr>
          <w:rFonts w:ascii="Times New Roman" w:hAnsi="Times New Roman"/>
          <w:sz w:val="28"/>
          <w:szCs w:val="28"/>
          <w:lang w:val="uk-UA"/>
        </w:rPr>
        <w:t>д</w:t>
      </w:r>
      <w:r w:rsidRPr="00CB3CFC">
        <w:rPr>
          <w:rFonts w:ascii="Times New Roman" w:hAnsi="Times New Roman"/>
          <w:sz w:val="28"/>
          <w:szCs w:val="28"/>
          <w:lang w:val="uk-UA"/>
        </w:rPr>
        <w:t>ливих факторів одночасно з протруюванням насіння обробляють мікроел</w:t>
      </w:r>
      <w:r w:rsidRPr="00CB3CFC">
        <w:rPr>
          <w:rFonts w:ascii="Times New Roman" w:hAnsi="Times New Roman"/>
          <w:sz w:val="28"/>
          <w:szCs w:val="28"/>
          <w:lang w:val="uk-UA"/>
        </w:rPr>
        <w:t>е</w:t>
      </w:r>
      <w:r w:rsidRPr="00CB3CFC">
        <w:rPr>
          <w:rFonts w:ascii="Times New Roman" w:hAnsi="Times New Roman"/>
          <w:sz w:val="28"/>
          <w:szCs w:val="28"/>
          <w:lang w:val="uk-UA"/>
        </w:rPr>
        <w:t>ментами (сполуки добирають з урахуванням результатів агрохімічного анал</w:t>
      </w:r>
      <w:r w:rsidRPr="00CB3CFC">
        <w:rPr>
          <w:rFonts w:ascii="Times New Roman" w:hAnsi="Times New Roman"/>
          <w:sz w:val="28"/>
          <w:szCs w:val="28"/>
          <w:lang w:val="uk-UA"/>
        </w:rPr>
        <w:t>і</w:t>
      </w:r>
      <w:r w:rsidRPr="00CB3CFC">
        <w:rPr>
          <w:rFonts w:ascii="Times New Roman" w:hAnsi="Times New Roman"/>
          <w:sz w:val="28"/>
          <w:szCs w:val="28"/>
          <w:lang w:val="uk-UA"/>
        </w:rPr>
        <w:t>зу ґрунту) і біостимуляторами росту рослин (</w:t>
      </w:r>
      <w:r w:rsidRPr="00CB3CFC">
        <w:rPr>
          <w:rFonts w:ascii="Times New Roman" w:hAnsi="Times New Roman"/>
          <w:caps/>
          <w:sz w:val="28"/>
          <w:szCs w:val="28"/>
          <w:lang w:val="uk-UA"/>
        </w:rPr>
        <w:t>е</w:t>
      </w:r>
      <w:r w:rsidRPr="00CB3CFC">
        <w:rPr>
          <w:rFonts w:ascii="Times New Roman" w:hAnsi="Times New Roman"/>
          <w:sz w:val="28"/>
          <w:szCs w:val="28"/>
          <w:lang w:val="uk-UA"/>
        </w:rPr>
        <w:t xml:space="preserve">містим </w:t>
      </w:r>
      <w:r w:rsidRPr="00CB3CFC">
        <w:rPr>
          <w:rFonts w:ascii="Times New Roman" w:hAnsi="Times New Roman"/>
          <w:caps/>
          <w:sz w:val="28"/>
          <w:szCs w:val="28"/>
          <w:lang w:val="uk-UA"/>
        </w:rPr>
        <w:t>с</w:t>
      </w:r>
      <w:r w:rsidRPr="00CB3CFC">
        <w:rPr>
          <w:rFonts w:ascii="Times New Roman" w:hAnsi="Times New Roman"/>
          <w:sz w:val="28"/>
          <w:szCs w:val="28"/>
          <w:lang w:val="uk-UA"/>
        </w:rPr>
        <w:t>, в.р., 10 см</w:t>
      </w:r>
      <w:r w:rsidRPr="00CB3CFC">
        <w:rPr>
          <w:rFonts w:ascii="Times New Roman" w:hAnsi="Times New Roman"/>
          <w:sz w:val="28"/>
          <w:szCs w:val="28"/>
          <w:vertAlign w:val="superscript"/>
          <w:lang w:val="uk-UA"/>
        </w:rPr>
        <w:t>3</w:t>
      </w:r>
      <w:r w:rsidRPr="00CB3CFC">
        <w:rPr>
          <w:rFonts w:ascii="Times New Roman" w:hAnsi="Times New Roman"/>
          <w:sz w:val="28"/>
          <w:szCs w:val="28"/>
          <w:lang w:val="uk-UA"/>
        </w:rPr>
        <w:t xml:space="preserve"> в 10 л води на 1 т насіння, </w:t>
      </w:r>
      <w:r w:rsidRPr="00CB3CFC">
        <w:rPr>
          <w:rFonts w:ascii="Times New Roman" w:hAnsi="Times New Roman"/>
          <w:caps/>
          <w:sz w:val="28"/>
          <w:szCs w:val="28"/>
          <w:lang w:val="uk-UA"/>
        </w:rPr>
        <w:t>а</w:t>
      </w:r>
      <w:r w:rsidRPr="00CB3CFC">
        <w:rPr>
          <w:rFonts w:ascii="Times New Roman" w:hAnsi="Times New Roman"/>
          <w:sz w:val="28"/>
          <w:szCs w:val="28"/>
          <w:lang w:val="uk-UA"/>
        </w:rPr>
        <w:t xml:space="preserve">гростимулін, в.с.р., 5–10 мл/т, </w:t>
      </w:r>
      <w:r w:rsidRPr="00CB3CFC">
        <w:rPr>
          <w:rFonts w:ascii="Times New Roman" w:hAnsi="Times New Roman"/>
          <w:caps/>
          <w:sz w:val="28"/>
          <w:szCs w:val="28"/>
          <w:lang w:val="uk-UA"/>
        </w:rPr>
        <w:t>в</w:t>
      </w:r>
      <w:r w:rsidRPr="00CB3CFC">
        <w:rPr>
          <w:rFonts w:ascii="Times New Roman" w:hAnsi="Times New Roman"/>
          <w:sz w:val="28"/>
          <w:szCs w:val="28"/>
          <w:lang w:val="uk-UA"/>
        </w:rPr>
        <w:t>ермістим, р., 8–10 л/т і ін.).</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Pr>
          <w:rFonts w:ascii="Times New Roman" w:hAnsi="Times New Roman"/>
          <w:b/>
          <w:sz w:val="28"/>
          <w:szCs w:val="28"/>
          <w:lang w:val="uk-UA"/>
        </w:rPr>
        <w:t>Недоцільно</w:t>
      </w:r>
      <w:r w:rsidRPr="00CB3CFC">
        <w:rPr>
          <w:rFonts w:ascii="Times New Roman" w:hAnsi="Times New Roman"/>
          <w:b/>
          <w:sz w:val="28"/>
          <w:szCs w:val="28"/>
          <w:lang w:val="uk-UA"/>
        </w:rPr>
        <w:t xml:space="preserve"> допускати заміну протруйника біостимуляторами, азо</w:t>
      </w:r>
      <w:r w:rsidRPr="00CB3CFC">
        <w:rPr>
          <w:rFonts w:ascii="Times New Roman" w:hAnsi="Times New Roman"/>
          <w:b/>
          <w:sz w:val="28"/>
          <w:szCs w:val="28"/>
          <w:lang w:val="uk-UA"/>
        </w:rPr>
        <w:t>т</w:t>
      </w:r>
      <w:r w:rsidRPr="00CB3CFC">
        <w:rPr>
          <w:rFonts w:ascii="Times New Roman" w:hAnsi="Times New Roman"/>
          <w:b/>
          <w:sz w:val="28"/>
          <w:szCs w:val="28"/>
          <w:lang w:val="uk-UA"/>
        </w:rPr>
        <w:t>фіксаторами та іншими, які не мають зареєстрованої фунгіцидної дії</w:t>
      </w:r>
      <w:r w:rsidRPr="00CB3CFC">
        <w:rPr>
          <w:rFonts w:ascii="Times New Roman" w:hAnsi="Times New Roman"/>
          <w:sz w:val="28"/>
          <w:szCs w:val="28"/>
          <w:lang w:val="uk-UA"/>
        </w:rPr>
        <w:t>. За певних умов альтернативою хімічному протруюванню можуть бути зареєс</w:t>
      </w:r>
      <w:r w:rsidRPr="00CB3CFC">
        <w:rPr>
          <w:rFonts w:ascii="Times New Roman" w:hAnsi="Times New Roman"/>
          <w:sz w:val="28"/>
          <w:szCs w:val="28"/>
          <w:lang w:val="uk-UA"/>
        </w:rPr>
        <w:t>т</w:t>
      </w:r>
      <w:r w:rsidRPr="00CB3CFC">
        <w:rPr>
          <w:rFonts w:ascii="Times New Roman" w:hAnsi="Times New Roman"/>
          <w:sz w:val="28"/>
          <w:szCs w:val="28"/>
          <w:lang w:val="uk-UA"/>
        </w:rPr>
        <w:t>ровані біологічні фунгіциди. Зокрема, якщо фітоекспертиза насіння не в</w:t>
      </w:r>
      <w:r w:rsidRPr="00CB3CFC">
        <w:rPr>
          <w:rFonts w:ascii="Times New Roman" w:hAnsi="Times New Roman"/>
          <w:sz w:val="28"/>
          <w:szCs w:val="28"/>
          <w:lang w:val="uk-UA"/>
        </w:rPr>
        <w:t>и</w:t>
      </w:r>
      <w:r w:rsidRPr="00CB3CFC">
        <w:rPr>
          <w:rFonts w:ascii="Times New Roman" w:hAnsi="Times New Roman"/>
          <w:sz w:val="28"/>
          <w:szCs w:val="28"/>
          <w:lang w:val="uk-UA"/>
        </w:rPr>
        <w:t>явила наявності спор сажкових грибів і кількість зерен, уражених грибами із родів Bipolaris та Fusarium, не перевищує 2–4%, а пліснявими грибами – м</w:t>
      </w:r>
      <w:r w:rsidRPr="00CB3CFC">
        <w:rPr>
          <w:rFonts w:ascii="Times New Roman" w:hAnsi="Times New Roman"/>
          <w:sz w:val="28"/>
          <w:szCs w:val="28"/>
          <w:lang w:val="uk-UA"/>
        </w:rPr>
        <w:t>е</w:t>
      </w:r>
      <w:r w:rsidRPr="00CB3CFC">
        <w:rPr>
          <w:rFonts w:ascii="Times New Roman" w:hAnsi="Times New Roman"/>
          <w:sz w:val="28"/>
          <w:szCs w:val="28"/>
          <w:lang w:val="uk-UA"/>
        </w:rPr>
        <w:t>нше 20%, для оброблення насіння можна використовувати біологічні преп</w:t>
      </w:r>
      <w:r w:rsidRPr="00CB3CFC">
        <w:rPr>
          <w:rFonts w:ascii="Times New Roman" w:hAnsi="Times New Roman"/>
          <w:sz w:val="28"/>
          <w:szCs w:val="28"/>
          <w:lang w:val="uk-UA"/>
        </w:rPr>
        <w:t>а</w:t>
      </w:r>
      <w:r w:rsidRPr="00CB3CFC">
        <w:rPr>
          <w:rFonts w:ascii="Times New Roman" w:hAnsi="Times New Roman"/>
          <w:sz w:val="28"/>
          <w:szCs w:val="28"/>
          <w:lang w:val="uk-UA"/>
        </w:rPr>
        <w:t>рати і біологічно активні речовини.</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З біологічних фунгіцидів можна використовувати </w:t>
      </w:r>
      <w:r w:rsidRPr="00CB3CFC">
        <w:rPr>
          <w:rFonts w:ascii="Times New Roman" w:hAnsi="Times New Roman"/>
          <w:caps/>
          <w:sz w:val="28"/>
          <w:szCs w:val="28"/>
          <w:lang w:val="uk-UA"/>
        </w:rPr>
        <w:t>б</w:t>
      </w:r>
      <w:r w:rsidRPr="00CB3CFC">
        <w:rPr>
          <w:rFonts w:ascii="Times New Roman" w:hAnsi="Times New Roman"/>
          <w:sz w:val="28"/>
          <w:szCs w:val="28"/>
          <w:lang w:val="uk-UA"/>
        </w:rPr>
        <w:t xml:space="preserve">актофіт, </w:t>
      </w:r>
      <w:r w:rsidRPr="00CB3CFC">
        <w:rPr>
          <w:rFonts w:ascii="Times New Roman" w:hAnsi="Times New Roman"/>
          <w:caps/>
          <w:sz w:val="28"/>
          <w:szCs w:val="28"/>
          <w:lang w:val="uk-UA"/>
        </w:rPr>
        <w:t>м</w:t>
      </w:r>
      <w:r w:rsidRPr="00CB3CFC">
        <w:rPr>
          <w:rFonts w:ascii="Times New Roman" w:hAnsi="Times New Roman"/>
          <w:sz w:val="28"/>
          <w:szCs w:val="28"/>
          <w:lang w:val="uk-UA"/>
        </w:rPr>
        <w:t xml:space="preserve">ікосан, </w:t>
      </w:r>
      <w:r w:rsidRPr="00CB3CFC">
        <w:rPr>
          <w:rFonts w:ascii="Times New Roman" w:hAnsi="Times New Roman"/>
          <w:caps/>
          <w:sz w:val="28"/>
          <w:szCs w:val="28"/>
          <w:lang w:val="uk-UA"/>
        </w:rPr>
        <w:t>г</w:t>
      </w:r>
      <w:r w:rsidRPr="00CB3CFC">
        <w:rPr>
          <w:rFonts w:ascii="Times New Roman" w:hAnsi="Times New Roman"/>
          <w:sz w:val="28"/>
          <w:szCs w:val="28"/>
          <w:lang w:val="uk-UA"/>
        </w:rPr>
        <w:t xml:space="preserve">аупсин, </w:t>
      </w:r>
      <w:r w:rsidRPr="00CB3CFC">
        <w:rPr>
          <w:rFonts w:ascii="Times New Roman" w:hAnsi="Times New Roman"/>
          <w:caps/>
          <w:sz w:val="28"/>
          <w:szCs w:val="28"/>
          <w:lang w:val="uk-UA"/>
        </w:rPr>
        <w:t>п</w:t>
      </w:r>
      <w:r w:rsidRPr="00CB3CFC">
        <w:rPr>
          <w:rFonts w:ascii="Times New Roman" w:hAnsi="Times New Roman"/>
          <w:sz w:val="28"/>
          <w:szCs w:val="28"/>
          <w:lang w:val="uk-UA"/>
        </w:rPr>
        <w:t xml:space="preserve">ланриз </w:t>
      </w:r>
      <w:r w:rsidRPr="00CB3CFC">
        <w:rPr>
          <w:rFonts w:ascii="Times New Roman" w:hAnsi="Times New Roman"/>
          <w:caps/>
          <w:sz w:val="28"/>
          <w:szCs w:val="28"/>
          <w:lang w:val="uk-UA"/>
        </w:rPr>
        <w:t>бт</w:t>
      </w:r>
      <w:r w:rsidRPr="00CB3CFC">
        <w:rPr>
          <w:rFonts w:ascii="Times New Roman" w:hAnsi="Times New Roman"/>
          <w:sz w:val="28"/>
          <w:szCs w:val="28"/>
          <w:lang w:val="uk-UA"/>
        </w:rPr>
        <w:t xml:space="preserve">, </w:t>
      </w:r>
      <w:r w:rsidRPr="00CB3CFC">
        <w:rPr>
          <w:rFonts w:ascii="Times New Roman" w:hAnsi="Times New Roman"/>
          <w:caps/>
          <w:sz w:val="28"/>
          <w:szCs w:val="28"/>
          <w:lang w:val="uk-UA"/>
        </w:rPr>
        <w:t>т</w:t>
      </w:r>
      <w:r w:rsidRPr="00CB3CFC">
        <w:rPr>
          <w:rFonts w:ascii="Times New Roman" w:hAnsi="Times New Roman"/>
          <w:sz w:val="28"/>
          <w:szCs w:val="28"/>
          <w:lang w:val="uk-UA"/>
        </w:rPr>
        <w:t xml:space="preserve">риходермін </w:t>
      </w:r>
      <w:r w:rsidRPr="00CB3CFC">
        <w:rPr>
          <w:rFonts w:ascii="Times New Roman" w:hAnsi="Times New Roman"/>
          <w:caps/>
          <w:sz w:val="28"/>
          <w:szCs w:val="28"/>
          <w:lang w:val="uk-UA"/>
        </w:rPr>
        <w:t>бт</w:t>
      </w:r>
      <w:r w:rsidRPr="00CB3CFC">
        <w:rPr>
          <w:rFonts w:ascii="Times New Roman" w:hAnsi="Times New Roman"/>
          <w:sz w:val="28"/>
          <w:szCs w:val="28"/>
          <w:lang w:val="uk-UA"/>
        </w:rPr>
        <w:t xml:space="preserve">, </w:t>
      </w:r>
      <w:r w:rsidRPr="00CB3CFC">
        <w:rPr>
          <w:rFonts w:ascii="Times New Roman" w:hAnsi="Times New Roman"/>
          <w:caps/>
          <w:sz w:val="28"/>
          <w:szCs w:val="28"/>
          <w:lang w:val="uk-UA"/>
        </w:rPr>
        <w:t>а</w:t>
      </w:r>
      <w:r w:rsidRPr="00CB3CFC">
        <w:rPr>
          <w:rFonts w:ascii="Times New Roman" w:hAnsi="Times New Roman"/>
          <w:sz w:val="28"/>
          <w:szCs w:val="28"/>
          <w:lang w:val="uk-UA"/>
        </w:rPr>
        <w:t xml:space="preserve">гат 25-К, </w:t>
      </w:r>
      <w:r w:rsidRPr="00CB3CFC">
        <w:rPr>
          <w:rFonts w:ascii="Times New Roman" w:hAnsi="Times New Roman"/>
          <w:caps/>
          <w:sz w:val="28"/>
          <w:szCs w:val="28"/>
          <w:lang w:val="uk-UA"/>
        </w:rPr>
        <w:t>ф</w:t>
      </w:r>
      <w:r w:rsidRPr="00CB3CFC">
        <w:rPr>
          <w:rFonts w:ascii="Times New Roman" w:hAnsi="Times New Roman"/>
          <w:sz w:val="28"/>
          <w:szCs w:val="28"/>
          <w:lang w:val="uk-UA"/>
        </w:rPr>
        <w:t xml:space="preserve">унгістоп, </w:t>
      </w:r>
      <w:r w:rsidRPr="00CB3CFC">
        <w:rPr>
          <w:rFonts w:ascii="Times New Roman" w:hAnsi="Times New Roman"/>
          <w:caps/>
          <w:sz w:val="28"/>
          <w:szCs w:val="28"/>
          <w:lang w:val="uk-UA"/>
        </w:rPr>
        <w:t>ф</w:t>
      </w:r>
      <w:r w:rsidRPr="00CB3CFC">
        <w:rPr>
          <w:rFonts w:ascii="Times New Roman" w:hAnsi="Times New Roman"/>
          <w:sz w:val="28"/>
          <w:szCs w:val="28"/>
          <w:lang w:val="uk-UA"/>
        </w:rPr>
        <w:t>ітоцид і ін.</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Передпосівна обробка насіння гороху проти основних збудників хвороб проводиться Вітаваксом 200 ФФ, в.с.к., 2,5 л/т, Максимом 025 FS, Максимом XL 035 FS.т.к.с., Вінцитом 050 CS, к.с, 2 л/т, з додаванням плівкоутворюв</w:t>
      </w:r>
      <w:r w:rsidRPr="00CB3CFC">
        <w:rPr>
          <w:rFonts w:ascii="Times New Roman" w:hAnsi="Times New Roman"/>
          <w:sz w:val="28"/>
          <w:szCs w:val="28"/>
          <w:lang w:val="uk-UA"/>
        </w:rPr>
        <w:t>а</w:t>
      </w:r>
      <w:r w:rsidRPr="00CB3CFC">
        <w:rPr>
          <w:rFonts w:ascii="Times New Roman" w:hAnsi="Times New Roman"/>
          <w:sz w:val="28"/>
          <w:szCs w:val="28"/>
          <w:lang w:val="uk-UA"/>
        </w:rPr>
        <w:t>чів. В день сівби проводять обробку насіння Ризоторфіном, 0,8 кг/т з дод</w:t>
      </w:r>
      <w:r w:rsidRPr="00CB3CFC">
        <w:rPr>
          <w:rFonts w:ascii="Times New Roman" w:hAnsi="Times New Roman"/>
          <w:sz w:val="28"/>
          <w:szCs w:val="28"/>
          <w:lang w:val="uk-UA"/>
        </w:rPr>
        <w:t>а</w:t>
      </w:r>
      <w:r w:rsidRPr="00CB3CFC">
        <w:rPr>
          <w:rFonts w:ascii="Times New Roman" w:hAnsi="Times New Roman"/>
          <w:sz w:val="28"/>
          <w:szCs w:val="28"/>
          <w:lang w:val="uk-UA"/>
        </w:rPr>
        <w:t xml:space="preserve">ванням мікроелементів (бор, цинк, молібден).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lastRenderedPageBreak/>
        <w:t xml:space="preserve">Насіння сої за наявності насіннєвої інфекції протруюють препаратами Максим XL 035 FS,т.к.с, 1 л/т, Ламардором 400 FS, т.к.с., 0,2 л/т, Віал Траст в.с.к. 0,4-0,5 л/т. В день сівби проводять інокуляцію насіння бактеріальними препаратами в поєднанні із мікродобривами згідно рекомендацій.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 xml:space="preserve">Результати </w:t>
      </w:r>
      <w:r>
        <w:rPr>
          <w:rFonts w:ascii="Times New Roman" w:hAnsi="Times New Roman"/>
          <w:sz w:val="28"/>
          <w:szCs w:val="28"/>
          <w:lang w:val="uk-UA"/>
        </w:rPr>
        <w:t xml:space="preserve">вибіркових </w:t>
      </w:r>
      <w:r w:rsidRPr="00CB3CFC">
        <w:rPr>
          <w:rFonts w:ascii="Times New Roman" w:hAnsi="Times New Roman"/>
          <w:sz w:val="28"/>
          <w:szCs w:val="28"/>
          <w:lang w:val="uk-UA"/>
        </w:rPr>
        <w:t>осінніх обстежень виявили, що заселеність площ шкідниками залишається на рівні минул</w:t>
      </w:r>
      <w:r>
        <w:rPr>
          <w:rFonts w:ascii="Times New Roman" w:hAnsi="Times New Roman"/>
          <w:sz w:val="28"/>
          <w:szCs w:val="28"/>
          <w:lang w:val="uk-UA"/>
        </w:rPr>
        <w:t>их</w:t>
      </w:r>
      <w:r w:rsidRPr="00CB3CFC">
        <w:rPr>
          <w:rFonts w:ascii="Times New Roman" w:hAnsi="Times New Roman"/>
          <w:sz w:val="28"/>
          <w:szCs w:val="28"/>
          <w:lang w:val="uk-UA"/>
        </w:rPr>
        <w:t xml:space="preserve"> рок</w:t>
      </w:r>
      <w:r>
        <w:rPr>
          <w:rFonts w:ascii="Times New Roman" w:hAnsi="Times New Roman"/>
          <w:sz w:val="28"/>
          <w:szCs w:val="28"/>
          <w:lang w:val="uk-UA"/>
        </w:rPr>
        <w:t>ів</w:t>
      </w:r>
      <w:r w:rsidRPr="00CB3CFC">
        <w:rPr>
          <w:rFonts w:ascii="Times New Roman" w:hAnsi="Times New Roman"/>
          <w:sz w:val="28"/>
          <w:szCs w:val="28"/>
          <w:lang w:val="uk-UA"/>
        </w:rPr>
        <w:t>. Заселеність полів личинк</w:t>
      </w:r>
      <w:r w:rsidRPr="00CB3CFC">
        <w:rPr>
          <w:rFonts w:ascii="Times New Roman" w:hAnsi="Times New Roman"/>
          <w:sz w:val="28"/>
          <w:szCs w:val="28"/>
          <w:lang w:val="uk-UA"/>
        </w:rPr>
        <w:t>а</w:t>
      </w:r>
      <w:r w:rsidRPr="00CB3CFC">
        <w:rPr>
          <w:rFonts w:ascii="Times New Roman" w:hAnsi="Times New Roman"/>
          <w:sz w:val="28"/>
          <w:szCs w:val="28"/>
          <w:lang w:val="uk-UA"/>
        </w:rPr>
        <w:t>ми травневих жуків, дещо зросла і складала 35% з середньою чисельністю 0,9 екз./м</w:t>
      </w:r>
      <w:r w:rsidRPr="00CB3CFC">
        <w:rPr>
          <w:rFonts w:ascii="Times New Roman" w:hAnsi="Times New Roman"/>
          <w:sz w:val="28"/>
          <w:szCs w:val="28"/>
          <w:vertAlign w:val="superscript"/>
          <w:lang w:val="uk-UA"/>
        </w:rPr>
        <w:t>2</w:t>
      </w:r>
      <w:r w:rsidRPr="00CB3CFC">
        <w:rPr>
          <w:rFonts w:ascii="Times New Roman" w:hAnsi="Times New Roman"/>
          <w:sz w:val="28"/>
          <w:szCs w:val="28"/>
          <w:lang w:val="uk-UA"/>
        </w:rPr>
        <w:t xml:space="preserve">, що більше від рівня попереднього року. </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За прогрівання ґрунту до 12</w:t>
      </w:r>
      <w:r w:rsidRPr="00CB3CFC">
        <w:rPr>
          <w:rFonts w:ascii="Times New Roman" w:hAnsi="Times New Roman"/>
          <w:sz w:val="28"/>
          <w:szCs w:val="28"/>
          <w:vertAlign w:val="superscript"/>
          <w:lang w:val="uk-UA"/>
        </w:rPr>
        <w:t>0</w:t>
      </w:r>
      <w:r w:rsidRPr="00CB3CFC">
        <w:rPr>
          <w:rFonts w:ascii="Times New Roman" w:hAnsi="Times New Roman"/>
          <w:sz w:val="28"/>
          <w:szCs w:val="28"/>
          <w:lang w:val="uk-UA"/>
        </w:rPr>
        <w:t>С личинки чорнишів і коваликів, а також хрущів, активізують своє переміщення у верхні його шари. Не дивлячись на істотне зменшення чисельності, за умов достатнього зволоження дротяники повсюди завдаватимуть рослинам соняшнику, кукурудзи, буряків, овочевих культур помірної, в осередках – значної шкоди. Несправжні дротяники мас</w:t>
      </w:r>
      <w:r w:rsidRPr="00CB3CFC">
        <w:rPr>
          <w:rFonts w:ascii="Times New Roman" w:hAnsi="Times New Roman"/>
          <w:sz w:val="28"/>
          <w:szCs w:val="28"/>
          <w:lang w:val="uk-UA"/>
        </w:rPr>
        <w:t>о</w:t>
      </w:r>
      <w:r w:rsidRPr="00CB3CFC">
        <w:rPr>
          <w:rFonts w:ascii="Times New Roman" w:hAnsi="Times New Roman"/>
          <w:sz w:val="28"/>
          <w:szCs w:val="28"/>
          <w:lang w:val="uk-UA"/>
        </w:rPr>
        <w:t>во розвиватимуться і шкодитимуть за тривалої посухи.</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sidRPr="00CB3CFC">
        <w:rPr>
          <w:rFonts w:ascii="Times New Roman" w:hAnsi="Times New Roman"/>
          <w:sz w:val="28"/>
          <w:szCs w:val="28"/>
          <w:lang w:val="uk-UA"/>
        </w:rPr>
        <w:t>Для боротьби з дротяниками, личинками травневого хруща ефективним є, особливо при вирощуванні просапних культур, внесення в ґрунт грануль</w:t>
      </w:r>
      <w:r w:rsidRPr="00CB3CFC">
        <w:rPr>
          <w:rFonts w:ascii="Times New Roman" w:hAnsi="Times New Roman"/>
          <w:sz w:val="28"/>
          <w:szCs w:val="28"/>
          <w:lang w:val="uk-UA"/>
        </w:rPr>
        <w:t>о</w:t>
      </w:r>
      <w:r w:rsidRPr="00CB3CFC">
        <w:rPr>
          <w:rFonts w:ascii="Times New Roman" w:hAnsi="Times New Roman"/>
          <w:sz w:val="28"/>
          <w:szCs w:val="28"/>
          <w:lang w:val="uk-UA"/>
        </w:rPr>
        <w:t>ваного регенту у нормі 6–10 кг/га.</w:t>
      </w:r>
    </w:p>
    <w:p w:rsidR="00F9186C" w:rsidRPr="00CB3CFC" w:rsidRDefault="00F9186C" w:rsidP="008279EF">
      <w:pPr>
        <w:tabs>
          <w:tab w:val="left" w:pos="6804"/>
        </w:tabs>
        <w:spacing w:after="0"/>
        <w:ind w:firstLine="567"/>
        <w:jc w:val="both"/>
        <w:rPr>
          <w:rFonts w:ascii="Times New Roman" w:hAnsi="Times New Roman"/>
          <w:sz w:val="28"/>
          <w:szCs w:val="28"/>
          <w:lang w:val="uk-UA"/>
        </w:rPr>
      </w:pPr>
      <w:r>
        <w:rPr>
          <w:rFonts w:ascii="Times New Roman" w:hAnsi="Times New Roman"/>
          <w:sz w:val="28"/>
          <w:szCs w:val="28"/>
          <w:lang w:val="uk-UA"/>
        </w:rPr>
        <w:t xml:space="preserve">На перших етапах органогенезу необхідно провести </w:t>
      </w:r>
      <w:r w:rsidRPr="00CB3CFC">
        <w:rPr>
          <w:rFonts w:ascii="Times New Roman" w:hAnsi="Times New Roman"/>
          <w:sz w:val="28"/>
          <w:szCs w:val="28"/>
          <w:lang w:val="uk-UA"/>
        </w:rPr>
        <w:t>захист посівів від шкідників за їх чисельності, що перевищує ЕПШ: п’явиць – 10–30 жуків на м</w:t>
      </w:r>
      <w:r w:rsidRPr="00CB3CFC">
        <w:rPr>
          <w:rFonts w:ascii="Times New Roman" w:hAnsi="Times New Roman"/>
          <w:sz w:val="28"/>
          <w:szCs w:val="28"/>
          <w:vertAlign w:val="superscript"/>
          <w:lang w:val="uk-UA"/>
        </w:rPr>
        <w:t>2</w:t>
      </w:r>
      <w:r w:rsidRPr="00CB3CFC">
        <w:rPr>
          <w:rFonts w:ascii="Times New Roman" w:hAnsi="Times New Roman"/>
          <w:sz w:val="28"/>
          <w:szCs w:val="28"/>
          <w:lang w:val="uk-UA"/>
        </w:rPr>
        <w:t>, смугастих хлібних блішок – 30 – 50 екз. на м</w:t>
      </w:r>
      <w:r w:rsidRPr="00CB3CFC">
        <w:rPr>
          <w:rFonts w:ascii="Times New Roman" w:hAnsi="Times New Roman"/>
          <w:sz w:val="28"/>
          <w:szCs w:val="28"/>
          <w:vertAlign w:val="superscript"/>
          <w:lang w:val="uk-UA"/>
        </w:rPr>
        <w:t>2</w:t>
      </w:r>
      <w:r w:rsidRPr="00CB3CFC">
        <w:rPr>
          <w:rFonts w:ascii="Times New Roman" w:hAnsi="Times New Roman"/>
          <w:sz w:val="28"/>
          <w:szCs w:val="28"/>
          <w:lang w:val="uk-UA"/>
        </w:rPr>
        <w:t>,</w:t>
      </w:r>
      <w:r w:rsidRPr="00CB3CFC">
        <w:rPr>
          <w:rFonts w:ascii="Times New Roman" w:hAnsi="Times New Roman"/>
          <w:sz w:val="28"/>
          <w:szCs w:val="28"/>
          <w:vertAlign w:val="superscript"/>
          <w:lang w:val="uk-UA"/>
        </w:rPr>
        <w:t xml:space="preserve"> </w:t>
      </w:r>
      <w:r w:rsidRPr="00CB3CFC">
        <w:rPr>
          <w:rFonts w:ascii="Times New Roman" w:hAnsi="Times New Roman"/>
          <w:sz w:val="28"/>
          <w:szCs w:val="28"/>
          <w:lang w:val="uk-UA"/>
        </w:rPr>
        <w:t>шведських мух 40–50 екз. на 100 помахів сачком. Проводять крайове або суцільне обприскування пос</w:t>
      </w:r>
      <w:r w:rsidRPr="00CB3CFC">
        <w:rPr>
          <w:rFonts w:ascii="Times New Roman" w:hAnsi="Times New Roman"/>
          <w:sz w:val="28"/>
          <w:szCs w:val="28"/>
          <w:lang w:val="uk-UA"/>
        </w:rPr>
        <w:t>і</w:t>
      </w:r>
      <w:r w:rsidRPr="00CB3CFC">
        <w:rPr>
          <w:rFonts w:ascii="Times New Roman" w:hAnsi="Times New Roman"/>
          <w:sz w:val="28"/>
          <w:szCs w:val="28"/>
          <w:lang w:val="uk-UA"/>
        </w:rPr>
        <w:t xml:space="preserve">вів одним з рекомендованих інсектицидів: </w:t>
      </w:r>
      <w:r w:rsidRPr="00CB3CFC">
        <w:rPr>
          <w:rFonts w:ascii="Times New Roman" w:hAnsi="Times New Roman"/>
          <w:caps/>
          <w:sz w:val="28"/>
          <w:szCs w:val="28"/>
          <w:lang w:val="uk-UA"/>
        </w:rPr>
        <w:t>б</w:t>
      </w:r>
      <w:r w:rsidRPr="00CB3CFC">
        <w:rPr>
          <w:rFonts w:ascii="Times New Roman" w:hAnsi="Times New Roman"/>
          <w:sz w:val="28"/>
          <w:szCs w:val="28"/>
          <w:lang w:val="uk-UA"/>
        </w:rPr>
        <w:t xml:space="preserve">і-58 новий, к.е. (1,5 л/га); </w:t>
      </w:r>
      <w:r w:rsidRPr="00CB3CFC">
        <w:rPr>
          <w:rFonts w:ascii="Times New Roman" w:hAnsi="Times New Roman"/>
          <w:caps/>
          <w:sz w:val="28"/>
          <w:szCs w:val="28"/>
          <w:lang w:val="uk-UA"/>
        </w:rPr>
        <w:t>а</w:t>
      </w:r>
      <w:r w:rsidRPr="00CB3CFC">
        <w:rPr>
          <w:rFonts w:ascii="Times New Roman" w:hAnsi="Times New Roman"/>
          <w:sz w:val="28"/>
          <w:szCs w:val="28"/>
          <w:lang w:val="uk-UA"/>
        </w:rPr>
        <w:t>нт</w:t>
      </w:r>
      <w:r w:rsidRPr="00CB3CFC">
        <w:rPr>
          <w:rFonts w:ascii="Times New Roman" w:hAnsi="Times New Roman"/>
          <w:sz w:val="28"/>
          <w:szCs w:val="28"/>
          <w:lang w:val="uk-UA"/>
        </w:rPr>
        <w:t>і</w:t>
      </w:r>
      <w:r w:rsidRPr="00CB3CFC">
        <w:rPr>
          <w:rFonts w:ascii="Times New Roman" w:hAnsi="Times New Roman"/>
          <w:sz w:val="28"/>
          <w:szCs w:val="28"/>
          <w:lang w:val="uk-UA"/>
        </w:rPr>
        <w:t xml:space="preserve">жук </w:t>
      </w:r>
      <w:r w:rsidRPr="00CB3CFC">
        <w:rPr>
          <w:rFonts w:ascii="Times New Roman" w:hAnsi="Times New Roman"/>
          <w:caps/>
          <w:sz w:val="28"/>
          <w:szCs w:val="28"/>
          <w:lang w:val="uk-UA"/>
        </w:rPr>
        <w:t>п</w:t>
      </w:r>
      <w:r w:rsidRPr="00CB3CFC">
        <w:rPr>
          <w:rFonts w:ascii="Times New Roman" w:hAnsi="Times New Roman"/>
          <w:sz w:val="28"/>
          <w:szCs w:val="28"/>
          <w:lang w:val="uk-UA"/>
        </w:rPr>
        <w:t xml:space="preserve">рофіт, з.п. (0,045–0,05 кг/га), </w:t>
      </w:r>
      <w:r w:rsidRPr="00CB3CFC">
        <w:rPr>
          <w:rFonts w:ascii="Times New Roman" w:hAnsi="Times New Roman"/>
          <w:caps/>
          <w:sz w:val="28"/>
          <w:szCs w:val="28"/>
          <w:lang w:val="uk-UA"/>
        </w:rPr>
        <w:t>д</w:t>
      </w:r>
      <w:r w:rsidRPr="00CB3CFC">
        <w:rPr>
          <w:rFonts w:ascii="Times New Roman" w:hAnsi="Times New Roman"/>
          <w:sz w:val="28"/>
          <w:szCs w:val="28"/>
          <w:lang w:val="uk-UA"/>
        </w:rPr>
        <w:t xml:space="preserve">ецис ф – </w:t>
      </w:r>
      <w:r w:rsidRPr="00CB3CFC">
        <w:rPr>
          <w:rFonts w:ascii="Times New Roman" w:hAnsi="Times New Roman"/>
          <w:caps/>
          <w:sz w:val="28"/>
          <w:szCs w:val="28"/>
          <w:lang w:val="uk-UA"/>
        </w:rPr>
        <w:t>л</w:t>
      </w:r>
      <w:r w:rsidRPr="00CB3CFC">
        <w:rPr>
          <w:rFonts w:ascii="Times New Roman" w:hAnsi="Times New Roman"/>
          <w:sz w:val="28"/>
          <w:szCs w:val="28"/>
          <w:lang w:val="uk-UA"/>
        </w:rPr>
        <w:t xml:space="preserve">юкс, к.е. (0,2–0,25 л/га); </w:t>
      </w:r>
      <w:r w:rsidRPr="00CB3CFC">
        <w:rPr>
          <w:rFonts w:ascii="Times New Roman" w:hAnsi="Times New Roman"/>
          <w:caps/>
          <w:sz w:val="28"/>
          <w:szCs w:val="28"/>
          <w:lang w:val="uk-UA"/>
        </w:rPr>
        <w:t>к</w:t>
      </w:r>
      <w:r w:rsidRPr="00CB3CFC">
        <w:rPr>
          <w:rFonts w:ascii="Times New Roman" w:hAnsi="Times New Roman"/>
          <w:sz w:val="28"/>
          <w:szCs w:val="28"/>
          <w:lang w:val="uk-UA"/>
        </w:rPr>
        <w:t>ар</w:t>
      </w:r>
      <w:r w:rsidRPr="00CB3CFC">
        <w:rPr>
          <w:rFonts w:ascii="Times New Roman" w:hAnsi="Times New Roman"/>
          <w:sz w:val="28"/>
          <w:szCs w:val="28"/>
          <w:lang w:val="uk-UA"/>
        </w:rPr>
        <w:t>а</w:t>
      </w:r>
      <w:r w:rsidRPr="00CB3CFC">
        <w:rPr>
          <w:rFonts w:ascii="Times New Roman" w:hAnsi="Times New Roman"/>
          <w:sz w:val="28"/>
          <w:szCs w:val="28"/>
          <w:lang w:val="uk-UA"/>
        </w:rPr>
        <w:t xml:space="preserve">те </w:t>
      </w:r>
      <w:r w:rsidRPr="00CB3CFC">
        <w:rPr>
          <w:rFonts w:ascii="Times New Roman" w:hAnsi="Times New Roman"/>
          <w:caps/>
          <w:sz w:val="28"/>
          <w:szCs w:val="28"/>
          <w:lang w:val="uk-UA"/>
        </w:rPr>
        <w:t>з</w:t>
      </w:r>
      <w:r w:rsidRPr="00CB3CFC">
        <w:rPr>
          <w:rFonts w:ascii="Times New Roman" w:hAnsi="Times New Roman"/>
          <w:sz w:val="28"/>
          <w:szCs w:val="28"/>
          <w:lang w:val="uk-UA"/>
        </w:rPr>
        <w:t xml:space="preserve">еон 050 ЕС, к.е. (0,15–0,20 л/га); </w:t>
      </w:r>
      <w:r w:rsidRPr="00CB3CFC">
        <w:rPr>
          <w:rFonts w:ascii="Times New Roman" w:hAnsi="Times New Roman"/>
          <w:caps/>
          <w:sz w:val="28"/>
          <w:szCs w:val="28"/>
          <w:lang w:val="uk-UA"/>
        </w:rPr>
        <w:t>с</w:t>
      </w:r>
      <w:r w:rsidRPr="00CB3CFC">
        <w:rPr>
          <w:rFonts w:ascii="Times New Roman" w:hAnsi="Times New Roman"/>
          <w:sz w:val="28"/>
          <w:szCs w:val="28"/>
          <w:lang w:val="uk-UA"/>
        </w:rPr>
        <w:t xml:space="preserve">вятогор, к.е. (1,0–1,5 л/га); </w:t>
      </w:r>
      <w:r w:rsidRPr="00CB3CFC">
        <w:rPr>
          <w:rFonts w:ascii="Times New Roman" w:hAnsi="Times New Roman"/>
          <w:caps/>
          <w:sz w:val="28"/>
          <w:szCs w:val="28"/>
          <w:lang w:val="uk-UA"/>
        </w:rPr>
        <w:t>ф</w:t>
      </w:r>
      <w:r w:rsidRPr="00CB3CFC">
        <w:rPr>
          <w:rFonts w:ascii="Times New Roman" w:hAnsi="Times New Roman"/>
          <w:sz w:val="28"/>
          <w:szCs w:val="28"/>
          <w:lang w:val="uk-UA"/>
        </w:rPr>
        <w:t xml:space="preserve">астак, к.е. (0,1–0,15 л/га); </w:t>
      </w:r>
      <w:r w:rsidRPr="00CB3CFC">
        <w:rPr>
          <w:rFonts w:ascii="Times New Roman" w:hAnsi="Times New Roman"/>
          <w:caps/>
          <w:sz w:val="28"/>
          <w:szCs w:val="28"/>
          <w:lang w:val="uk-UA"/>
        </w:rPr>
        <w:t>ф</w:t>
      </w:r>
      <w:r w:rsidRPr="00CB3CFC">
        <w:rPr>
          <w:rFonts w:ascii="Times New Roman" w:hAnsi="Times New Roman"/>
          <w:sz w:val="28"/>
          <w:szCs w:val="28"/>
          <w:lang w:val="uk-UA"/>
        </w:rPr>
        <w:t>’юрі, в.е. (0,07 л/га) та ін</w:t>
      </w:r>
      <w:r>
        <w:rPr>
          <w:rFonts w:ascii="Times New Roman" w:hAnsi="Times New Roman"/>
          <w:sz w:val="28"/>
          <w:szCs w:val="28"/>
          <w:lang w:val="uk-UA"/>
        </w:rPr>
        <w:t>ші</w:t>
      </w:r>
      <w:r w:rsidRPr="00CB3CFC">
        <w:rPr>
          <w:rFonts w:ascii="Times New Roman" w:hAnsi="Times New Roman"/>
          <w:sz w:val="28"/>
          <w:szCs w:val="28"/>
          <w:lang w:val="uk-UA"/>
        </w:rPr>
        <w:t>.</w:t>
      </w:r>
    </w:p>
    <w:p w:rsidR="00F9186C" w:rsidRPr="00CB3CFC" w:rsidRDefault="00F9186C" w:rsidP="008279EF">
      <w:pPr>
        <w:shd w:val="clear" w:color="auto" w:fill="FFFFFF"/>
        <w:spacing w:after="0"/>
        <w:jc w:val="center"/>
        <w:rPr>
          <w:rFonts w:ascii="Times New Roman" w:hAnsi="Times New Roman"/>
          <w:b/>
          <w:color w:val="000000"/>
          <w:sz w:val="28"/>
          <w:szCs w:val="28"/>
          <w:lang w:val="uk-UA"/>
        </w:rPr>
      </w:pPr>
    </w:p>
    <w:p w:rsidR="00F9186C" w:rsidRDefault="00F9186C" w:rsidP="00727293">
      <w:pPr>
        <w:spacing w:after="0"/>
        <w:jc w:val="center"/>
        <w:outlineLvl w:val="0"/>
        <w:rPr>
          <w:rFonts w:ascii="Times New Roman" w:hAnsi="Times New Roman"/>
          <w:b/>
          <w:sz w:val="28"/>
          <w:szCs w:val="28"/>
          <w:lang w:val="uk-UA"/>
        </w:rPr>
      </w:pPr>
      <w:r>
        <w:rPr>
          <w:rFonts w:ascii="Times New Roman" w:hAnsi="Times New Roman"/>
          <w:b/>
          <w:sz w:val="28"/>
          <w:szCs w:val="28"/>
          <w:lang w:val="uk-UA"/>
        </w:rPr>
        <w:t>О</w:t>
      </w:r>
      <w:r w:rsidRPr="00CB3CFC">
        <w:rPr>
          <w:rFonts w:ascii="Times New Roman" w:hAnsi="Times New Roman"/>
          <w:b/>
          <w:sz w:val="28"/>
          <w:szCs w:val="28"/>
          <w:lang w:val="uk-UA"/>
        </w:rPr>
        <w:t xml:space="preserve">собливості проведення весняно-польових робіт по догляду </w:t>
      </w:r>
    </w:p>
    <w:p w:rsidR="00F9186C" w:rsidRDefault="00F9186C" w:rsidP="006842C0">
      <w:pPr>
        <w:spacing w:after="0"/>
        <w:jc w:val="center"/>
        <w:rPr>
          <w:rFonts w:ascii="Times New Roman" w:hAnsi="Times New Roman"/>
          <w:b/>
          <w:sz w:val="28"/>
          <w:szCs w:val="28"/>
          <w:lang w:val="uk-UA"/>
        </w:rPr>
      </w:pPr>
      <w:r w:rsidRPr="00CB3CFC">
        <w:rPr>
          <w:rFonts w:ascii="Times New Roman" w:hAnsi="Times New Roman"/>
          <w:b/>
          <w:sz w:val="28"/>
          <w:szCs w:val="28"/>
          <w:lang w:val="uk-UA"/>
        </w:rPr>
        <w:t xml:space="preserve">за </w:t>
      </w:r>
      <w:r>
        <w:rPr>
          <w:rFonts w:ascii="Times New Roman" w:hAnsi="Times New Roman"/>
          <w:b/>
          <w:sz w:val="28"/>
          <w:szCs w:val="28"/>
          <w:lang w:val="uk-UA"/>
        </w:rPr>
        <w:t>кормовими культурами</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Весна 2026 року відкриває стартовий для кормової галузі агротехнічний сезон. Стан багаторічних трав, закладених у 2025 році та попередніх років, оцінюється як задовільний і в більшості випадків — до</w:t>
      </w:r>
      <w:r w:rsidRPr="009E2D72">
        <w:rPr>
          <w:rFonts w:ascii="Times New Roman" w:hAnsi="Times New Roman"/>
          <w:sz w:val="28"/>
          <w:szCs w:val="28"/>
        </w:rPr>
        <w:t>б</w:t>
      </w:r>
      <w:r w:rsidRPr="009E2D72">
        <w:rPr>
          <w:rFonts w:ascii="Times New Roman" w:hAnsi="Times New Roman"/>
          <w:sz w:val="28"/>
          <w:szCs w:val="28"/>
        </w:rPr>
        <w:t>рий, що підтверджується результатами лабораторного аналізу монолітів і польового обстеження: вміст вуглеводів у кореневій коронці бобових культур відповідає нормативному рівню. Саме на підставі цього діагнозу сформовано систему весняних заходів, яка є однаково придатною як для невеликих фе</w:t>
      </w:r>
      <w:r w:rsidRPr="009E2D72">
        <w:rPr>
          <w:rFonts w:ascii="Times New Roman" w:hAnsi="Times New Roman"/>
          <w:sz w:val="28"/>
          <w:szCs w:val="28"/>
        </w:rPr>
        <w:t>р</w:t>
      </w:r>
      <w:r w:rsidRPr="009E2D72">
        <w:rPr>
          <w:rFonts w:ascii="Times New Roman" w:hAnsi="Times New Roman"/>
          <w:sz w:val="28"/>
          <w:szCs w:val="28"/>
        </w:rPr>
        <w:t>мерських господарств із традиційним технологічним забезпеченням, так і для великих агроформувань із цифровою агрономічною платформою. Послідовність заходів подана у календарному порядку від діагностики перезимівлі до управління першим укосом.</w:t>
      </w:r>
    </w:p>
    <w:p w:rsidR="00F9186C" w:rsidRPr="009E2D72" w:rsidRDefault="00F9186C" w:rsidP="00B10DD7">
      <w:pPr>
        <w:pStyle w:val="1"/>
        <w:spacing w:before="0" w:after="0"/>
        <w:ind w:firstLine="180"/>
      </w:pPr>
      <w:r w:rsidRPr="009E2D72">
        <w:rPr>
          <w:caps w:val="0"/>
        </w:rPr>
        <w:lastRenderedPageBreak/>
        <w:t>Березень місяц</w:t>
      </w:r>
      <w:r>
        <w:rPr>
          <w:caps w:val="0"/>
        </w:rPr>
        <w:t>ь</w:t>
      </w:r>
      <w:r w:rsidRPr="009E2D72">
        <w:rPr>
          <w:caps w:val="0"/>
        </w:rPr>
        <w:t>. Діагностика перезимівлі та інвентаризація посівів</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Роботи з весняного догляду розпочинаються задовго до фізичного в</w:t>
      </w:r>
      <w:r w:rsidRPr="009E2D72">
        <w:rPr>
          <w:rFonts w:ascii="Times New Roman" w:hAnsi="Times New Roman"/>
          <w:sz w:val="28"/>
          <w:szCs w:val="28"/>
        </w:rPr>
        <w:t>и</w:t>
      </w:r>
      <w:r w:rsidRPr="009E2D72">
        <w:rPr>
          <w:rFonts w:ascii="Times New Roman" w:hAnsi="Times New Roman"/>
          <w:sz w:val="28"/>
          <w:szCs w:val="28"/>
        </w:rPr>
        <w:t>ходу техніки в поле — з детальної оцінки стану агрофітоценозів. Ключовим фізіологічним показником life</w:t>
      </w:r>
      <w:r w:rsidRPr="009E2D72">
        <w:rPr>
          <w:rFonts w:ascii="MS Mincho" w:eastAsia="MS Mincho" w:hAnsi="MS Mincho" w:cs="MS Mincho" w:hint="eastAsia"/>
          <w:sz w:val="28"/>
          <w:szCs w:val="28"/>
        </w:rPr>
        <w:t>‑</w:t>
      </w:r>
      <w:r w:rsidRPr="009E2D72">
        <w:rPr>
          <w:rFonts w:ascii="Times New Roman" w:hAnsi="Times New Roman"/>
          <w:sz w:val="28"/>
          <w:szCs w:val="28"/>
        </w:rPr>
        <w:t>ability бобових трав є концентрація розчинних вуглеводів у тканинах кореневої коронки. Для рослин першого року життя норма становить 3,5–4,0%, і саме цей рівень забезпечує успішне проходже</w:t>
      </w:r>
      <w:r w:rsidRPr="009E2D72">
        <w:rPr>
          <w:rFonts w:ascii="Times New Roman" w:hAnsi="Times New Roman"/>
          <w:sz w:val="28"/>
          <w:szCs w:val="28"/>
        </w:rPr>
        <w:t>н</w:t>
      </w:r>
      <w:r w:rsidRPr="009E2D72">
        <w:rPr>
          <w:rFonts w:ascii="Times New Roman" w:hAnsi="Times New Roman"/>
          <w:sz w:val="28"/>
          <w:szCs w:val="28"/>
        </w:rPr>
        <w:t>ня процесів загартування; для травостоїв другого і третього року господарс</w:t>
      </w:r>
      <w:r w:rsidRPr="009E2D72">
        <w:rPr>
          <w:rFonts w:ascii="Times New Roman" w:hAnsi="Times New Roman"/>
          <w:sz w:val="28"/>
          <w:szCs w:val="28"/>
        </w:rPr>
        <w:t>ь</w:t>
      </w:r>
      <w:r w:rsidRPr="009E2D72">
        <w:rPr>
          <w:rFonts w:ascii="Times New Roman" w:hAnsi="Times New Roman"/>
          <w:sz w:val="28"/>
          <w:szCs w:val="28"/>
        </w:rPr>
        <w:t>кого використання показник має сягати 6,2–6,9%, що є надійним фундаме</w:t>
      </w:r>
      <w:r w:rsidRPr="009E2D72">
        <w:rPr>
          <w:rFonts w:ascii="Times New Roman" w:hAnsi="Times New Roman"/>
          <w:sz w:val="28"/>
          <w:szCs w:val="28"/>
        </w:rPr>
        <w:t>н</w:t>
      </w:r>
      <w:r w:rsidRPr="009E2D72">
        <w:rPr>
          <w:rFonts w:ascii="Times New Roman" w:hAnsi="Times New Roman"/>
          <w:sz w:val="28"/>
          <w:szCs w:val="28"/>
        </w:rPr>
        <w:t>том не лише виживання, а й інтенсивного весняного відростання. Зазначені нормативи відповідають стандартам, прийнятим у травосіянні країн ЄС та підтвердженим дослідженнями вітчизняних наукових установ.</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i/>
          <w:iCs/>
          <w:color w:val="333333"/>
          <w:sz w:val="28"/>
          <w:szCs w:val="28"/>
        </w:rPr>
        <w:t>Нормативний вміст вуглеводів у кореневій коронці бобових трав перед відновленням вегетації</w:t>
      </w:r>
    </w:p>
    <w:tbl>
      <w:tblPr>
        <w:tblW w:w="10097" w:type="dxa"/>
        <w:tblInd w:w="-1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tblPr>
      <w:tblGrid>
        <w:gridCol w:w="3308"/>
        <w:gridCol w:w="3086"/>
        <w:gridCol w:w="3703"/>
      </w:tblGrid>
      <w:tr w:rsidR="00F9186C" w:rsidRPr="009E2D72" w:rsidTr="00B10DD7">
        <w:trPr>
          <w:trHeight w:val="371"/>
        </w:trPr>
        <w:tc>
          <w:tcPr>
            <w:tcW w:w="3308"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Вік посіву</w:t>
            </w:r>
          </w:p>
        </w:tc>
        <w:tc>
          <w:tcPr>
            <w:tcW w:w="3086"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Вміст вуглеводів (%)</w:t>
            </w:r>
          </w:p>
        </w:tc>
        <w:tc>
          <w:tcPr>
            <w:tcW w:w="3703" w:type="dxa"/>
            <w:vAlign w:val="center"/>
          </w:tcPr>
          <w:p w:rsidR="00F9186C" w:rsidRPr="009E2D72" w:rsidRDefault="00F9186C" w:rsidP="00B10DD7">
            <w:pPr>
              <w:spacing w:after="0"/>
              <w:ind w:right="476"/>
              <w:jc w:val="both"/>
              <w:rPr>
                <w:rFonts w:ascii="Times New Roman" w:hAnsi="Times New Roman"/>
                <w:sz w:val="28"/>
                <w:szCs w:val="28"/>
              </w:rPr>
            </w:pPr>
            <w:r w:rsidRPr="009E2D72">
              <w:rPr>
                <w:rFonts w:ascii="Times New Roman" w:hAnsi="Times New Roman"/>
                <w:b/>
                <w:bCs/>
                <w:sz w:val="28"/>
                <w:szCs w:val="28"/>
              </w:rPr>
              <w:t>Прогноз стану</w:t>
            </w:r>
          </w:p>
        </w:tc>
      </w:tr>
      <w:tr w:rsidR="00F9186C" w:rsidRPr="009E2D72" w:rsidTr="00B10DD7">
        <w:trPr>
          <w:trHeight w:val="185"/>
        </w:trPr>
        <w:tc>
          <w:tcPr>
            <w:tcW w:w="3308"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1-й рік життя</w:t>
            </w:r>
          </w:p>
        </w:tc>
        <w:tc>
          <w:tcPr>
            <w:tcW w:w="3086"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3,5–4,0</w:t>
            </w:r>
          </w:p>
        </w:tc>
        <w:tc>
          <w:tcPr>
            <w:tcW w:w="37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Достатній — висока</w:t>
            </w:r>
          </w:p>
        </w:tc>
      </w:tr>
      <w:tr w:rsidR="00F9186C" w:rsidRPr="009E2D72" w:rsidTr="00B10DD7">
        <w:trPr>
          <w:trHeight w:val="185"/>
        </w:trPr>
        <w:tc>
          <w:tcPr>
            <w:tcW w:w="3308"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2-й рік</w:t>
            </w:r>
          </w:p>
        </w:tc>
        <w:tc>
          <w:tcPr>
            <w:tcW w:w="3086"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6,2–6,5</w:t>
            </w:r>
          </w:p>
        </w:tc>
        <w:tc>
          <w:tcPr>
            <w:tcW w:w="37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Оптимальний</w:t>
            </w:r>
          </w:p>
        </w:tc>
      </w:tr>
      <w:tr w:rsidR="00F9186C" w:rsidRPr="009E2D72" w:rsidTr="00B10DD7">
        <w:trPr>
          <w:trHeight w:val="371"/>
        </w:trPr>
        <w:tc>
          <w:tcPr>
            <w:tcW w:w="3308"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3-й рік</w:t>
            </w:r>
          </w:p>
        </w:tc>
        <w:tc>
          <w:tcPr>
            <w:tcW w:w="3086"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6,5–6,9</w:t>
            </w:r>
          </w:p>
        </w:tc>
        <w:tc>
          <w:tcPr>
            <w:tcW w:w="3703" w:type="dxa"/>
            <w:vAlign w:val="center"/>
          </w:tcPr>
          <w:p w:rsidR="00F9186C" w:rsidRPr="009E2D72" w:rsidRDefault="00F9186C" w:rsidP="00B10DD7">
            <w:pPr>
              <w:spacing w:after="0"/>
              <w:ind w:right="144"/>
              <w:jc w:val="both"/>
              <w:rPr>
                <w:rFonts w:ascii="Times New Roman" w:hAnsi="Times New Roman"/>
                <w:sz w:val="28"/>
                <w:szCs w:val="28"/>
              </w:rPr>
            </w:pPr>
            <w:r w:rsidRPr="009E2D72">
              <w:rPr>
                <w:rFonts w:ascii="Times New Roman" w:hAnsi="Times New Roman"/>
                <w:sz w:val="28"/>
                <w:szCs w:val="28"/>
              </w:rPr>
              <w:t>Оптимальний — відмінний</w:t>
            </w:r>
          </w:p>
        </w:tc>
      </w:tr>
    </w:tbl>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Після повного танення снігового покриву на кожному полі проводиться обов'язкова польова інвентаризація з підрахунком кількості живих рослин на одиницю площі. Для господарств, що мають доступ до цифрових технологій, надійним доповненням до польового обстеження є мультиспектральна зйо</w:t>
      </w:r>
      <w:r w:rsidRPr="009E2D72">
        <w:rPr>
          <w:rFonts w:ascii="Times New Roman" w:hAnsi="Times New Roman"/>
          <w:sz w:val="28"/>
          <w:szCs w:val="28"/>
        </w:rPr>
        <w:t>м</w:t>
      </w:r>
      <w:r w:rsidRPr="009E2D72">
        <w:rPr>
          <w:rFonts w:ascii="Times New Roman" w:hAnsi="Times New Roman"/>
          <w:sz w:val="28"/>
          <w:szCs w:val="28"/>
        </w:rPr>
        <w:t>ка агродроном або аналіз супутникових знімків. Значення NDVI (</w:t>
      </w:r>
      <w:r w:rsidRPr="009E2D72">
        <w:rPr>
          <w:rFonts w:ascii="Times New Roman" w:hAnsi="Times New Roman"/>
          <w:i/>
          <w:sz w:val="28"/>
          <w:szCs w:val="28"/>
        </w:rPr>
        <w:t>normalizeddifferencevegetationindex</w:t>
      </w:r>
      <w:r w:rsidRPr="009E2D72">
        <w:rPr>
          <w:rFonts w:ascii="Times New Roman" w:hAnsi="Times New Roman"/>
          <w:sz w:val="28"/>
          <w:szCs w:val="28"/>
        </w:rPr>
        <w:t>) у діапазоні 0,1–0,3 є індикатором кр</w:t>
      </w:r>
      <w:r w:rsidRPr="009E2D72">
        <w:rPr>
          <w:rFonts w:ascii="Times New Roman" w:hAnsi="Times New Roman"/>
          <w:sz w:val="28"/>
          <w:szCs w:val="28"/>
        </w:rPr>
        <w:t>и</w:t>
      </w:r>
      <w:r w:rsidRPr="009E2D72">
        <w:rPr>
          <w:rFonts w:ascii="Times New Roman" w:hAnsi="Times New Roman"/>
          <w:sz w:val="28"/>
          <w:szCs w:val="28"/>
        </w:rPr>
        <w:t>тичного зрідження або посттермічного стресу травостою; показники, вищі за 0,5, підтверджують успішну перезимівлю та активний фотосинтетичний потенціал агрофітоценозу. Для малих ферм без доступу до агродронів рівноцінним методом залишається систематичний підрахунок рослин на ко</w:t>
      </w:r>
      <w:r w:rsidRPr="009E2D72">
        <w:rPr>
          <w:rFonts w:ascii="Times New Roman" w:hAnsi="Times New Roman"/>
          <w:sz w:val="28"/>
          <w:szCs w:val="28"/>
        </w:rPr>
        <w:t>н</w:t>
      </w:r>
      <w:r w:rsidRPr="009E2D72">
        <w:rPr>
          <w:rFonts w:ascii="Times New Roman" w:hAnsi="Times New Roman"/>
          <w:sz w:val="28"/>
          <w:szCs w:val="28"/>
        </w:rPr>
        <w:t>трольних облікових площадках 0,25 м² у п'яти-десяти точках поля. Оперативність проведення інвентаризації у 2026 році є особливо важливою з огляду на прогнозоване швидке наростання весняних температур та можл</w:t>
      </w:r>
      <w:r w:rsidRPr="009E2D72">
        <w:rPr>
          <w:rFonts w:ascii="Times New Roman" w:hAnsi="Times New Roman"/>
          <w:sz w:val="28"/>
          <w:szCs w:val="28"/>
        </w:rPr>
        <w:t>и</w:t>
      </w:r>
      <w:r w:rsidRPr="009E2D72">
        <w:rPr>
          <w:rFonts w:ascii="Times New Roman" w:hAnsi="Times New Roman"/>
          <w:sz w:val="28"/>
          <w:szCs w:val="28"/>
        </w:rPr>
        <w:t>вий дефіцит ґрунтової вологи, що зумовлює стислі строки для прийняття управлінських рішень про підсів або пересів.</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Паралельно з оцінкою густоти стояння проводиться фітосанітарне о</w:t>
      </w:r>
      <w:r w:rsidRPr="009E2D72">
        <w:rPr>
          <w:rFonts w:ascii="Times New Roman" w:hAnsi="Times New Roman"/>
          <w:sz w:val="28"/>
          <w:szCs w:val="28"/>
        </w:rPr>
        <w:t>б</w:t>
      </w:r>
      <w:r w:rsidRPr="009E2D72">
        <w:rPr>
          <w:rFonts w:ascii="Times New Roman" w:hAnsi="Times New Roman"/>
          <w:sz w:val="28"/>
          <w:szCs w:val="28"/>
        </w:rPr>
        <w:t xml:space="preserve">стеження посівів на предмет заселеності мишоподібними гризунами. Економічний поріг шкодочинності для цієї групи шкідників на багаторічних травах встановлено на рівні 8–10 жилих колоній на 1 гектар. При досягненні або перевищенні цього порогу невідкладно розпочинають захисні заходи. </w:t>
      </w:r>
      <w:r w:rsidRPr="009E2D72">
        <w:rPr>
          <w:rFonts w:ascii="Times New Roman" w:hAnsi="Times New Roman"/>
          <w:sz w:val="28"/>
          <w:szCs w:val="28"/>
        </w:rPr>
        <w:lastRenderedPageBreak/>
        <w:t>Для традиційних господарств застосовують розкладання отруєних приманок безпосередньо у нірки гризунів — найбільш ефективний метод при невел</w:t>
      </w:r>
      <w:r w:rsidRPr="009E2D72">
        <w:rPr>
          <w:rFonts w:ascii="Times New Roman" w:hAnsi="Times New Roman"/>
          <w:sz w:val="28"/>
          <w:szCs w:val="28"/>
        </w:rPr>
        <w:t>и</w:t>
      </w:r>
      <w:r w:rsidRPr="009E2D72">
        <w:rPr>
          <w:rFonts w:ascii="Times New Roman" w:hAnsi="Times New Roman"/>
          <w:sz w:val="28"/>
          <w:szCs w:val="28"/>
        </w:rPr>
        <w:t>ких площах. Для великих масивів перевагу має ультрамалооб'ємне обприск</w:t>
      </w:r>
      <w:r w:rsidRPr="009E2D72">
        <w:rPr>
          <w:rFonts w:ascii="Times New Roman" w:hAnsi="Times New Roman"/>
          <w:sz w:val="28"/>
          <w:szCs w:val="28"/>
        </w:rPr>
        <w:t>у</w:t>
      </w:r>
      <w:r w:rsidRPr="009E2D72">
        <w:rPr>
          <w:rFonts w:ascii="Times New Roman" w:hAnsi="Times New Roman"/>
          <w:sz w:val="28"/>
          <w:szCs w:val="28"/>
        </w:rPr>
        <w:t>вання (УМО) із застосуванням агродронів-обприскувачів, що дозволяє то</w:t>
      </w:r>
      <w:r w:rsidRPr="009E2D72">
        <w:rPr>
          <w:rFonts w:ascii="Times New Roman" w:hAnsi="Times New Roman"/>
          <w:sz w:val="28"/>
          <w:szCs w:val="28"/>
        </w:rPr>
        <w:t>ч</w:t>
      </w:r>
      <w:r w:rsidRPr="009E2D72">
        <w:rPr>
          <w:rFonts w:ascii="Times New Roman" w:hAnsi="Times New Roman"/>
          <w:sz w:val="28"/>
          <w:szCs w:val="28"/>
        </w:rPr>
        <w:t>ково наносити препарати (Бродісан, Гліфтор 72%) у вогнища заселення навіть на перезволоженому ґрунті, де важка техніка не може працювати. З</w:t>
      </w:r>
      <w:r w:rsidRPr="009E2D72">
        <w:rPr>
          <w:rFonts w:ascii="Times New Roman" w:hAnsi="Times New Roman"/>
          <w:sz w:val="28"/>
          <w:szCs w:val="28"/>
        </w:rPr>
        <w:t>а</w:t>
      </w:r>
      <w:r w:rsidRPr="009E2D72">
        <w:rPr>
          <w:rFonts w:ascii="Times New Roman" w:hAnsi="Times New Roman"/>
          <w:sz w:val="28"/>
          <w:szCs w:val="28"/>
        </w:rPr>
        <w:t>ходи боротьби з гризунами завершують до фази активного відростання трав, оскільки соковита зелена маса різко знижує привабливість будь-яких прим</w:t>
      </w:r>
      <w:r w:rsidRPr="009E2D72">
        <w:rPr>
          <w:rFonts w:ascii="Times New Roman" w:hAnsi="Times New Roman"/>
          <w:sz w:val="28"/>
          <w:szCs w:val="28"/>
        </w:rPr>
        <w:t>а</w:t>
      </w:r>
      <w:r w:rsidRPr="009E2D72">
        <w:rPr>
          <w:rFonts w:ascii="Times New Roman" w:hAnsi="Times New Roman"/>
          <w:sz w:val="28"/>
          <w:szCs w:val="28"/>
        </w:rPr>
        <w:t>нок.</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pStyle w:val="1"/>
        <w:spacing w:before="0" w:after="0"/>
        <w:ind w:firstLine="709"/>
      </w:pPr>
      <w:r w:rsidRPr="009E2D72">
        <w:rPr>
          <w:caps w:val="0"/>
        </w:rPr>
        <w:t>Березень-квітень. Механічний догляд, аерація та омолодження травостоїв</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З настанням можливості фізичного виходу агрегатів у поле першоче</w:t>
      </w:r>
      <w:r w:rsidRPr="009E2D72">
        <w:rPr>
          <w:rFonts w:ascii="Times New Roman" w:hAnsi="Times New Roman"/>
          <w:sz w:val="28"/>
          <w:szCs w:val="28"/>
        </w:rPr>
        <w:t>р</w:t>
      </w:r>
      <w:r w:rsidRPr="009E2D72">
        <w:rPr>
          <w:rFonts w:ascii="Times New Roman" w:hAnsi="Times New Roman"/>
          <w:sz w:val="28"/>
          <w:szCs w:val="28"/>
        </w:rPr>
        <w:t>говою операцією є механічний обробіток багаторічних трав другого і треть</w:t>
      </w:r>
      <w:r w:rsidRPr="009E2D72">
        <w:rPr>
          <w:rFonts w:ascii="Times New Roman" w:hAnsi="Times New Roman"/>
          <w:sz w:val="28"/>
          <w:szCs w:val="28"/>
        </w:rPr>
        <w:t>о</w:t>
      </w:r>
      <w:r w:rsidRPr="009E2D72">
        <w:rPr>
          <w:rFonts w:ascii="Times New Roman" w:hAnsi="Times New Roman"/>
          <w:sz w:val="28"/>
          <w:szCs w:val="28"/>
        </w:rPr>
        <w:t>го років використання. Боронування важкими або середніми зубовими бор</w:t>
      </w:r>
      <w:r w:rsidRPr="009E2D72">
        <w:rPr>
          <w:rFonts w:ascii="Times New Roman" w:hAnsi="Times New Roman"/>
          <w:sz w:val="28"/>
          <w:szCs w:val="28"/>
        </w:rPr>
        <w:t>о</w:t>
      </w:r>
      <w:r w:rsidRPr="009E2D72">
        <w:rPr>
          <w:rFonts w:ascii="Times New Roman" w:hAnsi="Times New Roman"/>
          <w:sz w:val="28"/>
          <w:szCs w:val="28"/>
        </w:rPr>
        <w:t>нами у два сліди поперек напрямку сівби вирішує одночасно кілька завдань: видаляє відмерлі рослинні рештки — потенційне джерело грибкових інфекцій, руйнує ґрунтову кірку, що перешкоджає газообміну в кореневій зоні, та механічно подразнює тканини кореневої коронки, стимулюючи пр</w:t>
      </w:r>
      <w:r w:rsidRPr="009E2D72">
        <w:rPr>
          <w:rFonts w:ascii="Times New Roman" w:hAnsi="Times New Roman"/>
          <w:sz w:val="28"/>
          <w:szCs w:val="28"/>
        </w:rPr>
        <w:t>о</w:t>
      </w:r>
      <w:r w:rsidRPr="009E2D72">
        <w:rPr>
          <w:rFonts w:ascii="Times New Roman" w:hAnsi="Times New Roman"/>
          <w:sz w:val="28"/>
          <w:szCs w:val="28"/>
        </w:rPr>
        <w:t>будження сплячих бруньок і формування нових вегетативних пагонів — так зване «омолодження» травостою. Для сучасних агроформувань еталоном механічного догляду є пружинні борони типу EinböckGrass-Manager із кр</w:t>
      </w:r>
      <w:r w:rsidRPr="009E2D72">
        <w:rPr>
          <w:rFonts w:ascii="Times New Roman" w:hAnsi="Times New Roman"/>
          <w:sz w:val="28"/>
          <w:szCs w:val="28"/>
        </w:rPr>
        <w:t>о</w:t>
      </w:r>
      <w:r w:rsidRPr="009E2D72">
        <w:rPr>
          <w:rFonts w:ascii="Times New Roman" w:hAnsi="Times New Roman"/>
          <w:sz w:val="28"/>
          <w:szCs w:val="28"/>
        </w:rPr>
        <w:t>ком зубів 2,5 см, які забезпечують інтенсивне вичісування дернинного шару без надмірного пошкодження кореневих систем. Боронування також вирівнює поверхню поля, що є критичною передумовою якісної роботи кос</w:t>
      </w:r>
      <w:r w:rsidRPr="009E2D72">
        <w:rPr>
          <w:rFonts w:ascii="Times New Roman" w:hAnsi="Times New Roman"/>
          <w:sz w:val="28"/>
          <w:szCs w:val="28"/>
        </w:rPr>
        <w:t>а</w:t>
      </w:r>
      <w:r w:rsidRPr="009E2D72">
        <w:rPr>
          <w:rFonts w:ascii="Times New Roman" w:hAnsi="Times New Roman"/>
          <w:sz w:val="28"/>
          <w:szCs w:val="28"/>
        </w:rPr>
        <w:t>рок при першому укосі та унеможливлює забруднення корму ґрунтом.</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На посівах другого і третього років, а також на зріджених ділянках, де необхідна додаткова аерація, проводиться дискування під кутом атаки диска 10–12°. Цей технологічний параметр є нормативним: менший кут забезпечує лише поверхневий ефект без руйнування кірки, більший — призводить до надмірного вивертання кореневих систем і механічного пошкодження ро</w:t>
      </w:r>
      <w:r w:rsidRPr="009E2D72">
        <w:rPr>
          <w:rFonts w:ascii="Times New Roman" w:hAnsi="Times New Roman"/>
          <w:sz w:val="28"/>
          <w:szCs w:val="28"/>
        </w:rPr>
        <w:t>с</w:t>
      </w:r>
      <w:r w:rsidRPr="009E2D72">
        <w:rPr>
          <w:rFonts w:ascii="Times New Roman" w:hAnsi="Times New Roman"/>
          <w:sz w:val="28"/>
          <w:szCs w:val="28"/>
        </w:rPr>
        <w:t>лин. Оптимальна глибина розпушування становить 4–5 см. Для широкоря</w:t>
      </w:r>
      <w:r w:rsidRPr="009E2D72">
        <w:rPr>
          <w:rFonts w:ascii="Times New Roman" w:hAnsi="Times New Roman"/>
          <w:sz w:val="28"/>
          <w:szCs w:val="28"/>
        </w:rPr>
        <w:t>д</w:t>
      </w:r>
      <w:r w:rsidRPr="009E2D72">
        <w:rPr>
          <w:rFonts w:ascii="Times New Roman" w:hAnsi="Times New Roman"/>
          <w:sz w:val="28"/>
          <w:szCs w:val="28"/>
        </w:rPr>
        <w:t>них насінницьких посівів технологія передбачає 1–2 міжрядних розпушува</w:t>
      </w:r>
      <w:r w:rsidRPr="009E2D72">
        <w:rPr>
          <w:rFonts w:ascii="Times New Roman" w:hAnsi="Times New Roman"/>
          <w:sz w:val="28"/>
          <w:szCs w:val="28"/>
        </w:rPr>
        <w:t>н</w:t>
      </w:r>
      <w:r w:rsidRPr="009E2D72">
        <w:rPr>
          <w:rFonts w:ascii="Times New Roman" w:hAnsi="Times New Roman"/>
          <w:sz w:val="28"/>
          <w:szCs w:val="28"/>
        </w:rPr>
        <w:t>ня, що суттєво знижує забур'яненість і поліпшує умови симбіотичної азотфіксації за рахунок кращого доступу кисню до бульбочкових бактерій на коренях бобових.</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 xml:space="preserve">На культурних пасовищах та ділянках, де після осіннього випасу відбулося ущільнення верхнього шару ґрунту, у березні проводиться щілювання на глибину 20–25 см. Ця операція усуває </w:t>
      </w:r>
      <w:r w:rsidRPr="009E2D72">
        <w:rPr>
          <w:rFonts w:ascii="Times New Roman" w:hAnsi="Times New Roman"/>
          <w:sz w:val="28"/>
          <w:szCs w:val="28"/>
        </w:rPr>
        <w:lastRenderedPageBreak/>
        <w:t>приповерхневукомпакцію, відновлює нормальну інфільтрацію талих вод і рідких органічних добрив до кореневої зони, покращує аерацію. Щілювання є особливо ефективним на важких суглинкових ґрунтах з ознаками оглеєння та на полях з інтенсивним технологічним навантаженням.</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pStyle w:val="1"/>
        <w:spacing w:before="0" w:after="0"/>
        <w:ind w:firstLine="709"/>
      </w:pPr>
      <w:r w:rsidRPr="009E2D72">
        <w:rPr>
          <w:caps w:val="0"/>
        </w:rPr>
        <w:t>Квітень. Система живлення</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Мінеральне живлення є центральним елементом технології інтенсивного використання багаторічних трав і безпосередньо визначає продуктивність першого укосу. Диференційований підхід до внесення добрив базується на біологічних особливостях рослин: бобові трави здатні самостійно задовольняти потребу в азоті за рахунок симбіотичної фіксації атмосферного N</w:t>
      </w:r>
      <w:r w:rsidRPr="009E2D72">
        <w:rPr>
          <w:rFonts w:ascii="Times New Roman" w:hAnsi="Times New Roman"/>
          <w:sz w:val="28"/>
          <w:szCs w:val="28"/>
          <w:vertAlign w:val="subscript"/>
        </w:rPr>
        <w:t>2</w:t>
      </w:r>
      <w:r w:rsidRPr="009E2D72">
        <w:rPr>
          <w:rFonts w:ascii="Times New Roman" w:hAnsi="Times New Roman"/>
          <w:sz w:val="28"/>
          <w:szCs w:val="28"/>
        </w:rPr>
        <w:t xml:space="preserve"> бульбочковими бактеріями роду </w:t>
      </w:r>
      <w:r w:rsidRPr="009E2D72">
        <w:rPr>
          <w:rFonts w:ascii="Times New Roman" w:hAnsi="Times New Roman"/>
          <w:i/>
          <w:sz w:val="28"/>
          <w:szCs w:val="28"/>
        </w:rPr>
        <w:t>Rhizobium</w:t>
      </w:r>
      <w:r w:rsidRPr="009E2D72">
        <w:rPr>
          <w:rFonts w:ascii="Times New Roman" w:hAnsi="Times New Roman"/>
          <w:sz w:val="28"/>
          <w:szCs w:val="28"/>
        </w:rPr>
        <w:t xml:space="preserve"> і </w:t>
      </w:r>
      <w:r w:rsidRPr="009E2D72">
        <w:rPr>
          <w:rFonts w:ascii="Times New Roman" w:hAnsi="Times New Roman"/>
          <w:i/>
          <w:sz w:val="28"/>
          <w:szCs w:val="28"/>
        </w:rPr>
        <w:t>Mesorhizobium</w:t>
      </w:r>
      <w:r w:rsidRPr="009E2D72">
        <w:rPr>
          <w:rFonts w:ascii="Times New Roman" w:hAnsi="Times New Roman"/>
          <w:sz w:val="28"/>
          <w:szCs w:val="28"/>
        </w:rPr>
        <w:t>, натомість вимагають достатньої забезпеченості фосфором та калієм для ефективного функціонування цієї системи. Злакові трави, навпаки, є інтенсивними споживачами мінерального азоту, дефіцит якого після вим</w:t>
      </w:r>
      <w:r w:rsidRPr="009E2D72">
        <w:rPr>
          <w:rFonts w:ascii="Times New Roman" w:hAnsi="Times New Roman"/>
          <w:sz w:val="28"/>
          <w:szCs w:val="28"/>
        </w:rPr>
        <w:t>и</w:t>
      </w:r>
      <w:r w:rsidRPr="009E2D72">
        <w:rPr>
          <w:rFonts w:ascii="Times New Roman" w:hAnsi="Times New Roman"/>
          <w:sz w:val="28"/>
          <w:szCs w:val="28"/>
        </w:rPr>
        <w:t>вання нітратів осінньо-зимовими опадами є характерною рисою вітчизняних ґрунтів ранньою весною.</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Наведені нормативи відповідають рекомендаціям для зон Лісостепу України та загальноприйнятим стандартам травосіяння країн ЄС, підтвердженим тривалими польовими дослідами. Їх дотримання дозволяє підвищити врожайність у 1,3–1,7 раза залежно від вологозабезпеченості а</w:t>
      </w:r>
      <w:r w:rsidRPr="009E2D72">
        <w:rPr>
          <w:rFonts w:ascii="Times New Roman" w:hAnsi="Times New Roman"/>
          <w:sz w:val="28"/>
          <w:szCs w:val="28"/>
        </w:rPr>
        <w:t>г</w:t>
      </w:r>
      <w:r w:rsidRPr="009E2D72">
        <w:rPr>
          <w:rFonts w:ascii="Times New Roman" w:hAnsi="Times New Roman"/>
          <w:sz w:val="28"/>
          <w:szCs w:val="28"/>
        </w:rPr>
        <w:t>росезону. Граничний рівень сумарного внесення азоту з усіх джерел не пов</w:t>
      </w:r>
      <w:r w:rsidRPr="009E2D72">
        <w:rPr>
          <w:rFonts w:ascii="Times New Roman" w:hAnsi="Times New Roman"/>
          <w:sz w:val="28"/>
          <w:szCs w:val="28"/>
        </w:rPr>
        <w:t>и</w:t>
      </w:r>
      <w:r w:rsidRPr="009E2D72">
        <w:rPr>
          <w:rFonts w:ascii="Times New Roman" w:hAnsi="Times New Roman"/>
          <w:sz w:val="28"/>
          <w:szCs w:val="28"/>
        </w:rPr>
        <w:t>нен перевищувати 170 кг N на гектар за рік — ця норма встановлена Нітратною Директивою ЄС (91/676/ЄЕС) і є орієнтиром для всіх господарств, що прагнуть відповідати міжнародним екологічним стандартам.</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i/>
          <w:iCs/>
          <w:color w:val="333333"/>
          <w:sz w:val="28"/>
          <w:szCs w:val="28"/>
        </w:rPr>
        <w:t>Регламент внесення мінеральних добрив на посівах багаторічних трав 2-го та 3-го років (нормативні показники для зони Лісостепу)</w:t>
      </w:r>
    </w:p>
    <w:tbl>
      <w:tblPr>
        <w:tblW w:w="1044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tblPr>
      <w:tblGrid>
        <w:gridCol w:w="1939"/>
        <w:gridCol w:w="3011"/>
        <w:gridCol w:w="1592"/>
        <w:gridCol w:w="1900"/>
        <w:gridCol w:w="2003"/>
      </w:tblGrid>
      <w:tr w:rsidR="00F9186C" w:rsidRPr="009E2D72" w:rsidTr="00A33446">
        <w:trPr>
          <w:trHeight w:val="198"/>
          <w:jc w:val="center"/>
        </w:trPr>
        <w:tc>
          <w:tcPr>
            <w:tcW w:w="1939"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Тип трав</w:t>
            </w:r>
            <w:r w:rsidRPr="009E2D72">
              <w:rPr>
                <w:rFonts w:ascii="Times New Roman" w:hAnsi="Times New Roman"/>
                <w:b/>
                <w:bCs/>
                <w:sz w:val="28"/>
                <w:szCs w:val="28"/>
              </w:rPr>
              <w:t>о</w:t>
            </w:r>
            <w:r w:rsidRPr="009E2D72">
              <w:rPr>
                <w:rFonts w:ascii="Times New Roman" w:hAnsi="Times New Roman"/>
                <w:b/>
                <w:bCs/>
                <w:sz w:val="28"/>
                <w:szCs w:val="28"/>
              </w:rPr>
              <w:t>стою</w:t>
            </w:r>
          </w:p>
        </w:tc>
        <w:tc>
          <w:tcPr>
            <w:tcW w:w="3011"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Культура</w:t>
            </w:r>
          </w:p>
        </w:tc>
        <w:tc>
          <w:tcPr>
            <w:tcW w:w="1592"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N (кг/га д.р.)</w:t>
            </w:r>
          </w:p>
        </w:tc>
        <w:tc>
          <w:tcPr>
            <w:tcW w:w="1900"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P</w:t>
            </w:r>
            <w:r w:rsidRPr="009E2D72">
              <w:rPr>
                <w:rFonts w:ascii="Cambria Math" w:hAnsi="Cambria Math" w:cs="Cambria Math"/>
                <w:b/>
                <w:bCs/>
                <w:sz w:val="28"/>
                <w:szCs w:val="28"/>
              </w:rPr>
              <w:t>₂</w:t>
            </w:r>
            <w:r w:rsidRPr="009E2D72">
              <w:rPr>
                <w:rFonts w:ascii="Times New Roman" w:hAnsi="Times New Roman"/>
                <w:b/>
                <w:bCs/>
                <w:sz w:val="28"/>
                <w:szCs w:val="28"/>
              </w:rPr>
              <w:t>O</w:t>
            </w:r>
            <w:r w:rsidRPr="009E2D72">
              <w:rPr>
                <w:rFonts w:ascii="Cambria Math" w:hAnsi="Cambria Math" w:cs="Cambria Math"/>
                <w:b/>
                <w:bCs/>
                <w:sz w:val="28"/>
                <w:szCs w:val="28"/>
              </w:rPr>
              <w:t>₅</w:t>
            </w:r>
            <w:r w:rsidRPr="009E2D72">
              <w:rPr>
                <w:rFonts w:ascii="Times New Roman" w:hAnsi="Times New Roman"/>
                <w:b/>
                <w:bCs/>
                <w:sz w:val="28"/>
                <w:szCs w:val="28"/>
              </w:rPr>
              <w:t xml:space="preserve"> (кг/гад.р.)</w:t>
            </w:r>
          </w:p>
        </w:tc>
        <w:tc>
          <w:tcPr>
            <w:tcW w:w="20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K</w:t>
            </w:r>
            <w:r w:rsidRPr="009E2D72">
              <w:rPr>
                <w:rFonts w:ascii="Cambria Math" w:hAnsi="Cambria Math" w:cs="Cambria Math"/>
                <w:b/>
                <w:bCs/>
                <w:sz w:val="28"/>
                <w:szCs w:val="28"/>
              </w:rPr>
              <w:t>₂</w:t>
            </w:r>
            <w:r w:rsidRPr="009E2D72">
              <w:rPr>
                <w:rFonts w:ascii="Times New Roman" w:hAnsi="Times New Roman"/>
                <w:b/>
                <w:bCs/>
                <w:sz w:val="28"/>
                <w:szCs w:val="28"/>
              </w:rPr>
              <w:t>O (кг/гад.р.)</w:t>
            </w:r>
          </w:p>
        </w:tc>
      </w:tr>
      <w:tr w:rsidR="00F9186C" w:rsidRPr="009E2D72" w:rsidTr="00A33446">
        <w:trPr>
          <w:trHeight w:val="407"/>
          <w:jc w:val="center"/>
        </w:trPr>
        <w:tc>
          <w:tcPr>
            <w:tcW w:w="1939"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Бобові чисті</w:t>
            </w:r>
          </w:p>
        </w:tc>
        <w:tc>
          <w:tcPr>
            <w:tcW w:w="3011"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Люцерна, конюшина, еспарцет</w:t>
            </w:r>
          </w:p>
        </w:tc>
        <w:tc>
          <w:tcPr>
            <w:tcW w:w="1592"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w:t>
            </w:r>
          </w:p>
        </w:tc>
        <w:tc>
          <w:tcPr>
            <w:tcW w:w="1900"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45–60</w:t>
            </w:r>
          </w:p>
        </w:tc>
        <w:tc>
          <w:tcPr>
            <w:tcW w:w="20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45–60</w:t>
            </w:r>
          </w:p>
        </w:tc>
      </w:tr>
      <w:tr w:rsidR="00F9186C" w:rsidRPr="009E2D72" w:rsidTr="00A33446">
        <w:trPr>
          <w:trHeight w:val="396"/>
          <w:jc w:val="center"/>
        </w:trPr>
        <w:tc>
          <w:tcPr>
            <w:tcW w:w="1939"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Злаково-бобові сумішки</w:t>
            </w:r>
          </w:p>
        </w:tc>
        <w:tc>
          <w:tcPr>
            <w:tcW w:w="3011"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Люцерно-злакові, к</w:t>
            </w:r>
            <w:r w:rsidRPr="009E2D72">
              <w:rPr>
                <w:rFonts w:ascii="Times New Roman" w:hAnsi="Times New Roman"/>
                <w:sz w:val="28"/>
                <w:szCs w:val="28"/>
              </w:rPr>
              <w:t>о</w:t>
            </w:r>
            <w:r w:rsidRPr="009E2D72">
              <w:rPr>
                <w:rFonts w:ascii="Times New Roman" w:hAnsi="Times New Roman"/>
                <w:sz w:val="28"/>
                <w:szCs w:val="28"/>
              </w:rPr>
              <w:t>нюшино-злакові</w:t>
            </w:r>
          </w:p>
        </w:tc>
        <w:tc>
          <w:tcPr>
            <w:tcW w:w="1592"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45–60</w:t>
            </w:r>
          </w:p>
        </w:tc>
        <w:tc>
          <w:tcPr>
            <w:tcW w:w="1900"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45–60</w:t>
            </w:r>
          </w:p>
        </w:tc>
        <w:tc>
          <w:tcPr>
            <w:tcW w:w="20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45–60</w:t>
            </w:r>
          </w:p>
        </w:tc>
      </w:tr>
      <w:tr w:rsidR="00F9186C" w:rsidRPr="009E2D72" w:rsidTr="00A33446">
        <w:trPr>
          <w:trHeight w:val="595"/>
          <w:jc w:val="center"/>
        </w:trPr>
        <w:tc>
          <w:tcPr>
            <w:tcW w:w="1939"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Злакові чисті</w:t>
            </w:r>
          </w:p>
        </w:tc>
        <w:tc>
          <w:tcPr>
            <w:tcW w:w="3011"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Пажитниця весте</w:t>
            </w:r>
            <w:r w:rsidRPr="009E2D72">
              <w:rPr>
                <w:rFonts w:ascii="Times New Roman" w:hAnsi="Times New Roman"/>
                <w:sz w:val="28"/>
                <w:szCs w:val="28"/>
              </w:rPr>
              <w:t>р</w:t>
            </w:r>
            <w:r w:rsidRPr="009E2D72">
              <w:rPr>
                <w:rFonts w:ascii="Times New Roman" w:hAnsi="Times New Roman"/>
                <w:sz w:val="28"/>
                <w:szCs w:val="28"/>
              </w:rPr>
              <w:t>вольдська, костриці, пирій середній, тимофіївка, стоколос</w:t>
            </w:r>
          </w:p>
        </w:tc>
        <w:tc>
          <w:tcPr>
            <w:tcW w:w="1592"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60–90</w:t>
            </w:r>
          </w:p>
        </w:tc>
        <w:tc>
          <w:tcPr>
            <w:tcW w:w="1900"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45–60</w:t>
            </w:r>
          </w:p>
        </w:tc>
        <w:tc>
          <w:tcPr>
            <w:tcW w:w="20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45–60</w:t>
            </w:r>
          </w:p>
        </w:tc>
      </w:tr>
      <w:tr w:rsidR="00F9186C" w:rsidRPr="009E2D72" w:rsidTr="00A33446">
        <w:trPr>
          <w:trHeight w:val="396"/>
          <w:jc w:val="center"/>
        </w:trPr>
        <w:tc>
          <w:tcPr>
            <w:tcW w:w="1939"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lastRenderedPageBreak/>
              <w:t>Культурні п</w:t>
            </w:r>
            <w:r w:rsidRPr="009E2D72">
              <w:rPr>
                <w:rFonts w:ascii="Times New Roman" w:hAnsi="Times New Roman"/>
                <w:sz w:val="28"/>
                <w:szCs w:val="28"/>
              </w:rPr>
              <w:t>а</w:t>
            </w:r>
            <w:r w:rsidRPr="009E2D72">
              <w:rPr>
                <w:rFonts w:ascii="Times New Roman" w:hAnsi="Times New Roman"/>
                <w:sz w:val="28"/>
                <w:szCs w:val="28"/>
              </w:rPr>
              <w:t>совища (бобові)</w:t>
            </w:r>
          </w:p>
        </w:tc>
        <w:tc>
          <w:tcPr>
            <w:tcW w:w="3011"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Конюшина повзуча, лядвенець рогатий</w:t>
            </w:r>
          </w:p>
        </w:tc>
        <w:tc>
          <w:tcPr>
            <w:tcW w:w="1592"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w:t>
            </w:r>
          </w:p>
        </w:tc>
        <w:tc>
          <w:tcPr>
            <w:tcW w:w="1900"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20–30</w:t>
            </w:r>
          </w:p>
        </w:tc>
        <w:tc>
          <w:tcPr>
            <w:tcW w:w="20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40–50</w:t>
            </w:r>
          </w:p>
        </w:tc>
      </w:tr>
      <w:tr w:rsidR="00F9186C" w:rsidRPr="009E2D72" w:rsidTr="00A33446">
        <w:trPr>
          <w:trHeight w:val="595"/>
          <w:jc w:val="center"/>
        </w:trPr>
        <w:tc>
          <w:tcPr>
            <w:tcW w:w="1939"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Культурні п</w:t>
            </w:r>
            <w:r w:rsidRPr="009E2D72">
              <w:rPr>
                <w:rFonts w:ascii="Times New Roman" w:hAnsi="Times New Roman"/>
                <w:sz w:val="28"/>
                <w:szCs w:val="28"/>
              </w:rPr>
              <w:t>а</w:t>
            </w:r>
            <w:r w:rsidRPr="009E2D72">
              <w:rPr>
                <w:rFonts w:ascii="Times New Roman" w:hAnsi="Times New Roman"/>
                <w:sz w:val="28"/>
                <w:szCs w:val="28"/>
              </w:rPr>
              <w:t>совища (злакові)</w:t>
            </w:r>
          </w:p>
        </w:tc>
        <w:tc>
          <w:tcPr>
            <w:tcW w:w="3011"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Пажитниця багаторічна, костриця тонколиста, мітлиця тонка, тонконіг лучний</w:t>
            </w:r>
          </w:p>
        </w:tc>
        <w:tc>
          <w:tcPr>
            <w:tcW w:w="1592"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30–50</w:t>
            </w:r>
          </w:p>
        </w:tc>
        <w:tc>
          <w:tcPr>
            <w:tcW w:w="1900"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w:t>
            </w:r>
          </w:p>
        </w:tc>
        <w:tc>
          <w:tcPr>
            <w:tcW w:w="200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w:t>
            </w:r>
          </w:p>
        </w:tc>
      </w:tr>
    </w:tbl>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Господарства, що мають власне тваринництво, отримують значну р</w:t>
      </w:r>
      <w:r w:rsidRPr="009E2D72">
        <w:rPr>
          <w:rFonts w:ascii="Times New Roman" w:hAnsi="Times New Roman"/>
          <w:sz w:val="28"/>
          <w:szCs w:val="28"/>
        </w:rPr>
        <w:t>е</w:t>
      </w:r>
      <w:r w:rsidRPr="009E2D72">
        <w:rPr>
          <w:rFonts w:ascii="Times New Roman" w:hAnsi="Times New Roman"/>
          <w:sz w:val="28"/>
          <w:szCs w:val="28"/>
        </w:rPr>
        <w:t>сурсну перевагу, раціонально використовуючи рідку гноївку ВРХ як органічний компонент системи живлення. Стандартна норма внесення рідкої гноївки становить 30–40 м³/га, при цьому 1 м³ містить у середньому 0,5% N, 0,25% P</w:t>
      </w:r>
      <w:r w:rsidRPr="009E2D72">
        <w:rPr>
          <w:rFonts w:ascii="Cambria Math" w:hAnsi="Cambria Math" w:cs="Cambria Math"/>
          <w:sz w:val="28"/>
          <w:szCs w:val="28"/>
        </w:rPr>
        <w:t>₂</w:t>
      </w:r>
      <w:r w:rsidRPr="009E2D72">
        <w:rPr>
          <w:rFonts w:ascii="Times New Roman" w:hAnsi="Times New Roman"/>
          <w:sz w:val="28"/>
          <w:szCs w:val="28"/>
        </w:rPr>
        <w:t>O</w:t>
      </w:r>
      <w:r w:rsidRPr="009E2D72">
        <w:rPr>
          <w:rFonts w:ascii="Cambria Math" w:hAnsi="Cambria Math" w:cs="Cambria Math"/>
          <w:sz w:val="28"/>
          <w:szCs w:val="28"/>
        </w:rPr>
        <w:t>₅</w:t>
      </w:r>
      <w:r w:rsidRPr="009E2D72">
        <w:rPr>
          <w:rFonts w:ascii="Times New Roman" w:hAnsi="Times New Roman"/>
          <w:sz w:val="28"/>
          <w:szCs w:val="28"/>
        </w:rPr>
        <w:t xml:space="preserve"> та 0,6% K</w:t>
      </w:r>
      <w:r w:rsidRPr="009E2D72">
        <w:rPr>
          <w:rFonts w:ascii="Cambria Math" w:hAnsi="Cambria Math" w:cs="Cambria Math"/>
          <w:sz w:val="28"/>
          <w:szCs w:val="28"/>
        </w:rPr>
        <w:t>₂</w:t>
      </w:r>
      <w:r w:rsidRPr="009E2D72">
        <w:rPr>
          <w:rFonts w:ascii="Times New Roman" w:hAnsi="Times New Roman"/>
          <w:sz w:val="28"/>
          <w:szCs w:val="28"/>
        </w:rPr>
        <w:t>O. Для уникнення опіків листя та втрат аміаку через вивітрювання (які при поверхневому розкиданні сягають 30–50%) підживлення проводять інжекційним методом — безпосереднє внесення рідини в ґрунт на глибину 8–15 см. Ця технологія реалізується агрегатами типу Joskin або Samson із дисковими інжекторами і є доступною для госп</w:t>
      </w:r>
      <w:r w:rsidRPr="009E2D72">
        <w:rPr>
          <w:rFonts w:ascii="Times New Roman" w:hAnsi="Times New Roman"/>
          <w:sz w:val="28"/>
          <w:szCs w:val="28"/>
        </w:rPr>
        <w:t>о</w:t>
      </w:r>
      <w:r w:rsidRPr="009E2D72">
        <w:rPr>
          <w:rFonts w:ascii="Times New Roman" w:hAnsi="Times New Roman"/>
          <w:sz w:val="28"/>
          <w:szCs w:val="28"/>
        </w:rPr>
        <w:t>дарств будь-якого розміру за умови наявності відповідної техніки. При відсутності інжекційного обладнання допустиме поверхневе внесення гноївки на посіви на початку відростання, до змикання листкового покриву.</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Карбамідно-аміачна суміш (КАС) є ефективним рідким мінеральним добривом для підживлення злакових компонентів у ранньовесняний період, особливо за умов дефіциту вологи, коли розкидання твердих добрив є менш ефективним. Внесення КАС необхідно здійснювати у ранкові або вечірні г</w:t>
      </w:r>
      <w:r w:rsidRPr="009E2D72">
        <w:rPr>
          <w:rFonts w:ascii="Times New Roman" w:hAnsi="Times New Roman"/>
          <w:sz w:val="28"/>
          <w:szCs w:val="28"/>
        </w:rPr>
        <w:t>о</w:t>
      </w:r>
      <w:r w:rsidRPr="009E2D72">
        <w:rPr>
          <w:rFonts w:ascii="Times New Roman" w:hAnsi="Times New Roman"/>
          <w:sz w:val="28"/>
          <w:szCs w:val="28"/>
        </w:rPr>
        <w:t>дини при температурах не вище +15°C для виключення опіків листя. Позак</w:t>
      </w:r>
      <w:r w:rsidRPr="009E2D72">
        <w:rPr>
          <w:rFonts w:ascii="Times New Roman" w:hAnsi="Times New Roman"/>
          <w:sz w:val="28"/>
          <w:szCs w:val="28"/>
        </w:rPr>
        <w:t>о</w:t>
      </w:r>
      <w:r w:rsidRPr="009E2D72">
        <w:rPr>
          <w:rFonts w:ascii="Times New Roman" w:hAnsi="Times New Roman"/>
          <w:sz w:val="28"/>
          <w:szCs w:val="28"/>
        </w:rPr>
        <w:t>реневе підживлення мікроелементами — бором (3–5 кг/га борної кислоти) та молібденом (100–200 г/га) для бобових, цинком для злакових — у фазі п</w:t>
      </w:r>
      <w:r w:rsidRPr="009E2D72">
        <w:rPr>
          <w:rFonts w:ascii="Times New Roman" w:hAnsi="Times New Roman"/>
          <w:sz w:val="28"/>
          <w:szCs w:val="28"/>
        </w:rPr>
        <w:t>о</w:t>
      </w:r>
      <w:r w:rsidRPr="009E2D72">
        <w:rPr>
          <w:rFonts w:ascii="Times New Roman" w:hAnsi="Times New Roman"/>
          <w:sz w:val="28"/>
          <w:szCs w:val="28"/>
        </w:rPr>
        <w:t>чатку стеблування суттєво посилює ферментативну активність рослин, стимулює симбіотичну азотфіксацію та підвищує адаптивний потенціал.</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Агроформування, що мають доступ до цифрового агрономічного о</w:t>
      </w:r>
      <w:r w:rsidRPr="009E2D72">
        <w:rPr>
          <w:rFonts w:ascii="Times New Roman" w:hAnsi="Times New Roman"/>
          <w:sz w:val="28"/>
          <w:szCs w:val="28"/>
        </w:rPr>
        <w:t>б</w:t>
      </w:r>
      <w:r w:rsidRPr="009E2D72">
        <w:rPr>
          <w:rFonts w:ascii="Times New Roman" w:hAnsi="Times New Roman"/>
          <w:sz w:val="28"/>
          <w:szCs w:val="28"/>
        </w:rPr>
        <w:t>ладнання, суттєво підвищують ефективність підживлення за рахунок диференційованого внесення за VRA-картами (</w:t>
      </w:r>
      <w:r w:rsidRPr="009E2D72">
        <w:rPr>
          <w:rFonts w:ascii="Times New Roman" w:hAnsi="Times New Roman"/>
          <w:i/>
          <w:sz w:val="28"/>
          <w:szCs w:val="28"/>
        </w:rPr>
        <w:t>VariableRateApplication</w:t>
      </w:r>
      <w:r w:rsidRPr="009E2D72">
        <w:rPr>
          <w:rFonts w:ascii="Times New Roman" w:hAnsi="Times New Roman"/>
          <w:sz w:val="28"/>
          <w:szCs w:val="28"/>
        </w:rPr>
        <w:t>) та оперативного контролю азотного стану рослин із застосуванням хлорофілометрів SPAD-502. Показники SPAD корелюють із рівнем забезпеченості рослин азотом, що дозволяє коригувати дози підживлення в реальному часі та знижувати витрати мінеральних добрив на 20–40% без жодних втрат урожайності — суттєвий аргумент за умов зростання цін на р</w:t>
      </w:r>
      <w:r w:rsidRPr="009E2D72">
        <w:rPr>
          <w:rFonts w:ascii="Times New Roman" w:hAnsi="Times New Roman"/>
          <w:sz w:val="28"/>
          <w:szCs w:val="28"/>
        </w:rPr>
        <w:t>е</w:t>
      </w:r>
      <w:r w:rsidRPr="009E2D72">
        <w:rPr>
          <w:rFonts w:ascii="Times New Roman" w:hAnsi="Times New Roman"/>
          <w:sz w:val="28"/>
          <w:szCs w:val="28"/>
        </w:rPr>
        <w:t>сурси.</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pStyle w:val="1"/>
        <w:spacing w:before="0" w:after="0"/>
        <w:ind w:firstLine="709"/>
      </w:pPr>
      <w:r w:rsidRPr="009E2D72">
        <w:rPr>
          <w:caps w:val="0"/>
        </w:rPr>
        <w:lastRenderedPageBreak/>
        <w:t>Ремонт зріджених травостоїв та підсів</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Після завершення польової інвентаризації та отримання картограми щільності стояння (або її аналогу — карти NDVI-зрідженості) приймається рішення про ремонт посівів. Нормативними порогами для обов'язкового підсіву є: для конюшини лучної — менше 60 рослин на 1 м², для люцерни посівної — менше 40, для еспарцету — менше 80 рослин на 1 м². Ці показн</w:t>
      </w:r>
      <w:r w:rsidRPr="009E2D72">
        <w:rPr>
          <w:rFonts w:ascii="Times New Roman" w:hAnsi="Times New Roman"/>
          <w:sz w:val="28"/>
          <w:szCs w:val="28"/>
        </w:rPr>
        <w:t>и</w:t>
      </w:r>
      <w:r w:rsidRPr="009E2D72">
        <w:rPr>
          <w:rFonts w:ascii="Times New Roman" w:hAnsi="Times New Roman"/>
          <w:sz w:val="28"/>
          <w:szCs w:val="28"/>
        </w:rPr>
        <w:t>ки прийняті в Україні та відповідають загальноєвропейській практиці оцінки агрофітоценозів.</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Пажитниця вестервольдська є найбільш агресивною культурою для р</w:t>
      </w:r>
      <w:r w:rsidRPr="009E2D72">
        <w:rPr>
          <w:rFonts w:ascii="Times New Roman" w:hAnsi="Times New Roman"/>
          <w:sz w:val="28"/>
          <w:szCs w:val="28"/>
        </w:rPr>
        <w:t>е</w:t>
      </w:r>
      <w:r w:rsidRPr="009E2D72">
        <w:rPr>
          <w:rFonts w:ascii="Times New Roman" w:hAnsi="Times New Roman"/>
          <w:sz w:val="28"/>
          <w:szCs w:val="28"/>
        </w:rPr>
        <w:t>монту завдяки надзвичайно швидкому темпу початкового росту: повноцінний укіс формується через 45–50 днів після підсіву. Саме ця культ</w:t>
      </w:r>
      <w:r w:rsidRPr="009E2D72">
        <w:rPr>
          <w:rFonts w:ascii="Times New Roman" w:hAnsi="Times New Roman"/>
          <w:sz w:val="28"/>
          <w:szCs w:val="28"/>
        </w:rPr>
        <w:t>у</w:t>
      </w:r>
      <w:r w:rsidRPr="009E2D72">
        <w:rPr>
          <w:rFonts w:ascii="Times New Roman" w:hAnsi="Times New Roman"/>
          <w:sz w:val="28"/>
          <w:szCs w:val="28"/>
        </w:rPr>
        <w:t>ра є оптимальним вибором там, де необхідне швидке закриття «вікон» у травостої та запобігання заростанню бур'янами. Гірчиця біла та редька олійна виконують схожу функцію — пригнічення бур'янів — і одночасно є комп</w:t>
      </w:r>
      <w:r w:rsidRPr="009E2D72">
        <w:rPr>
          <w:rFonts w:ascii="Times New Roman" w:hAnsi="Times New Roman"/>
          <w:sz w:val="28"/>
          <w:szCs w:val="28"/>
        </w:rPr>
        <w:t>о</w:t>
      </w:r>
      <w:r w:rsidRPr="009E2D72">
        <w:rPr>
          <w:rFonts w:ascii="Times New Roman" w:hAnsi="Times New Roman"/>
          <w:sz w:val="28"/>
          <w:szCs w:val="28"/>
        </w:rPr>
        <w:t>нентами поліпшення поживності і перетравності корму. Вико-вівсяні сумішки є найбільш збалансованим варіантом підсіву у зріджені злаково-бобові агрофітоценози.</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Підсів виконується зернотрав'яними або дисковими сівалками. Глибина загортання насіння становить 1–2 см на важких ґрунтах і до 3 см на легкосу</w:t>
      </w:r>
      <w:r w:rsidRPr="009E2D72">
        <w:rPr>
          <w:rFonts w:ascii="Times New Roman" w:hAnsi="Times New Roman"/>
          <w:sz w:val="28"/>
          <w:szCs w:val="28"/>
        </w:rPr>
        <w:t>г</w:t>
      </w:r>
      <w:r w:rsidRPr="009E2D72">
        <w:rPr>
          <w:rFonts w:ascii="Times New Roman" w:hAnsi="Times New Roman"/>
          <w:sz w:val="28"/>
          <w:szCs w:val="28"/>
        </w:rPr>
        <w:t>линкових та піщаних. На торфовищах, де прогрівання ґрунту сповільнене, сівбу переносять на другу половину квітня. Насіння бобових компонентів в обов'язковому порядку інокулюють специфічними штамами бульбочкових бактерій, що підвищує ефективність симбіотичної азотфіксації на 20–40% і значно прискорює адаптацію молодих рослин. При підсіві в умовах дефіциту вологи обов'язковим є прикочування котками безпосередньо після сівби для забезпечення надійного контакту насіння з ґрунтовими частинками та капілярним підйомом вологи. Для великих агроформувань ремонт пров</w:t>
      </w:r>
      <w:r w:rsidRPr="009E2D72">
        <w:rPr>
          <w:rFonts w:ascii="Times New Roman" w:hAnsi="Times New Roman"/>
          <w:sz w:val="28"/>
          <w:szCs w:val="28"/>
        </w:rPr>
        <w:t>о</w:t>
      </w:r>
      <w:r w:rsidRPr="009E2D72">
        <w:rPr>
          <w:rFonts w:ascii="Times New Roman" w:hAnsi="Times New Roman"/>
          <w:sz w:val="28"/>
          <w:szCs w:val="28"/>
        </w:rPr>
        <w:t>диться диференційовано за картами-завданнями ГІС (VRA-підсів), що виключає зайві витрати насіння на задовільних ділянках.</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pStyle w:val="1"/>
        <w:spacing w:before="0" w:after="0"/>
        <w:ind w:firstLine="709"/>
      </w:pPr>
      <w:r w:rsidRPr="009E2D72">
        <w:rPr>
          <w:caps w:val="0"/>
        </w:rPr>
        <w:t>Закладання нових посівів під урожай 2026 року</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У разі закладання нових масивів багаторічних трав у весняний період 2026 року необхідно враховувати підвищений ризик посушливого квітня-травня у Вінницькій та суміжних областях Подільського регіону — за стат</w:t>
      </w:r>
      <w:r w:rsidRPr="009E2D72">
        <w:rPr>
          <w:rFonts w:ascii="Times New Roman" w:hAnsi="Times New Roman"/>
          <w:sz w:val="28"/>
          <w:szCs w:val="28"/>
        </w:rPr>
        <w:t>и</w:t>
      </w:r>
      <w:r w:rsidRPr="009E2D72">
        <w:rPr>
          <w:rFonts w:ascii="Times New Roman" w:hAnsi="Times New Roman"/>
          <w:sz w:val="28"/>
          <w:szCs w:val="28"/>
        </w:rPr>
        <w:t>стикою, посушливий квітень тут спостерігається з частотою 3–4 рази на 10 років. Технологія весняної сівби коригується з урахуванням цього ризику.</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 xml:space="preserve">Норма висіву бобових трав на безпокривних посівах встановлюється залежно від виду і зони: для люцерни — 6–7 млн схожих насінин на 1 га, для </w:t>
      </w:r>
      <w:r w:rsidRPr="009E2D72">
        <w:rPr>
          <w:rFonts w:ascii="Times New Roman" w:hAnsi="Times New Roman"/>
          <w:sz w:val="28"/>
          <w:szCs w:val="28"/>
        </w:rPr>
        <w:lastRenderedPageBreak/>
        <w:t>еспарцету в Лісостепу — 5–6 млн, у Степу — 4–5 млн шт./га. При запізнілих строках сівби норма висіву збільшується до 6,0–6,5 млн шт./га для компенсації зниженої польової схожості. Глибина загортання насіння в ум</w:t>
      </w:r>
      <w:r w:rsidRPr="009E2D72">
        <w:rPr>
          <w:rFonts w:ascii="Times New Roman" w:hAnsi="Times New Roman"/>
          <w:sz w:val="28"/>
          <w:szCs w:val="28"/>
        </w:rPr>
        <w:t>о</w:t>
      </w:r>
      <w:r w:rsidRPr="009E2D72">
        <w:rPr>
          <w:rFonts w:ascii="Times New Roman" w:hAnsi="Times New Roman"/>
          <w:sz w:val="28"/>
          <w:szCs w:val="28"/>
        </w:rPr>
        <w:t>вах достатньої вологості становить 1,5–2 см, при пересиханні верхнього шару — не глибше 3 см. Прикочування поля котками безпосередньо після сівби є обов'язковим технологічним прийомом, особливо на легких за механічним складом ґрунтах. При використанні покривної культури (ярі на зелений корм, ячмінь) норму висіву покриву знижують на 25–30% для запобігання пригніченню молодих сходів трав.</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Якість насіннєвого матеріалу перевіряється до сівби за трьома показн</w:t>
      </w:r>
      <w:r w:rsidRPr="009E2D72">
        <w:rPr>
          <w:rFonts w:ascii="Times New Roman" w:hAnsi="Times New Roman"/>
          <w:sz w:val="28"/>
          <w:szCs w:val="28"/>
        </w:rPr>
        <w:t>и</w:t>
      </w:r>
      <w:r w:rsidRPr="009E2D72">
        <w:rPr>
          <w:rFonts w:ascii="Times New Roman" w:hAnsi="Times New Roman"/>
          <w:sz w:val="28"/>
          <w:szCs w:val="28"/>
        </w:rPr>
        <w:t>ками: схожість, чистота та вологість. Насіння бобових трав із підвищеним відсотком твердого насіння (понад 15–20%) підлягає скарифікації для пор</w:t>
      </w:r>
      <w:r w:rsidRPr="009E2D72">
        <w:rPr>
          <w:rFonts w:ascii="Times New Roman" w:hAnsi="Times New Roman"/>
          <w:sz w:val="28"/>
          <w:szCs w:val="28"/>
        </w:rPr>
        <w:t>у</w:t>
      </w:r>
      <w:r w:rsidRPr="009E2D72">
        <w:rPr>
          <w:rFonts w:ascii="Times New Roman" w:hAnsi="Times New Roman"/>
          <w:sz w:val="28"/>
          <w:szCs w:val="28"/>
        </w:rPr>
        <w:t>шення водонепроникної оболонки. Інокуляція насіння специфічними штам</w:t>
      </w:r>
      <w:r w:rsidRPr="009E2D72">
        <w:rPr>
          <w:rFonts w:ascii="Times New Roman" w:hAnsi="Times New Roman"/>
          <w:sz w:val="28"/>
          <w:szCs w:val="28"/>
        </w:rPr>
        <w:t>а</w:t>
      </w:r>
      <w:r w:rsidRPr="009E2D72">
        <w:rPr>
          <w:rFonts w:ascii="Times New Roman" w:hAnsi="Times New Roman"/>
          <w:sz w:val="28"/>
          <w:szCs w:val="28"/>
        </w:rPr>
        <w:t>ми бульбочкових бактерій є обов'язковим заходом, що підвищує фіксацію атмосферного азоту на 20–40% і дозволяє в подальшому відмовитися від азотних підживлень на бобових посівах.</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pStyle w:val="1"/>
        <w:spacing w:before="0" w:after="0"/>
        <w:ind w:firstLine="709"/>
      </w:pPr>
      <w:r w:rsidRPr="009E2D72">
        <w:rPr>
          <w:caps w:val="0"/>
        </w:rPr>
        <w:t>Травень. Управління першим укосом та пасовищний режим</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lang w:val="uk-UA"/>
        </w:rPr>
        <w:t>Строки і способи проведення першого укосу визначають загальну еф</w:t>
      </w:r>
      <w:r w:rsidRPr="009E2D72">
        <w:rPr>
          <w:rFonts w:ascii="Times New Roman" w:hAnsi="Times New Roman"/>
          <w:sz w:val="28"/>
          <w:szCs w:val="28"/>
          <w:lang w:val="uk-UA"/>
        </w:rPr>
        <w:t>е</w:t>
      </w:r>
      <w:r w:rsidRPr="009E2D72">
        <w:rPr>
          <w:rFonts w:ascii="Times New Roman" w:hAnsi="Times New Roman"/>
          <w:sz w:val="28"/>
          <w:szCs w:val="28"/>
          <w:lang w:val="uk-UA"/>
        </w:rPr>
        <w:t>ктивність кормовиробничого сезону, оскільки саме в першому укосі форм</w:t>
      </w:r>
      <w:r w:rsidRPr="009E2D72">
        <w:rPr>
          <w:rFonts w:ascii="Times New Roman" w:hAnsi="Times New Roman"/>
          <w:sz w:val="28"/>
          <w:szCs w:val="28"/>
          <w:lang w:val="uk-UA"/>
        </w:rPr>
        <w:t>у</w:t>
      </w:r>
      <w:r w:rsidRPr="009E2D72">
        <w:rPr>
          <w:rFonts w:ascii="Times New Roman" w:hAnsi="Times New Roman"/>
          <w:sz w:val="28"/>
          <w:szCs w:val="28"/>
          <w:lang w:val="uk-UA"/>
        </w:rPr>
        <w:t xml:space="preserve">ється найбільша частка загального врожаю сухої речовини — зазвичай 40–55% від річного виходу. </w:t>
      </w:r>
      <w:r w:rsidRPr="009E2D72">
        <w:rPr>
          <w:rFonts w:ascii="Times New Roman" w:hAnsi="Times New Roman"/>
          <w:sz w:val="28"/>
          <w:szCs w:val="28"/>
        </w:rPr>
        <w:t>Оптимальним технологічним орієнтиром для визн</w:t>
      </w:r>
      <w:r w:rsidRPr="009E2D72">
        <w:rPr>
          <w:rFonts w:ascii="Times New Roman" w:hAnsi="Times New Roman"/>
          <w:sz w:val="28"/>
          <w:szCs w:val="28"/>
        </w:rPr>
        <w:t>а</w:t>
      </w:r>
      <w:r w:rsidRPr="009E2D72">
        <w:rPr>
          <w:rFonts w:ascii="Times New Roman" w:hAnsi="Times New Roman"/>
          <w:sz w:val="28"/>
          <w:szCs w:val="28"/>
        </w:rPr>
        <w:t>чення строків косіння є фенологічна фаза рослин: для бобових трав найвища поживна цінність корму досягається на початку бутонізації, для злакових — на початку виходу в трубку (виколошування). Запізнення з першим укосом на 7–10 днів відносно оптимального терміну призводить до зниження вмісту сирого протеїну в сухій речовині люцерни з 18–20% до 14–15%, що суттєво погіршує кормову цінність та знижує продуктивність тварин. Зазначений норматив вмісту протеїну (18–20% СР для люцерни у фазі бутонізації) є з</w:t>
      </w:r>
      <w:r w:rsidRPr="009E2D72">
        <w:rPr>
          <w:rFonts w:ascii="Times New Roman" w:hAnsi="Times New Roman"/>
          <w:sz w:val="28"/>
          <w:szCs w:val="28"/>
        </w:rPr>
        <w:t>а</w:t>
      </w:r>
      <w:r w:rsidRPr="009E2D72">
        <w:rPr>
          <w:rFonts w:ascii="Times New Roman" w:hAnsi="Times New Roman"/>
          <w:sz w:val="28"/>
          <w:szCs w:val="28"/>
        </w:rPr>
        <w:t>гальновизнаним у світовій практиці кормовиробництва.</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Висота скошування має суворо дотримуватися в межах 5–7 см над п</w:t>
      </w:r>
      <w:r w:rsidRPr="009E2D72">
        <w:rPr>
          <w:rFonts w:ascii="Times New Roman" w:hAnsi="Times New Roman"/>
          <w:sz w:val="28"/>
          <w:szCs w:val="28"/>
        </w:rPr>
        <w:t>о</w:t>
      </w:r>
      <w:r w:rsidRPr="009E2D72">
        <w:rPr>
          <w:rFonts w:ascii="Times New Roman" w:hAnsi="Times New Roman"/>
          <w:sz w:val="28"/>
          <w:szCs w:val="28"/>
        </w:rPr>
        <w:t>верхнею ґрунту. Нижче 5 см зрізання є неприпустимим, оскільки травмує точки відростання та суттєво пригнічує наступні укоси. Для агроформувань, що мають доступ до метеомоделей та NDVI-даних, прогнозування оптимал</w:t>
      </w:r>
      <w:r w:rsidRPr="009E2D72">
        <w:rPr>
          <w:rFonts w:ascii="Times New Roman" w:hAnsi="Times New Roman"/>
          <w:sz w:val="28"/>
          <w:szCs w:val="28"/>
        </w:rPr>
        <w:t>ь</w:t>
      </w:r>
      <w:r w:rsidRPr="009E2D72">
        <w:rPr>
          <w:rFonts w:ascii="Times New Roman" w:hAnsi="Times New Roman"/>
          <w:sz w:val="28"/>
          <w:szCs w:val="28"/>
        </w:rPr>
        <w:t>ного терміну першого укосу і виходу сухої маси є цілком реалізованим із д</w:t>
      </w:r>
      <w:r w:rsidRPr="009E2D72">
        <w:rPr>
          <w:rFonts w:ascii="Times New Roman" w:hAnsi="Times New Roman"/>
          <w:sz w:val="28"/>
          <w:szCs w:val="28"/>
        </w:rPr>
        <w:t>о</w:t>
      </w:r>
      <w:r w:rsidRPr="009E2D72">
        <w:rPr>
          <w:rFonts w:ascii="Times New Roman" w:hAnsi="Times New Roman"/>
          <w:sz w:val="28"/>
          <w:szCs w:val="28"/>
        </w:rPr>
        <w:t>помогою моделей машинного навчання (</w:t>
      </w:r>
      <w:r w:rsidRPr="009E2D72">
        <w:rPr>
          <w:rFonts w:ascii="Times New Roman" w:hAnsi="Times New Roman"/>
          <w:i/>
          <w:sz w:val="28"/>
          <w:szCs w:val="28"/>
        </w:rPr>
        <w:t>RandomForest</w:t>
      </w:r>
      <w:r w:rsidRPr="009E2D72">
        <w:rPr>
          <w:rFonts w:ascii="Times New Roman" w:hAnsi="Times New Roman"/>
          <w:sz w:val="28"/>
          <w:szCs w:val="28"/>
        </w:rPr>
        <w:t>), які синтезують метеодані та індекси вегетації.</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lastRenderedPageBreak/>
        <w:t>На культурних пасовищах початок весняного випасання здійснюється не раніше другого року господарського використання — до цього часу де</w:t>
      </w:r>
      <w:r w:rsidRPr="009E2D72">
        <w:rPr>
          <w:rFonts w:ascii="Times New Roman" w:hAnsi="Times New Roman"/>
          <w:sz w:val="28"/>
          <w:szCs w:val="28"/>
        </w:rPr>
        <w:t>р</w:t>
      </w:r>
      <w:r w:rsidRPr="009E2D72">
        <w:rPr>
          <w:rFonts w:ascii="Times New Roman" w:hAnsi="Times New Roman"/>
          <w:sz w:val="28"/>
          <w:szCs w:val="28"/>
        </w:rPr>
        <w:t>нина набуває достатньої механічної міцності для витримання тиску тварин</w:t>
      </w:r>
      <w:r w:rsidRPr="009E2D72">
        <w:rPr>
          <w:rFonts w:ascii="Times New Roman" w:hAnsi="Times New Roman"/>
          <w:sz w:val="28"/>
          <w:szCs w:val="28"/>
        </w:rPr>
        <w:t>а</w:t>
      </w:r>
      <w:r w:rsidRPr="009E2D72">
        <w:rPr>
          <w:rFonts w:ascii="Times New Roman" w:hAnsi="Times New Roman"/>
          <w:sz w:val="28"/>
          <w:szCs w:val="28"/>
        </w:rPr>
        <w:t>ми без виривання рослин. Мінімальна висота травостою для початку вип</w:t>
      </w:r>
      <w:r w:rsidRPr="009E2D72">
        <w:rPr>
          <w:rFonts w:ascii="Times New Roman" w:hAnsi="Times New Roman"/>
          <w:sz w:val="28"/>
          <w:szCs w:val="28"/>
        </w:rPr>
        <w:t>а</w:t>
      </w:r>
      <w:r w:rsidRPr="009E2D72">
        <w:rPr>
          <w:rFonts w:ascii="Times New Roman" w:hAnsi="Times New Roman"/>
          <w:sz w:val="28"/>
          <w:szCs w:val="28"/>
        </w:rPr>
        <w:t>сання становить 12–15 см, а залишкова висота стерні після проходу тварин не повинна бути меншою за 5–6 см — це стандарт, прийнятий у пасовищному скотарстві Великобританії, Ірландії, Нідерландів та адаптований для вітчизняних умов. На торфовищах і заплавних луках весняне випасання зміщують на другу половину травня через повільне прогрівання ґрунту та ризик виривання рослин на переводнених ділянках.</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pStyle w:val="1"/>
        <w:spacing w:before="0" w:after="0"/>
        <w:ind w:firstLine="709"/>
      </w:pPr>
      <w:r w:rsidRPr="009E2D72">
        <w:rPr>
          <w:caps w:val="0"/>
        </w:rPr>
        <w:t>Дотримання термінів господарського використання та ротація</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Стабільність продуктивності кормових угідь і ефективне планування сівозміни безпосередньо залежать від дотримання обґрунтованих термінів господарського використання кожного виду трав. Перевищення встановл</w:t>
      </w:r>
      <w:r w:rsidRPr="009E2D72">
        <w:rPr>
          <w:rFonts w:ascii="Times New Roman" w:hAnsi="Times New Roman"/>
          <w:sz w:val="28"/>
          <w:szCs w:val="28"/>
        </w:rPr>
        <w:t>е</w:t>
      </w:r>
      <w:r w:rsidRPr="009E2D72">
        <w:rPr>
          <w:rFonts w:ascii="Times New Roman" w:hAnsi="Times New Roman"/>
          <w:sz w:val="28"/>
          <w:szCs w:val="28"/>
        </w:rPr>
        <w:t>них строків неминуче супроводжується зниженням частки цінних кормових видів, збільшенням забур'яненості та падінням виходу перетравного протеїну. Конюшина лучна у чистому посіві ефективно використовується протягом 2 років, у суміші з тимофіївкою або кострицею лучною — до 3 років. Люцерна посівна зберігає господарськи значущу продуктивність 3–5 років залежно від рівня агротехніки та вологозабезпеченості. Еспарцет доцільно використовувати 3–4 роки, буркун білий — 1–2 роки. Пасовищні травостої при систематичному підживленні та організованій пасовищезміні витримують 4–8 і більше років без переорювання. Ці нормативи узгоджуют</w:t>
      </w:r>
      <w:r w:rsidRPr="009E2D72">
        <w:rPr>
          <w:rFonts w:ascii="Times New Roman" w:hAnsi="Times New Roman"/>
          <w:sz w:val="28"/>
          <w:szCs w:val="28"/>
        </w:rPr>
        <w:t>ь</w:t>
      </w:r>
      <w:r w:rsidRPr="009E2D72">
        <w:rPr>
          <w:rFonts w:ascii="Times New Roman" w:hAnsi="Times New Roman"/>
          <w:sz w:val="28"/>
          <w:szCs w:val="28"/>
        </w:rPr>
        <w:t>ся з рекомендаціями ФАО та практикою країн ЄС у галузі управління корм</w:t>
      </w:r>
      <w:r w:rsidRPr="009E2D72">
        <w:rPr>
          <w:rFonts w:ascii="Times New Roman" w:hAnsi="Times New Roman"/>
          <w:sz w:val="28"/>
          <w:szCs w:val="28"/>
        </w:rPr>
        <w:t>о</w:t>
      </w:r>
      <w:r w:rsidRPr="009E2D72">
        <w:rPr>
          <w:rFonts w:ascii="Times New Roman" w:hAnsi="Times New Roman"/>
          <w:sz w:val="28"/>
          <w:szCs w:val="28"/>
        </w:rPr>
        <w:t>вими угіддями.</w:t>
      </w:r>
    </w:p>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b/>
          <w:bCs/>
          <w:i/>
          <w:iCs/>
          <w:color w:val="333333"/>
          <w:sz w:val="28"/>
          <w:szCs w:val="28"/>
        </w:rPr>
        <w:t>Терміни господарського використання основних видів багаторічних трав</w:t>
      </w:r>
    </w:p>
    <w:tbl>
      <w:tblPr>
        <w:tblW w:w="1045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tblPr>
      <w:tblGrid>
        <w:gridCol w:w="2723"/>
        <w:gridCol w:w="3293"/>
        <w:gridCol w:w="4437"/>
      </w:tblGrid>
      <w:tr w:rsidR="00F9186C" w:rsidRPr="009E2D72" w:rsidTr="00A33446">
        <w:trPr>
          <w:trHeight w:val="220"/>
          <w:jc w:val="center"/>
        </w:trPr>
        <w:tc>
          <w:tcPr>
            <w:tcW w:w="272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Культура</w:t>
            </w:r>
          </w:p>
        </w:tc>
        <w:tc>
          <w:tcPr>
            <w:tcW w:w="329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Оптимальний термін (роки)</w:t>
            </w:r>
          </w:p>
        </w:tc>
        <w:tc>
          <w:tcPr>
            <w:tcW w:w="4437"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b/>
                <w:bCs/>
                <w:sz w:val="28"/>
                <w:szCs w:val="28"/>
              </w:rPr>
              <w:t>Примітка</w:t>
            </w:r>
          </w:p>
        </w:tc>
      </w:tr>
      <w:tr w:rsidR="00F9186C" w:rsidRPr="009E2D72" w:rsidTr="00A33446">
        <w:trPr>
          <w:trHeight w:val="220"/>
          <w:jc w:val="center"/>
        </w:trPr>
        <w:tc>
          <w:tcPr>
            <w:tcW w:w="272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Конюшина лучна (чиста)</w:t>
            </w:r>
          </w:p>
        </w:tc>
        <w:tc>
          <w:tcPr>
            <w:tcW w:w="329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1–2</w:t>
            </w:r>
          </w:p>
        </w:tc>
        <w:tc>
          <w:tcPr>
            <w:tcW w:w="4437"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3-й рік — різке зрідження</w:t>
            </w:r>
          </w:p>
        </w:tc>
      </w:tr>
      <w:tr w:rsidR="00F9186C" w:rsidRPr="009E2D72" w:rsidTr="00A33446">
        <w:trPr>
          <w:trHeight w:val="441"/>
          <w:jc w:val="center"/>
        </w:trPr>
        <w:tc>
          <w:tcPr>
            <w:tcW w:w="272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Конюшина + тимофіївка / костриця</w:t>
            </w:r>
          </w:p>
        </w:tc>
        <w:tc>
          <w:tcPr>
            <w:tcW w:w="329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2–3</w:t>
            </w:r>
          </w:p>
        </w:tc>
        <w:tc>
          <w:tcPr>
            <w:tcW w:w="4437"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Рекомендована для Лісостепу</w:t>
            </w:r>
          </w:p>
        </w:tc>
      </w:tr>
      <w:tr w:rsidR="00F9186C" w:rsidRPr="009E2D72" w:rsidTr="00A33446">
        <w:trPr>
          <w:trHeight w:val="220"/>
          <w:jc w:val="center"/>
        </w:trPr>
        <w:tc>
          <w:tcPr>
            <w:tcW w:w="272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Люцерна посівна</w:t>
            </w:r>
          </w:p>
        </w:tc>
        <w:tc>
          <w:tcPr>
            <w:tcW w:w="329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3–5</w:t>
            </w:r>
          </w:p>
        </w:tc>
        <w:tc>
          <w:tcPr>
            <w:tcW w:w="4437"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Оптимум при зрошенні — 5 і більше</w:t>
            </w:r>
          </w:p>
        </w:tc>
      </w:tr>
      <w:tr w:rsidR="00F9186C" w:rsidRPr="009E2D72" w:rsidTr="00A33446">
        <w:trPr>
          <w:trHeight w:val="220"/>
          <w:jc w:val="center"/>
        </w:trPr>
        <w:tc>
          <w:tcPr>
            <w:tcW w:w="272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Еспарцет</w:t>
            </w:r>
          </w:p>
        </w:tc>
        <w:tc>
          <w:tcPr>
            <w:tcW w:w="329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3–4</w:t>
            </w:r>
          </w:p>
        </w:tc>
        <w:tc>
          <w:tcPr>
            <w:tcW w:w="4437"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При зрідженні — до 3</w:t>
            </w:r>
          </w:p>
        </w:tc>
      </w:tr>
      <w:tr w:rsidR="00F9186C" w:rsidRPr="009E2D72" w:rsidTr="00A33446">
        <w:trPr>
          <w:trHeight w:val="220"/>
          <w:jc w:val="center"/>
        </w:trPr>
        <w:tc>
          <w:tcPr>
            <w:tcW w:w="272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lastRenderedPageBreak/>
              <w:t>Буркун білий</w:t>
            </w:r>
          </w:p>
        </w:tc>
        <w:tc>
          <w:tcPr>
            <w:tcW w:w="329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1–2</w:t>
            </w:r>
          </w:p>
        </w:tc>
        <w:tc>
          <w:tcPr>
            <w:tcW w:w="4437"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Дворічний цикл</w:t>
            </w:r>
          </w:p>
        </w:tc>
      </w:tr>
      <w:tr w:rsidR="00F9186C" w:rsidRPr="009E2D72" w:rsidTr="00A33446">
        <w:trPr>
          <w:trHeight w:val="220"/>
          <w:jc w:val="center"/>
        </w:trPr>
        <w:tc>
          <w:tcPr>
            <w:tcW w:w="272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Пасовищні травостої</w:t>
            </w:r>
          </w:p>
        </w:tc>
        <w:tc>
          <w:tcPr>
            <w:tcW w:w="3293"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4–8 і більше</w:t>
            </w:r>
          </w:p>
        </w:tc>
        <w:tc>
          <w:tcPr>
            <w:tcW w:w="4437" w:type="dxa"/>
            <w:vAlign w:val="center"/>
          </w:tcPr>
          <w:p w:rsidR="00F9186C" w:rsidRPr="009E2D72" w:rsidRDefault="00F9186C" w:rsidP="009E2D72">
            <w:pPr>
              <w:spacing w:after="0"/>
              <w:jc w:val="both"/>
              <w:rPr>
                <w:rFonts w:ascii="Times New Roman" w:hAnsi="Times New Roman"/>
                <w:sz w:val="28"/>
                <w:szCs w:val="28"/>
              </w:rPr>
            </w:pPr>
            <w:r w:rsidRPr="009E2D72">
              <w:rPr>
                <w:rFonts w:ascii="Times New Roman" w:hAnsi="Times New Roman"/>
                <w:sz w:val="28"/>
                <w:szCs w:val="28"/>
              </w:rPr>
              <w:t>За умов систематичної пасовищезміни</w:t>
            </w:r>
          </w:p>
        </w:tc>
      </w:tr>
    </w:tbl>
    <w:p w:rsidR="00F9186C" w:rsidRPr="009E2D72" w:rsidRDefault="00F9186C" w:rsidP="009E2D72">
      <w:pPr>
        <w:spacing w:after="0"/>
        <w:ind w:firstLine="709"/>
        <w:jc w:val="both"/>
        <w:rPr>
          <w:rFonts w:ascii="Times New Roman" w:hAnsi="Times New Roman"/>
          <w:sz w:val="28"/>
          <w:szCs w:val="28"/>
        </w:rPr>
      </w:pPr>
    </w:p>
    <w:p w:rsidR="00F9186C" w:rsidRPr="009E2D72" w:rsidRDefault="00F9186C" w:rsidP="009E2D72">
      <w:pPr>
        <w:pStyle w:val="1"/>
        <w:spacing w:before="0" w:after="0"/>
        <w:ind w:firstLine="709"/>
      </w:pPr>
      <w:r w:rsidRPr="009E2D72">
        <w:rPr>
          <w:caps w:val="0"/>
        </w:rPr>
        <w:t>Очікувані результати та ключові нормативи</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lang w:val="uk-UA"/>
        </w:rPr>
        <w:t>Реалізація комплексу весняних заходів у повному обсязі забезпечує п</w:t>
      </w:r>
      <w:r w:rsidRPr="009E2D72">
        <w:rPr>
          <w:rFonts w:ascii="Times New Roman" w:hAnsi="Times New Roman"/>
          <w:sz w:val="28"/>
          <w:szCs w:val="28"/>
          <w:lang w:val="uk-UA"/>
        </w:rPr>
        <w:t>і</w:t>
      </w:r>
      <w:r w:rsidRPr="009E2D72">
        <w:rPr>
          <w:rFonts w:ascii="Times New Roman" w:hAnsi="Times New Roman"/>
          <w:sz w:val="28"/>
          <w:szCs w:val="28"/>
          <w:lang w:val="uk-UA"/>
        </w:rPr>
        <w:t>двищення врожайності зеленої маси та сухої речовини в 1,3–1,7 раза проти нульового варіанту (без весняного догляду), поліпшення якісних показників корму — зростання вмісту сирого протеїну в першому укосі люцерни до 18–20% сухої речовини, зниження собівартості кормової одиниці на 15–20% за рахунок ефективного використання органіки та диференційованого піджи</w:t>
      </w:r>
      <w:r w:rsidRPr="009E2D72">
        <w:rPr>
          <w:rFonts w:ascii="Times New Roman" w:hAnsi="Times New Roman"/>
          <w:sz w:val="28"/>
          <w:szCs w:val="28"/>
          <w:lang w:val="uk-UA"/>
        </w:rPr>
        <w:t>в</w:t>
      </w:r>
      <w:r w:rsidRPr="009E2D72">
        <w:rPr>
          <w:rFonts w:ascii="Times New Roman" w:hAnsi="Times New Roman"/>
          <w:sz w:val="28"/>
          <w:szCs w:val="28"/>
          <w:lang w:val="uk-UA"/>
        </w:rPr>
        <w:t xml:space="preserve">лення. </w:t>
      </w:r>
      <w:r w:rsidRPr="009E2D72">
        <w:rPr>
          <w:rFonts w:ascii="Times New Roman" w:hAnsi="Times New Roman"/>
          <w:sz w:val="28"/>
          <w:szCs w:val="28"/>
        </w:rPr>
        <w:t>Для господарств, що впроваджують інжекційне внесення гноївки та NDVI-моніторинг, досягається додаткова економія мінеральних добрив на 20–40% без втрат продуктивності.</w:t>
      </w:r>
    </w:p>
    <w:p w:rsidR="00F9186C" w:rsidRPr="009E2D72" w:rsidRDefault="00F9186C" w:rsidP="009E2D72">
      <w:pPr>
        <w:spacing w:after="0"/>
        <w:ind w:firstLine="709"/>
        <w:jc w:val="both"/>
        <w:rPr>
          <w:rFonts w:ascii="Times New Roman" w:hAnsi="Times New Roman"/>
          <w:sz w:val="28"/>
          <w:szCs w:val="28"/>
        </w:rPr>
      </w:pPr>
      <w:r w:rsidRPr="009E2D72">
        <w:rPr>
          <w:rFonts w:ascii="Times New Roman" w:hAnsi="Times New Roman"/>
          <w:sz w:val="28"/>
          <w:szCs w:val="28"/>
        </w:rPr>
        <w:t>Дотримання наведених нормативів і календарних строків дозволяє формувати стабільну кормову базу навіть в умовах погодних ризиків 2026 року, суттєво знижує вплив людського фактора на управлінські рішення і створює передумови для сталого розвитку кормовиробництва як у малих фермерських, так і у великих агроформуваннях Поділля.</w:t>
      </w:r>
      <w:bookmarkStart w:id="3" w:name="_GoBack"/>
      <w:bookmarkEnd w:id="3"/>
    </w:p>
    <w:p w:rsidR="00F9186C" w:rsidRPr="006842C0" w:rsidRDefault="00F9186C" w:rsidP="006842C0">
      <w:pPr>
        <w:spacing w:after="0"/>
        <w:jc w:val="center"/>
        <w:rPr>
          <w:rFonts w:ascii="Times New Roman" w:hAnsi="Times New Roman"/>
          <w:b/>
          <w:sz w:val="28"/>
          <w:szCs w:val="28"/>
        </w:rPr>
      </w:pPr>
    </w:p>
    <w:sectPr w:rsidR="00F9186C" w:rsidRPr="006842C0" w:rsidSect="006C740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807" w:rsidRDefault="00B47807" w:rsidP="003020F7">
      <w:pPr>
        <w:spacing w:after="0" w:line="240" w:lineRule="auto"/>
      </w:pPr>
      <w:r>
        <w:separator/>
      </w:r>
    </w:p>
  </w:endnote>
  <w:endnote w:type="continuationSeparator" w:id="1">
    <w:p w:rsidR="00B47807" w:rsidRDefault="00B47807" w:rsidP="0030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eterburg">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6C" w:rsidRDefault="00614B23">
    <w:pPr>
      <w:pStyle w:val="a5"/>
      <w:jc w:val="right"/>
    </w:pPr>
    <w:fldSimple w:instr=" PAGE   \* MERGEFORMAT ">
      <w:r w:rsidR="00643110">
        <w:rPr>
          <w:noProof/>
        </w:rPr>
        <w:t>1</w:t>
      </w:r>
    </w:fldSimple>
  </w:p>
  <w:p w:rsidR="00F9186C" w:rsidRDefault="00F918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807" w:rsidRDefault="00B47807" w:rsidP="003020F7">
      <w:pPr>
        <w:spacing w:after="0" w:line="240" w:lineRule="auto"/>
      </w:pPr>
      <w:r>
        <w:separator/>
      </w:r>
    </w:p>
  </w:footnote>
  <w:footnote w:type="continuationSeparator" w:id="1">
    <w:p w:rsidR="00B47807" w:rsidRDefault="00B47807" w:rsidP="00302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CDE1E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AEB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F3C370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0690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832BF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9C09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68C5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E48A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3CB6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7864DA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51A2010"/>
    <w:lvl w:ilvl="0">
      <w:numFmt w:val="bullet"/>
      <w:lvlText w:val="*"/>
      <w:lvlJc w:val="left"/>
    </w:lvl>
  </w:abstractNum>
  <w:abstractNum w:abstractNumId="11">
    <w:nsid w:val="13E867E8"/>
    <w:multiLevelType w:val="singleLevel"/>
    <w:tmpl w:val="0AD85ED0"/>
    <w:lvl w:ilvl="0">
      <w:start w:val="4"/>
      <w:numFmt w:val="decimal"/>
      <w:lvlText w:val="1.%1."/>
      <w:legacy w:legacy="1" w:legacySpace="0" w:legacyIndent="388"/>
      <w:lvlJc w:val="left"/>
      <w:rPr>
        <w:rFonts w:ascii="Times New Roman" w:hAnsi="Times New Roman" w:cs="Times New Roman" w:hint="default"/>
      </w:rPr>
    </w:lvl>
  </w:abstractNum>
  <w:abstractNum w:abstractNumId="12">
    <w:nsid w:val="1B036992"/>
    <w:multiLevelType w:val="hybridMultilevel"/>
    <w:tmpl w:val="9D38FF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261E2C"/>
    <w:multiLevelType w:val="hybridMultilevel"/>
    <w:tmpl w:val="81D64E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4C1B7D"/>
    <w:multiLevelType w:val="hybridMultilevel"/>
    <w:tmpl w:val="D17870CE"/>
    <w:lvl w:ilvl="0" w:tplc="2892D898">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2B261618"/>
    <w:multiLevelType w:val="hybridMultilevel"/>
    <w:tmpl w:val="961C19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404D0A99"/>
    <w:multiLevelType w:val="singleLevel"/>
    <w:tmpl w:val="9942ED60"/>
    <w:lvl w:ilvl="0">
      <w:start w:val="1"/>
      <w:numFmt w:val="decimal"/>
      <w:lvlText w:val="1.%1."/>
      <w:legacy w:legacy="1" w:legacySpace="0" w:legacyIndent="389"/>
      <w:lvlJc w:val="left"/>
      <w:rPr>
        <w:rFonts w:ascii="Times New Roman" w:hAnsi="Times New Roman" w:cs="Times New Roman" w:hint="default"/>
      </w:rPr>
    </w:lvl>
  </w:abstractNum>
  <w:abstractNum w:abstractNumId="17">
    <w:nsid w:val="4B2164ED"/>
    <w:multiLevelType w:val="hybridMultilevel"/>
    <w:tmpl w:val="D7C08F8A"/>
    <w:lvl w:ilvl="0" w:tplc="94AAE9DA">
      <w:start w:val="1"/>
      <w:numFmt w:val="decimal"/>
      <w:lvlText w:val="%1."/>
      <w:lvlJc w:val="left"/>
      <w:pPr>
        <w:tabs>
          <w:tab w:val="num" w:pos="2205"/>
        </w:tabs>
        <w:ind w:left="2205" w:hanging="130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62594472"/>
    <w:multiLevelType w:val="hybridMultilevel"/>
    <w:tmpl w:val="AA449DBA"/>
    <w:lvl w:ilvl="0" w:tplc="6D48C1E0">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67E74E27"/>
    <w:multiLevelType w:val="hybridMultilevel"/>
    <w:tmpl w:val="D8EECF58"/>
    <w:lvl w:ilvl="0" w:tplc="6D48C1E0">
      <w:numFmt w:val="bullet"/>
      <w:lvlText w:val="-"/>
      <w:lvlJc w:val="left"/>
      <w:pPr>
        <w:tabs>
          <w:tab w:val="num" w:pos="2136"/>
        </w:tabs>
        <w:ind w:left="2136" w:hanging="360"/>
      </w:pPr>
      <w:rPr>
        <w:rFonts w:ascii="Times New Roman" w:eastAsia="Times New Roman" w:hAnsi="Times New Roman"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num w:numId="1">
    <w:abstractNumId w:val="18"/>
  </w:num>
  <w:num w:numId="2">
    <w:abstractNumId w:val="19"/>
  </w:num>
  <w:num w:numId="3">
    <w:abstractNumId w:val="15"/>
  </w:num>
  <w:num w:numId="4">
    <w:abstractNumId w:val="10"/>
    <w:lvlOverride w:ilvl="0">
      <w:lvl w:ilvl="0">
        <w:numFmt w:val="bullet"/>
        <w:lvlText w:val="-"/>
        <w:legacy w:legacy="1" w:legacySpace="0" w:legacyIndent="129"/>
        <w:lvlJc w:val="left"/>
        <w:rPr>
          <w:rFonts w:ascii="Times New Roman" w:hAnsi="Times New Roman" w:hint="default"/>
        </w:rPr>
      </w:lvl>
    </w:lvlOverride>
  </w:num>
  <w:num w:numId="5">
    <w:abstractNumId w:val="16"/>
  </w:num>
  <w:num w:numId="6">
    <w:abstractNumId w:val="11"/>
  </w:num>
  <w:num w:numId="7">
    <w:abstractNumId w:val="13"/>
  </w:num>
  <w:num w:numId="8">
    <w:abstractNumId w:val="12"/>
  </w:num>
  <w:num w:numId="9">
    <w:abstractNumId w:val="17"/>
  </w:num>
  <w:num w:numId="10">
    <w:abstractNumId w:val="10"/>
    <w:lvlOverride w:ilvl="0">
      <w:lvl w:ilvl="0">
        <w:numFmt w:val="bullet"/>
        <w:lvlText w:val="•"/>
        <w:legacy w:legacy="1" w:legacySpace="0" w:legacyIndent="312"/>
        <w:lvlJc w:val="left"/>
        <w:rPr>
          <w:rFonts w:ascii="Times New Roman" w:hAnsi="Times New Roman" w:hint="default"/>
        </w:rPr>
      </w:lvl>
    </w:lvlOverride>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footnotePr>
    <w:footnote w:id="0"/>
    <w:footnote w:id="1"/>
  </w:footnotePr>
  <w:endnotePr>
    <w:endnote w:id="0"/>
    <w:endnote w:id="1"/>
  </w:endnotePr>
  <w:compat/>
  <w:rsids>
    <w:rsidRoot w:val="00674C76"/>
    <w:rsid w:val="00007211"/>
    <w:rsid w:val="000121EA"/>
    <w:rsid w:val="000273CB"/>
    <w:rsid w:val="000322F1"/>
    <w:rsid w:val="00041004"/>
    <w:rsid w:val="000437A0"/>
    <w:rsid w:val="000451EC"/>
    <w:rsid w:val="00051457"/>
    <w:rsid w:val="00054227"/>
    <w:rsid w:val="00056C88"/>
    <w:rsid w:val="00057E4D"/>
    <w:rsid w:val="0006271C"/>
    <w:rsid w:val="00072E02"/>
    <w:rsid w:val="0007451B"/>
    <w:rsid w:val="0007633D"/>
    <w:rsid w:val="00077096"/>
    <w:rsid w:val="00086731"/>
    <w:rsid w:val="000A14A5"/>
    <w:rsid w:val="000A4EF7"/>
    <w:rsid w:val="000A6286"/>
    <w:rsid w:val="000A763D"/>
    <w:rsid w:val="000B05B9"/>
    <w:rsid w:val="000C246D"/>
    <w:rsid w:val="000C52F6"/>
    <w:rsid w:val="000C595C"/>
    <w:rsid w:val="000D5A36"/>
    <w:rsid w:val="000E1D7F"/>
    <w:rsid w:val="000E6C0A"/>
    <w:rsid w:val="000E6C53"/>
    <w:rsid w:val="001006F0"/>
    <w:rsid w:val="0010163F"/>
    <w:rsid w:val="00106FCC"/>
    <w:rsid w:val="00107B6C"/>
    <w:rsid w:val="00114A8D"/>
    <w:rsid w:val="00123965"/>
    <w:rsid w:val="001318CF"/>
    <w:rsid w:val="001362E5"/>
    <w:rsid w:val="00136F28"/>
    <w:rsid w:val="00144511"/>
    <w:rsid w:val="00146BAC"/>
    <w:rsid w:val="00147919"/>
    <w:rsid w:val="00151AA3"/>
    <w:rsid w:val="00157AD6"/>
    <w:rsid w:val="0016478C"/>
    <w:rsid w:val="0016643D"/>
    <w:rsid w:val="00171ADC"/>
    <w:rsid w:val="00181CAE"/>
    <w:rsid w:val="001C359E"/>
    <w:rsid w:val="001C35D3"/>
    <w:rsid w:val="001C3870"/>
    <w:rsid w:val="001C4FF3"/>
    <w:rsid w:val="001C6ED0"/>
    <w:rsid w:val="001D36F9"/>
    <w:rsid w:val="001D5B5B"/>
    <w:rsid w:val="001E7178"/>
    <w:rsid w:val="001F7579"/>
    <w:rsid w:val="0021306C"/>
    <w:rsid w:val="00214906"/>
    <w:rsid w:val="0022468D"/>
    <w:rsid w:val="002305D7"/>
    <w:rsid w:val="0023076A"/>
    <w:rsid w:val="00232561"/>
    <w:rsid w:val="002326BC"/>
    <w:rsid w:val="0024220B"/>
    <w:rsid w:val="0024318F"/>
    <w:rsid w:val="0024590C"/>
    <w:rsid w:val="002459A4"/>
    <w:rsid w:val="00267BD2"/>
    <w:rsid w:val="00273A83"/>
    <w:rsid w:val="002766CC"/>
    <w:rsid w:val="002768AC"/>
    <w:rsid w:val="00276BE8"/>
    <w:rsid w:val="00276DC0"/>
    <w:rsid w:val="002771C0"/>
    <w:rsid w:val="002801F7"/>
    <w:rsid w:val="00293411"/>
    <w:rsid w:val="00295D69"/>
    <w:rsid w:val="00297256"/>
    <w:rsid w:val="002A1404"/>
    <w:rsid w:val="002A7B3E"/>
    <w:rsid w:val="002C3BB7"/>
    <w:rsid w:val="002E3E97"/>
    <w:rsid w:val="002E537E"/>
    <w:rsid w:val="002E733D"/>
    <w:rsid w:val="002F11D1"/>
    <w:rsid w:val="002F77BE"/>
    <w:rsid w:val="0030070F"/>
    <w:rsid w:val="003020F7"/>
    <w:rsid w:val="00336F09"/>
    <w:rsid w:val="00341C21"/>
    <w:rsid w:val="00346744"/>
    <w:rsid w:val="00355767"/>
    <w:rsid w:val="00377AF7"/>
    <w:rsid w:val="00380D2F"/>
    <w:rsid w:val="00380DB2"/>
    <w:rsid w:val="00390BFA"/>
    <w:rsid w:val="00393A43"/>
    <w:rsid w:val="003A0130"/>
    <w:rsid w:val="003A4FF1"/>
    <w:rsid w:val="003A5702"/>
    <w:rsid w:val="003C1356"/>
    <w:rsid w:val="003C4573"/>
    <w:rsid w:val="003C78FB"/>
    <w:rsid w:val="003D58E7"/>
    <w:rsid w:val="003D5B61"/>
    <w:rsid w:val="003E14D6"/>
    <w:rsid w:val="003E19BF"/>
    <w:rsid w:val="003E4E2B"/>
    <w:rsid w:val="003F464C"/>
    <w:rsid w:val="00406E5D"/>
    <w:rsid w:val="00414572"/>
    <w:rsid w:val="0041634A"/>
    <w:rsid w:val="00421077"/>
    <w:rsid w:val="00421DC5"/>
    <w:rsid w:val="00425B73"/>
    <w:rsid w:val="00425E10"/>
    <w:rsid w:val="00430EED"/>
    <w:rsid w:val="004369A2"/>
    <w:rsid w:val="00437EAA"/>
    <w:rsid w:val="00455110"/>
    <w:rsid w:val="004617F6"/>
    <w:rsid w:val="00463114"/>
    <w:rsid w:val="00471EE3"/>
    <w:rsid w:val="004801D1"/>
    <w:rsid w:val="00481FF3"/>
    <w:rsid w:val="00482558"/>
    <w:rsid w:val="0049260B"/>
    <w:rsid w:val="00497C38"/>
    <w:rsid w:val="004A1BC1"/>
    <w:rsid w:val="004B08A6"/>
    <w:rsid w:val="004B7785"/>
    <w:rsid w:val="004D3C5B"/>
    <w:rsid w:val="004E0251"/>
    <w:rsid w:val="004E1CF0"/>
    <w:rsid w:val="004E3177"/>
    <w:rsid w:val="004E5278"/>
    <w:rsid w:val="004F1088"/>
    <w:rsid w:val="00516849"/>
    <w:rsid w:val="00520E48"/>
    <w:rsid w:val="00532339"/>
    <w:rsid w:val="00545837"/>
    <w:rsid w:val="005511B6"/>
    <w:rsid w:val="00553045"/>
    <w:rsid w:val="00554A09"/>
    <w:rsid w:val="00566D44"/>
    <w:rsid w:val="005719CC"/>
    <w:rsid w:val="00571DD1"/>
    <w:rsid w:val="00583121"/>
    <w:rsid w:val="00586273"/>
    <w:rsid w:val="00586EFD"/>
    <w:rsid w:val="00591AB1"/>
    <w:rsid w:val="00592E53"/>
    <w:rsid w:val="00595852"/>
    <w:rsid w:val="005A22B4"/>
    <w:rsid w:val="005A4D18"/>
    <w:rsid w:val="005A574F"/>
    <w:rsid w:val="005A622B"/>
    <w:rsid w:val="005B00CC"/>
    <w:rsid w:val="005B59A3"/>
    <w:rsid w:val="005C12BE"/>
    <w:rsid w:val="005C7AF3"/>
    <w:rsid w:val="005E0C23"/>
    <w:rsid w:val="00601A39"/>
    <w:rsid w:val="00614B23"/>
    <w:rsid w:val="00617B60"/>
    <w:rsid w:val="006207AD"/>
    <w:rsid w:val="00626110"/>
    <w:rsid w:val="006278D9"/>
    <w:rsid w:val="00630FD4"/>
    <w:rsid w:val="0063715C"/>
    <w:rsid w:val="00643110"/>
    <w:rsid w:val="0064503F"/>
    <w:rsid w:val="00653E3E"/>
    <w:rsid w:val="00655719"/>
    <w:rsid w:val="006621D0"/>
    <w:rsid w:val="00674C76"/>
    <w:rsid w:val="00675DD1"/>
    <w:rsid w:val="006812EA"/>
    <w:rsid w:val="006842C0"/>
    <w:rsid w:val="00692C51"/>
    <w:rsid w:val="006A021D"/>
    <w:rsid w:val="006B31E6"/>
    <w:rsid w:val="006C5813"/>
    <w:rsid w:val="006C7406"/>
    <w:rsid w:val="006D1495"/>
    <w:rsid w:val="006D4523"/>
    <w:rsid w:val="006D5241"/>
    <w:rsid w:val="006D55B7"/>
    <w:rsid w:val="006D5816"/>
    <w:rsid w:val="006D6647"/>
    <w:rsid w:val="006E5814"/>
    <w:rsid w:val="006E5B39"/>
    <w:rsid w:val="006F1925"/>
    <w:rsid w:val="00700746"/>
    <w:rsid w:val="007019FF"/>
    <w:rsid w:val="00712502"/>
    <w:rsid w:val="00722AEB"/>
    <w:rsid w:val="0072519C"/>
    <w:rsid w:val="00727293"/>
    <w:rsid w:val="00744782"/>
    <w:rsid w:val="00747551"/>
    <w:rsid w:val="00750194"/>
    <w:rsid w:val="007534FB"/>
    <w:rsid w:val="007738E2"/>
    <w:rsid w:val="0077445F"/>
    <w:rsid w:val="00797685"/>
    <w:rsid w:val="007A395F"/>
    <w:rsid w:val="007A42CB"/>
    <w:rsid w:val="007A5A02"/>
    <w:rsid w:val="007B1337"/>
    <w:rsid w:val="007C53BF"/>
    <w:rsid w:val="007D1969"/>
    <w:rsid w:val="007D30F2"/>
    <w:rsid w:val="007D5B8C"/>
    <w:rsid w:val="007D6382"/>
    <w:rsid w:val="007E2045"/>
    <w:rsid w:val="007F6987"/>
    <w:rsid w:val="0080128D"/>
    <w:rsid w:val="00807DFA"/>
    <w:rsid w:val="00817059"/>
    <w:rsid w:val="00820C6C"/>
    <w:rsid w:val="008279EF"/>
    <w:rsid w:val="00830433"/>
    <w:rsid w:val="00830B9F"/>
    <w:rsid w:val="008317A1"/>
    <w:rsid w:val="008559D0"/>
    <w:rsid w:val="00857558"/>
    <w:rsid w:val="00862654"/>
    <w:rsid w:val="008664C9"/>
    <w:rsid w:val="00876A73"/>
    <w:rsid w:val="00877507"/>
    <w:rsid w:val="008864E0"/>
    <w:rsid w:val="00896E4E"/>
    <w:rsid w:val="008A774E"/>
    <w:rsid w:val="008B7E4A"/>
    <w:rsid w:val="008D286C"/>
    <w:rsid w:val="008D7B5D"/>
    <w:rsid w:val="008D7DB9"/>
    <w:rsid w:val="008F1EB5"/>
    <w:rsid w:val="008F6F5B"/>
    <w:rsid w:val="00904497"/>
    <w:rsid w:val="00905609"/>
    <w:rsid w:val="00913F50"/>
    <w:rsid w:val="0093753F"/>
    <w:rsid w:val="00937F1B"/>
    <w:rsid w:val="00940E50"/>
    <w:rsid w:val="00943AB6"/>
    <w:rsid w:val="0095450A"/>
    <w:rsid w:val="0095775A"/>
    <w:rsid w:val="0096360E"/>
    <w:rsid w:val="00983B43"/>
    <w:rsid w:val="009920E1"/>
    <w:rsid w:val="0099394F"/>
    <w:rsid w:val="009A6460"/>
    <w:rsid w:val="009B3F9B"/>
    <w:rsid w:val="009B7AFD"/>
    <w:rsid w:val="009C72D4"/>
    <w:rsid w:val="009D6BE0"/>
    <w:rsid w:val="009D77D5"/>
    <w:rsid w:val="009E2D72"/>
    <w:rsid w:val="009F2579"/>
    <w:rsid w:val="009F37B8"/>
    <w:rsid w:val="009F5FF9"/>
    <w:rsid w:val="00A02F80"/>
    <w:rsid w:val="00A16487"/>
    <w:rsid w:val="00A17960"/>
    <w:rsid w:val="00A24656"/>
    <w:rsid w:val="00A267A5"/>
    <w:rsid w:val="00A33446"/>
    <w:rsid w:val="00A37FEC"/>
    <w:rsid w:val="00A423BF"/>
    <w:rsid w:val="00A51C00"/>
    <w:rsid w:val="00A52261"/>
    <w:rsid w:val="00A717A0"/>
    <w:rsid w:val="00A76CD2"/>
    <w:rsid w:val="00A83818"/>
    <w:rsid w:val="00A83C6B"/>
    <w:rsid w:val="00A903E7"/>
    <w:rsid w:val="00A976BB"/>
    <w:rsid w:val="00AB05F5"/>
    <w:rsid w:val="00AB25C8"/>
    <w:rsid w:val="00AB3F0F"/>
    <w:rsid w:val="00AB4066"/>
    <w:rsid w:val="00AC3F90"/>
    <w:rsid w:val="00AC7724"/>
    <w:rsid w:val="00AD614C"/>
    <w:rsid w:val="00AF212F"/>
    <w:rsid w:val="00AF5341"/>
    <w:rsid w:val="00B00DA3"/>
    <w:rsid w:val="00B023DA"/>
    <w:rsid w:val="00B10DD7"/>
    <w:rsid w:val="00B15555"/>
    <w:rsid w:val="00B233A0"/>
    <w:rsid w:val="00B23C6A"/>
    <w:rsid w:val="00B24083"/>
    <w:rsid w:val="00B246B9"/>
    <w:rsid w:val="00B47807"/>
    <w:rsid w:val="00B55060"/>
    <w:rsid w:val="00B56F7B"/>
    <w:rsid w:val="00B63D70"/>
    <w:rsid w:val="00B66FE8"/>
    <w:rsid w:val="00B67A95"/>
    <w:rsid w:val="00B812DC"/>
    <w:rsid w:val="00B836D4"/>
    <w:rsid w:val="00B85D19"/>
    <w:rsid w:val="00B9333A"/>
    <w:rsid w:val="00BA539F"/>
    <w:rsid w:val="00BB261D"/>
    <w:rsid w:val="00BB3C64"/>
    <w:rsid w:val="00BB6653"/>
    <w:rsid w:val="00BF4736"/>
    <w:rsid w:val="00C24BF8"/>
    <w:rsid w:val="00C26449"/>
    <w:rsid w:val="00C345B9"/>
    <w:rsid w:val="00C46691"/>
    <w:rsid w:val="00C70C03"/>
    <w:rsid w:val="00C71721"/>
    <w:rsid w:val="00C71DCA"/>
    <w:rsid w:val="00C75803"/>
    <w:rsid w:val="00C77DC0"/>
    <w:rsid w:val="00C8565D"/>
    <w:rsid w:val="00C935F7"/>
    <w:rsid w:val="00CB1DD6"/>
    <w:rsid w:val="00CB3CFC"/>
    <w:rsid w:val="00CB4C2B"/>
    <w:rsid w:val="00CB55D4"/>
    <w:rsid w:val="00CB72EB"/>
    <w:rsid w:val="00CC2EFD"/>
    <w:rsid w:val="00CE70F5"/>
    <w:rsid w:val="00CF104A"/>
    <w:rsid w:val="00CF5D51"/>
    <w:rsid w:val="00CF67DC"/>
    <w:rsid w:val="00D01E6C"/>
    <w:rsid w:val="00D024AD"/>
    <w:rsid w:val="00D05641"/>
    <w:rsid w:val="00D069D2"/>
    <w:rsid w:val="00D20967"/>
    <w:rsid w:val="00D230C9"/>
    <w:rsid w:val="00D40A16"/>
    <w:rsid w:val="00D462DA"/>
    <w:rsid w:val="00D53764"/>
    <w:rsid w:val="00D54C0D"/>
    <w:rsid w:val="00D55CE0"/>
    <w:rsid w:val="00D70B6D"/>
    <w:rsid w:val="00D7604A"/>
    <w:rsid w:val="00D83AAC"/>
    <w:rsid w:val="00D85757"/>
    <w:rsid w:val="00D9273B"/>
    <w:rsid w:val="00D95595"/>
    <w:rsid w:val="00DA3AD0"/>
    <w:rsid w:val="00DA760C"/>
    <w:rsid w:val="00DB344E"/>
    <w:rsid w:val="00DB4C14"/>
    <w:rsid w:val="00DB7118"/>
    <w:rsid w:val="00DC192D"/>
    <w:rsid w:val="00DD0FDE"/>
    <w:rsid w:val="00DD1292"/>
    <w:rsid w:val="00DD6487"/>
    <w:rsid w:val="00DE57F4"/>
    <w:rsid w:val="00DE5D72"/>
    <w:rsid w:val="00DE6BED"/>
    <w:rsid w:val="00DF0896"/>
    <w:rsid w:val="00DF0F34"/>
    <w:rsid w:val="00E027CB"/>
    <w:rsid w:val="00E10B8F"/>
    <w:rsid w:val="00E15276"/>
    <w:rsid w:val="00E207E8"/>
    <w:rsid w:val="00E240FF"/>
    <w:rsid w:val="00E2778E"/>
    <w:rsid w:val="00E34F5E"/>
    <w:rsid w:val="00E351AC"/>
    <w:rsid w:val="00E42C7F"/>
    <w:rsid w:val="00E51CD3"/>
    <w:rsid w:val="00E52358"/>
    <w:rsid w:val="00E5352F"/>
    <w:rsid w:val="00E62DD6"/>
    <w:rsid w:val="00E65D3B"/>
    <w:rsid w:val="00E707A3"/>
    <w:rsid w:val="00EA0657"/>
    <w:rsid w:val="00EA71CD"/>
    <w:rsid w:val="00EB392F"/>
    <w:rsid w:val="00EB3C8B"/>
    <w:rsid w:val="00EB5CE3"/>
    <w:rsid w:val="00ED003E"/>
    <w:rsid w:val="00ED2E74"/>
    <w:rsid w:val="00EE5A09"/>
    <w:rsid w:val="00EE622D"/>
    <w:rsid w:val="00EF22B3"/>
    <w:rsid w:val="00F04D4F"/>
    <w:rsid w:val="00F11C8E"/>
    <w:rsid w:val="00F17B92"/>
    <w:rsid w:val="00F26032"/>
    <w:rsid w:val="00F47598"/>
    <w:rsid w:val="00F54DC6"/>
    <w:rsid w:val="00F9186C"/>
    <w:rsid w:val="00FA3429"/>
    <w:rsid w:val="00FC1C69"/>
    <w:rsid w:val="00FC301D"/>
    <w:rsid w:val="00FC6A35"/>
    <w:rsid w:val="00FC6C20"/>
    <w:rsid w:val="00FC71A4"/>
    <w:rsid w:val="00FD7175"/>
    <w:rsid w:val="00FE5402"/>
    <w:rsid w:val="00FE79F8"/>
    <w:rsid w:val="00FF14FC"/>
    <w:rsid w:val="00FF1ABA"/>
    <w:rsid w:val="00FF2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ne number"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06"/>
    <w:pPr>
      <w:spacing w:after="200" w:line="276" w:lineRule="auto"/>
    </w:pPr>
    <w:rPr>
      <w:lang w:eastAsia="en-US"/>
    </w:rPr>
  </w:style>
  <w:style w:type="paragraph" w:styleId="1">
    <w:name w:val="heading 1"/>
    <w:basedOn w:val="a"/>
    <w:next w:val="a"/>
    <w:link w:val="10"/>
    <w:uiPriority w:val="99"/>
    <w:qFormat/>
    <w:locked/>
    <w:rsid w:val="006842C0"/>
    <w:pPr>
      <w:keepNext/>
      <w:keepLines/>
      <w:spacing w:before="320" w:after="40" w:line="240" w:lineRule="auto"/>
      <w:jc w:val="both"/>
      <w:outlineLvl w:val="0"/>
    </w:pPr>
    <w:rPr>
      <w:rFonts w:ascii="Times New Roman" w:hAnsi="Times New Roman"/>
      <w:b/>
      <w:bCs/>
      <w:caps/>
      <w:spacing w:val="4"/>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842C0"/>
    <w:rPr>
      <w:rFonts w:cs="Times New Roman"/>
      <w:b/>
      <w:bCs/>
      <w:caps/>
      <w:spacing w:val="4"/>
      <w:sz w:val="28"/>
      <w:szCs w:val="28"/>
      <w:lang w:val="uk-UA" w:eastAsia="uk-UA" w:bidi="ar-SA"/>
    </w:rPr>
  </w:style>
  <w:style w:type="paragraph" w:styleId="a3">
    <w:name w:val="header"/>
    <w:basedOn w:val="a"/>
    <w:link w:val="a4"/>
    <w:uiPriority w:val="99"/>
    <w:rsid w:val="003020F7"/>
    <w:pPr>
      <w:tabs>
        <w:tab w:val="center" w:pos="4819"/>
        <w:tab w:val="right" w:pos="9639"/>
      </w:tabs>
      <w:spacing w:after="0" w:line="240" w:lineRule="auto"/>
    </w:pPr>
  </w:style>
  <w:style w:type="character" w:customStyle="1" w:styleId="a4">
    <w:name w:val="Верхний колонтитул Знак"/>
    <w:basedOn w:val="a0"/>
    <w:link w:val="a3"/>
    <w:uiPriority w:val="99"/>
    <w:locked/>
    <w:rsid w:val="003020F7"/>
    <w:rPr>
      <w:rFonts w:cs="Times New Roman"/>
    </w:rPr>
  </w:style>
  <w:style w:type="paragraph" w:styleId="a5">
    <w:name w:val="footer"/>
    <w:basedOn w:val="a"/>
    <w:link w:val="a6"/>
    <w:uiPriority w:val="99"/>
    <w:rsid w:val="003020F7"/>
    <w:pPr>
      <w:tabs>
        <w:tab w:val="center" w:pos="4819"/>
        <w:tab w:val="right" w:pos="9639"/>
      </w:tabs>
      <w:spacing w:after="0" w:line="240" w:lineRule="auto"/>
    </w:pPr>
  </w:style>
  <w:style w:type="character" w:customStyle="1" w:styleId="a6">
    <w:name w:val="Нижний колонтитул Знак"/>
    <w:basedOn w:val="a0"/>
    <w:link w:val="a5"/>
    <w:uiPriority w:val="99"/>
    <w:locked/>
    <w:rsid w:val="003020F7"/>
    <w:rPr>
      <w:rFonts w:cs="Times New Roman"/>
    </w:rPr>
  </w:style>
  <w:style w:type="paragraph" w:styleId="a7">
    <w:name w:val="Body Text Indent"/>
    <w:basedOn w:val="a"/>
    <w:link w:val="a8"/>
    <w:uiPriority w:val="99"/>
    <w:rsid w:val="0022468D"/>
    <w:pPr>
      <w:shd w:val="clear" w:color="auto" w:fill="FFFFFF"/>
      <w:spacing w:before="154" w:after="0" w:line="240" w:lineRule="auto"/>
      <w:ind w:firstLine="709"/>
      <w:jc w:val="center"/>
    </w:pPr>
    <w:rPr>
      <w:rFonts w:ascii="Times New Roman" w:eastAsia="Times New Roman" w:hAnsi="Times New Roman"/>
      <w:sz w:val="20"/>
      <w:szCs w:val="20"/>
      <w:lang w:val="en-US" w:eastAsia="ru-RU"/>
    </w:rPr>
  </w:style>
  <w:style w:type="character" w:customStyle="1" w:styleId="a8">
    <w:name w:val="Основной текст с отступом Знак"/>
    <w:basedOn w:val="a0"/>
    <w:link w:val="a7"/>
    <w:uiPriority w:val="99"/>
    <w:locked/>
    <w:rsid w:val="0022468D"/>
    <w:rPr>
      <w:rFonts w:ascii="Times New Roman" w:hAnsi="Times New Roman" w:cs="Times New Roman"/>
      <w:sz w:val="20"/>
      <w:szCs w:val="20"/>
      <w:shd w:val="clear" w:color="auto" w:fill="FFFFFF"/>
      <w:lang w:val="en-US" w:eastAsia="ru-RU"/>
    </w:rPr>
  </w:style>
  <w:style w:type="paragraph" w:styleId="a9">
    <w:name w:val="Body Text"/>
    <w:aliases w:val="Знак"/>
    <w:basedOn w:val="a"/>
    <w:link w:val="aa"/>
    <w:uiPriority w:val="99"/>
    <w:rsid w:val="0022468D"/>
    <w:pPr>
      <w:widowControl w:val="0"/>
      <w:autoSpaceDE w:val="0"/>
      <w:autoSpaceDN w:val="0"/>
      <w:adjustRightInd w:val="0"/>
      <w:spacing w:after="120" w:line="240" w:lineRule="auto"/>
    </w:pPr>
    <w:rPr>
      <w:rFonts w:ascii="Times New Roman" w:eastAsia="Times New Roman" w:hAnsi="Times New Roman"/>
      <w:sz w:val="24"/>
      <w:szCs w:val="24"/>
      <w:lang w:eastAsia="ru-RU"/>
    </w:rPr>
  </w:style>
  <w:style w:type="character" w:customStyle="1" w:styleId="aa">
    <w:name w:val="Основной текст Знак"/>
    <w:aliases w:val="Знак Знак"/>
    <w:basedOn w:val="a0"/>
    <w:link w:val="a9"/>
    <w:uiPriority w:val="99"/>
    <w:locked/>
    <w:rsid w:val="0022468D"/>
    <w:rPr>
      <w:rFonts w:ascii="Times New Roman" w:hAnsi="Times New Roman" w:cs="Times New Roman"/>
      <w:sz w:val="24"/>
      <w:szCs w:val="24"/>
      <w:lang w:eastAsia="ru-RU"/>
    </w:rPr>
  </w:style>
  <w:style w:type="paragraph" w:styleId="2">
    <w:name w:val="Body Text Indent 2"/>
    <w:basedOn w:val="a"/>
    <w:link w:val="20"/>
    <w:uiPriority w:val="99"/>
    <w:rsid w:val="0022468D"/>
    <w:pPr>
      <w:spacing w:after="120" w:line="480" w:lineRule="auto"/>
      <w:ind w:left="283"/>
    </w:pPr>
    <w:rPr>
      <w:rFonts w:ascii="Times New Roman" w:eastAsia="Times New Roman" w:hAnsi="Times New Roman"/>
      <w:sz w:val="24"/>
      <w:szCs w:val="24"/>
      <w:lang w:val="en-US" w:eastAsia="ru-RU"/>
    </w:rPr>
  </w:style>
  <w:style w:type="character" w:customStyle="1" w:styleId="20">
    <w:name w:val="Основной текст с отступом 2 Знак"/>
    <w:basedOn w:val="a0"/>
    <w:link w:val="2"/>
    <w:uiPriority w:val="99"/>
    <w:locked/>
    <w:rsid w:val="0022468D"/>
    <w:rPr>
      <w:rFonts w:ascii="Times New Roman" w:hAnsi="Times New Roman" w:cs="Times New Roman"/>
      <w:sz w:val="24"/>
      <w:szCs w:val="24"/>
      <w:lang w:val="en-US" w:eastAsia="ru-RU"/>
    </w:rPr>
  </w:style>
  <w:style w:type="character" w:styleId="ab">
    <w:name w:val="line number"/>
    <w:basedOn w:val="a0"/>
    <w:uiPriority w:val="99"/>
    <w:rsid w:val="0022468D"/>
    <w:rPr>
      <w:rFonts w:cs="Times New Roman"/>
    </w:rPr>
  </w:style>
  <w:style w:type="paragraph" w:styleId="ac">
    <w:name w:val="Balloon Text"/>
    <w:basedOn w:val="a"/>
    <w:link w:val="ad"/>
    <w:uiPriority w:val="99"/>
    <w:rsid w:val="0022468D"/>
    <w:pPr>
      <w:spacing w:after="0" w:line="240" w:lineRule="auto"/>
    </w:pPr>
    <w:rPr>
      <w:rFonts w:ascii="Tahoma" w:eastAsia="Times New Roman" w:hAnsi="Tahoma"/>
      <w:sz w:val="16"/>
      <w:szCs w:val="16"/>
      <w:lang w:val="en-US" w:eastAsia="ru-RU"/>
    </w:rPr>
  </w:style>
  <w:style w:type="character" w:customStyle="1" w:styleId="ad">
    <w:name w:val="Текст выноски Знак"/>
    <w:basedOn w:val="a0"/>
    <w:link w:val="ac"/>
    <w:uiPriority w:val="99"/>
    <w:locked/>
    <w:rsid w:val="0022468D"/>
    <w:rPr>
      <w:rFonts w:ascii="Tahoma" w:hAnsi="Tahoma" w:cs="Times New Roman"/>
      <w:sz w:val="16"/>
      <w:szCs w:val="16"/>
      <w:lang w:val="en-US" w:eastAsia="ru-RU"/>
    </w:rPr>
  </w:style>
  <w:style w:type="paragraph" w:customStyle="1" w:styleId="OsnText">
    <w:name w:val="OsnText"/>
    <w:uiPriority w:val="99"/>
    <w:rsid w:val="0022468D"/>
    <w:pPr>
      <w:tabs>
        <w:tab w:val="left" w:pos="240"/>
      </w:tabs>
      <w:ind w:firstLine="397"/>
      <w:jc w:val="both"/>
    </w:pPr>
    <w:rPr>
      <w:rFonts w:ascii="Peterburg" w:hAnsi="Peterburg"/>
      <w:color w:val="000000"/>
      <w:sz w:val="20"/>
      <w:szCs w:val="20"/>
    </w:rPr>
  </w:style>
  <w:style w:type="character" w:styleId="ae">
    <w:name w:val="page number"/>
    <w:basedOn w:val="a0"/>
    <w:uiPriority w:val="99"/>
    <w:rsid w:val="0022468D"/>
    <w:rPr>
      <w:rFonts w:cs="Times New Roman"/>
    </w:rPr>
  </w:style>
  <w:style w:type="paragraph" w:styleId="af">
    <w:name w:val="Normal (Web)"/>
    <w:basedOn w:val="a"/>
    <w:uiPriority w:val="99"/>
    <w:rsid w:val="0022468D"/>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0">
    <w:name w:val="Hyperlink"/>
    <w:basedOn w:val="a0"/>
    <w:uiPriority w:val="99"/>
    <w:rsid w:val="0022468D"/>
    <w:rPr>
      <w:rFonts w:cs="Times New Roman"/>
      <w:color w:val="0000FF"/>
      <w:u w:val="single"/>
    </w:rPr>
  </w:style>
  <w:style w:type="character" w:styleId="af1">
    <w:name w:val="Emphasis"/>
    <w:basedOn w:val="a0"/>
    <w:uiPriority w:val="99"/>
    <w:qFormat/>
    <w:rsid w:val="0022468D"/>
    <w:rPr>
      <w:rFonts w:cs="Times New Roman"/>
      <w:i/>
      <w:iCs/>
    </w:rPr>
  </w:style>
  <w:style w:type="paragraph" w:styleId="af2">
    <w:name w:val="No Spacing"/>
    <w:uiPriority w:val="99"/>
    <w:qFormat/>
    <w:rsid w:val="00DA760C"/>
    <w:rPr>
      <w:lang w:eastAsia="en-US"/>
    </w:rPr>
  </w:style>
  <w:style w:type="paragraph" w:styleId="af3">
    <w:name w:val="List Paragraph"/>
    <w:basedOn w:val="a"/>
    <w:uiPriority w:val="99"/>
    <w:qFormat/>
    <w:rsid w:val="004369A2"/>
    <w:pPr>
      <w:ind w:left="720"/>
      <w:contextualSpacing/>
    </w:pPr>
  </w:style>
  <w:style w:type="paragraph" w:styleId="af4">
    <w:name w:val="Document Map"/>
    <w:basedOn w:val="a"/>
    <w:link w:val="af5"/>
    <w:uiPriority w:val="99"/>
    <w:semiHidden/>
    <w:rsid w:val="00727293"/>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semiHidden/>
    <w:locked/>
    <w:rsid w:val="00421077"/>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344944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12838</Words>
  <Characters>73182</Characters>
  <Application>Microsoft Office Word</Application>
  <DocSecurity>0</DocSecurity>
  <Lines>609</Lines>
  <Paragraphs>171</Paragraphs>
  <ScaleCrop>false</ScaleCrop>
  <Company>Reanimator Extreme Edition</Company>
  <LinksUpToDate>false</LinksUpToDate>
  <CharactersWithSpaces>85849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Администратор</cp:lastModifiedBy>
  <cp:revision>2</cp:revision>
  <cp:lastPrinted>2025-02-14T09:19:00Z</cp:lastPrinted>
  <dcterms:created xsi:type="dcterms:W3CDTF">2026-02-26T08:45:00Z</dcterms:created>
  <dcterms:modified xsi:type="dcterms:W3CDTF">2026-02-26T08:45:00Z</dcterms:modified>
</cp:coreProperties>
</file>