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4E" w:rsidRPr="00276917" w:rsidRDefault="00A83D08" w:rsidP="007A664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r w:rsidRPr="0027691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Відділ освіти, культури,</w:t>
      </w:r>
      <w:r w:rsidR="0027691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</w:t>
      </w:r>
      <w:r w:rsidRPr="00276917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молоді та спорту Костянтинівської сільської ради</w:t>
      </w:r>
    </w:p>
    <w:p w:rsidR="007A664E" w:rsidRPr="00276917" w:rsidRDefault="007A664E" w:rsidP="007A664E">
      <w:pPr>
        <w:spacing w:after="0" w:line="240" w:lineRule="auto"/>
        <w:jc w:val="center"/>
        <w:rPr>
          <w:rStyle w:val="rvts0"/>
          <w:b/>
          <w:sz w:val="28"/>
          <w:szCs w:val="28"/>
        </w:rPr>
      </w:pPr>
    </w:p>
    <w:p w:rsidR="007A664E" w:rsidRPr="00276917" w:rsidRDefault="007A664E" w:rsidP="007A66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917">
        <w:rPr>
          <w:rFonts w:ascii="Times New Roman" w:hAnsi="Times New Roman" w:cs="Times New Roman"/>
          <w:b/>
          <w:bCs/>
          <w:sz w:val="28"/>
          <w:szCs w:val="28"/>
        </w:rPr>
        <w:t xml:space="preserve">ОБҐРУНТУВАННЯ </w:t>
      </w:r>
    </w:p>
    <w:p w:rsidR="007A664E" w:rsidRPr="00276917" w:rsidRDefault="007A664E" w:rsidP="00276917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характеристик </w:t>
      </w:r>
      <w:bookmarkStart w:id="0" w:name="_Hlk162529321"/>
      <w:bookmarkStart w:id="1" w:name="_Hlk141433761"/>
      <w:bookmarkStart w:id="2" w:name="_Hlk162529198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ДК 021:2015: 09130000-9 </w:t>
      </w:r>
      <w:proofErr w:type="gramStart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0540B1" w:rsidRPr="000540B1">
        <w:rPr>
          <w:rFonts w:ascii="Times New Roman" w:hAnsi="Times New Roman" w:cs="Times New Roman"/>
          <w:b/>
          <w:sz w:val="28"/>
          <w:szCs w:val="28"/>
        </w:rPr>
        <w:t>Нафта</w:t>
      </w:r>
      <w:proofErr w:type="spellEnd"/>
      <w:proofErr w:type="gramEnd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0540B1" w:rsidRPr="000540B1">
        <w:rPr>
          <w:rFonts w:ascii="Times New Roman" w:hAnsi="Times New Roman" w:cs="Times New Roman"/>
          <w:b/>
          <w:sz w:val="28"/>
          <w:szCs w:val="28"/>
        </w:rPr>
        <w:t>дистиляти</w:t>
      </w:r>
      <w:proofErr w:type="spellEnd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spellStart"/>
      <w:r w:rsidR="000540B1" w:rsidRPr="000540B1">
        <w:rPr>
          <w:rFonts w:ascii="Times New Roman" w:hAnsi="Times New Roman" w:cs="Times New Roman"/>
          <w:b/>
          <w:sz w:val="28"/>
          <w:szCs w:val="28"/>
        </w:rPr>
        <w:t>дизельне</w:t>
      </w:r>
      <w:proofErr w:type="spellEnd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0B1" w:rsidRPr="000540B1">
        <w:rPr>
          <w:rFonts w:ascii="Times New Roman" w:hAnsi="Times New Roman" w:cs="Times New Roman"/>
          <w:b/>
          <w:sz w:val="28"/>
          <w:szCs w:val="28"/>
        </w:rPr>
        <w:t>паливо</w:t>
      </w:r>
      <w:proofErr w:type="spellEnd"/>
      <w:r w:rsidR="000540B1" w:rsidRPr="000540B1">
        <w:rPr>
          <w:rFonts w:ascii="Times New Roman" w:hAnsi="Times New Roman" w:cs="Times New Roman"/>
          <w:b/>
          <w:sz w:val="28"/>
          <w:szCs w:val="28"/>
        </w:rPr>
        <w:t xml:space="preserve"> (по скретч-картах</w:t>
      </w:r>
      <w:r w:rsidR="000540B1" w:rsidRPr="000540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  <w:r w:rsidR="000540B1" w:rsidRPr="000540B1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Pr="000540B1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1"/>
      <w:r w:rsidR="000540B1" w:rsidRPr="000540B1">
        <w:rPr>
          <w:rFonts w:ascii="Times New Roman" w:hAnsi="Times New Roman" w:cs="Times New Roman"/>
          <w:b/>
          <w:sz w:val="28"/>
          <w:szCs w:val="28"/>
          <w:lang w:val="uk-UA"/>
        </w:rPr>
        <w:t>09130000-9 -  Нафта і дистиляти</w:t>
      </w:r>
      <w:r w:rsidR="000540B1" w:rsidRPr="002A1C45">
        <w:rPr>
          <w:b/>
          <w:lang w:val="uk-UA"/>
        </w:rPr>
        <w:t xml:space="preserve">    </w:t>
      </w:r>
      <w:r w:rsidR="001342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276917">
        <w:rPr>
          <w:rFonts w:ascii="Times New Roman" w:hAnsi="Times New Roman" w:cs="Times New Roman"/>
          <w:b/>
          <w:color w:val="000000"/>
          <w:sz w:val="28"/>
          <w:szCs w:val="28"/>
        </w:rPr>
        <w:t>а ДК 021:2015 «</w:t>
      </w:r>
      <w:proofErr w:type="spellStart"/>
      <w:r w:rsidRPr="00276917">
        <w:rPr>
          <w:rFonts w:ascii="Times New Roman" w:hAnsi="Times New Roman" w:cs="Times New Roman"/>
          <w:b/>
          <w:color w:val="000000"/>
          <w:sz w:val="28"/>
          <w:szCs w:val="28"/>
        </w:rPr>
        <w:t>Єдиний</w:t>
      </w:r>
      <w:proofErr w:type="spellEnd"/>
      <w:r w:rsidRPr="00276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color w:val="000000"/>
          <w:sz w:val="28"/>
          <w:szCs w:val="28"/>
        </w:rPr>
        <w:t>закупівельний</w:t>
      </w:r>
      <w:proofErr w:type="spellEnd"/>
      <w:r w:rsidRPr="00276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словник»</w:t>
      </w:r>
      <w:bookmarkEnd w:id="2"/>
      <w:r w:rsidRPr="002769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76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розміру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бюджетного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призначення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очікуваної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276917"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оприлюднюється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постанови КМУ № 710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11.10.2016 «Про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ефективне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276917">
        <w:rPr>
          <w:rStyle w:val="a3"/>
          <w:rFonts w:ascii="Times New Roman" w:hAnsi="Times New Roman" w:cs="Times New Roman"/>
          <w:bCs/>
          <w:sz w:val="28"/>
          <w:szCs w:val="28"/>
        </w:rPr>
        <w:t>))</w:t>
      </w:r>
    </w:p>
    <w:p w:rsidR="00276917" w:rsidRPr="00276917" w:rsidRDefault="00276917" w:rsidP="00276917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7A664E" w:rsidRPr="00276917" w:rsidRDefault="007A664E" w:rsidP="00276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Найменування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місцезнаходження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ідентифікаційний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код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замовника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Єдиному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державному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реєстрі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юридичних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фізичних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підприємців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громадських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формувань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категорія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освіти,</w:t>
      </w:r>
      <w:r w:rsid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культури, молоді та спорту Костянтинівської сільської ради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Миколаївська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gramStart"/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Миколаївський 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proofErr w:type="gram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село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Костянтинівка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вулиця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Гагаріна,2</w:t>
      </w:r>
      <w:r w:rsidR="00B05596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код ЄДРПОУ </w:t>
      </w:r>
      <w:r w:rsidR="00276917" w:rsidRPr="00276917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44057323</w:t>
      </w:r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орган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місцевого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27691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F6668" w:rsidRPr="00EF6668" w:rsidRDefault="007A664E" w:rsidP="00EF6668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276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Назва</w:t>
      </w:r>
      <w:proofErr w:type="spellEnd"/>
      <w:r w:rsidRPr="00276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закупівлі</w:t>
      </w:r>
      <w:proofErr w:type="spellEnd"/>
      <w:r w:rsidRPr="00276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зазначенням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коду за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Єдиним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закупівельним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словником (у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поділу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лоти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відомості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повинні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зазначатися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стосовно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кожного лота) та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назви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відповідних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класифікаторів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й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частин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лотів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(за </w:t>
      </w:r>
      <w:proofErr w:type="spellStart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наявності</w:t>
      </w:r>
      <w:proofErr w:type="spellEnd"/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  <w:r w:rsidRPr="00276917">
        <w:rPr>
          <w:rFonts w:ascii="Times New Roman" w:hAnsi="Times New Roman" w:cs="Times New Roman"/>
          <w:sz w:val="28"/>
          <w:szCs w:val="28"/>
        </w:rPr>
        <w:t xml:space="preserve"> </w:t>
      </w:r>
      <w:r w:rsidRPr="00276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40B1" w:rsidRPr="000540B1">
        <w:rPr>
          <w:rFonts w:ascii="Times New Roman" w:hAnsi="Times New Roman" w:cs="Times New Roman"/>
          <w:sz w:val="28"/>
          <w:szCs w:val="28"/>
        </w:rPr>
        <w:t xml:space="preserve">ДК 021:2015: 09130000-9 - 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дистиляти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дизельне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(по скретч-картах</w:t>
      </w:r>
      <w:r w:rsidR="000540B1" w:rsidRPr="000540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0540B1" w:rsidRPr="000540B1">
        <w:rPr>
          <w:rFonts w:ascii="Times New Roman" w:hAnsi="Times New Roman" w:cs="Times New Roman"/>
          <w:sz w:val="28"/>
          <w:szCs w:val="28"/>
        </w:rPr>
        <w:t xml:space="preserve">), </w:t>
      </w:r>
      <w:r w:rsidR="000540B1" w:rsidRPr="000540B1">
        <w:rPr>
          <w:rFonts w:ascii="Times New Roman" w:hAnsi="Times New Roman" w:cs="Times New Roman"/>
          <w:sz w:val="28"/>
          <w:szCs w:val="28"/>
          <w:lang w:val="uk-UA"/>
        </w:rPr>
        <w:t>09130000-9 -  Нафта і дистиляти</w:t>
      </w:r>
      <w:r w:rsidR="000540B1" w:rsidRPr="000540B1">
        <w:rPr>
          <w:lang w:val="uk-UA"/>
        </w:rPr>
        <w:t xml:space="preserve">    </w:t>
      </w:r>
      <w:r w:rsidR="000540B1" w:rsidRPr="000540B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0540B1" w:rsidRPr="000540B1">
        <w:rPr>
          <w:rFonts w:ascii="Times New Roman" w:hAnsi="Times New Roman" w:cs="Times New Roman"/>
          <w:color w:val="000000"/>
          <w:sz w:val="28"/>
          <w:szCs w:val="28"/>
        </w:rPr>
        <w:t>а ДК 021:2015 «</w:t>
      </w:r>
      <w:proofErr w:type="spellStart"/>
      <w:r w:rsidR="000540B1" w:rsidRPr="000540B1">
        <w:rPr>
          <w:rFonts w:ascii="Times New Roman" w:hAnsi="Times New Roman" w:cs="Times New Roman"/>
          <w:color w:val="000000"/>
          <w:sz w:val="28"/>
          <w:szCs w:val="28"/>
        </w:rPr>
        <w:t>Єдиний</w:t>
      </w:r>
      <w:proofErr w:type="spellEnd"/>
      <w:r w:rsidR="000540B1" w:rsidRPr="00054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40B1" w:rsidRPr="000540B1">
        <w:rPr>
          <w:rFonts w:ascii="Times New Roman" w:hAnsi="Times New Roman" w:cs="Times New Roman"/>
          <w:color w:val="000000"/>
          <w:sz w:val="28"/>
          <w:szCs w:val="28"/>
        </w:rPr>
        <w:t>закупівельний</w:t>
      </w:r>
      <w:proofErr w:type="spellEnd"/>
      <w:r w:rsidR="000540B1" w:rsidRPr="000540B1">
        <w:rPr>
          <w:rFonts w:ascii="Times New Roman" w:hAnsi="Times New Roman" w:cs="Times New Roman"/>
          <w:color w:val="000000"/>
          <w:sz w:val="28"/>
          <w:szCs w:val="28"/>
        </w:rPr>
        <w:t xml:space="preserve"> словник»/ </w:t>
      </w:r>
      <w:r w:rsidRPr="000540B1">
        <w:rPr>
          <w:rFonts w:ascii="Times New Roman" w:hAnsi="Times New Roman" w:cs="Times New Roman"/>
          <w:sz w:val="28"/>
          <w:szCs w:val="28"/>
        </w:rPr>
        <w:t xml:space="preserve">Вид та </w:t>
      </w:r>
      <w:proofErr w:type="spellStart"/>
      <w:r w:rsidRPr="000540B1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05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B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05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B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540B1">
        <w:rPr>
          <w:rFonts w:ascii="Times New Roman" w:hAnsi="Times New Roman" w:cs="Times New Roman"/>
          <w:bCs/>
          <w:sz w:val="28"/>
          <w:szCs w:val="28"/>
        </w:rPr>
        <w:t>:</w:t>
      </w:r>
      <w:r w:rsidRPr="0027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276917">
        <w:rPr>
          <w:rFonts w:ascii="Times New Roman" w:hAnsi="Times New Roman" w:cs="Times New Roman"/>
          <w:sz w:val="28"/>
          <w:szCs w:val="28"/>
        </w:rPr>
        <w:t xml:space="preserve"> торги з </w:t>
      </w:r>
      <w:proofErr w:type="spellStart"/>
      <w:r w:rsidRPr="0027691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276917">
        <w:rPr>
          <w:rFonts w:ascii="Times New Roman" w:hAnsi="Times New Roman" w:cs="Times New Roman"/>
          <w:sz w:val="28"/>
          <w:szCs w:val="28"/>
        </w:rPr>
        <w:t>,</w:t>
      </w:r>
      <w:r w:rsidR="00EF6668" w:rsidRPr="00EF6668">
        <w:rPr>
          <w:rFonts w:ascii="Times New Roman" w:hAnsi="Times New Roman" w:cs="Times New Roman"/>
          <w:sz w:val="28"/>
          <w:szCs w:val="28"/>
        </w:rPr>
        <w:t xml:space="preserve"> </w:t>
      </w:r>
      <w:r w:rsidRPr="00EF666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F6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tgtFrame="_blank" w:tooltip="Оголошення на порталі Уповноваженого органу" w:history="1">
        <w:r w:rsidR="00EF6668" w:rsidRPr="00EF666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UA-2024-04-02-000795-a</w:t>
        </w:r>
      </w:hyperlink>
    </w:p>
    <w:p w:rsidR="003A5099" w:rsidRPr="000540B1" w:rsidRDefault="003A5099" w:rsidP="00B94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bookmarkStart w:id="3" w:name="_GoBack"/>
      <w:bookmarkEnd w:id="3"/>
    </w:p>
    <w:p w:rsidR="00912070" w:rsidRPr="00912070" w:rsidRDefault="007A664E" w:rsidP="00B9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Очікувана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276917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276917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76917">
        <w:rPr>
          <w:rFonts w:ascii="Times New Roman" w:hAnsi="Times New Roman" w:cs="Times New Roman"/>
          <w:sz w:val="28"/>
          <w:szCs w:val="28"/>
        </w:rPr>
        <w:t xml:space="preserve"> </w:t>
      </w:r>
      <w:r w:rsidR="000540B1" w:rsidRPr="000540B1">
        <w:rPr>
          <w:rFonts w:ascii="Times New Roman" w:hAnsi="Times New Roman" w:cs="Times New Roman"/>
          <w:sz w:val="28"/>
          <w:szCs w:val="28"/>
        </w:rPr>
        <w:t>151200.00</w:t>
      </w:r>
      <w:r w:rsidRPr="00276917">
        <w:rPr>
          <w:rFonts w:ascii="Times New Roman" w:hAnsi="Times New Roman" w:cs="Times New Roman"/>
          <w:sz w:val="28"/>
          <w:szCs w:val="28"/>
        </w:rPr>
        <w:t xml:space="preserve"> грн. </w:t>
      </w:r>
      <w:r w:rsidR="00912070" w:rsidRPr="00912070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</w:t>
      </w:r>
      <w:r w:rsidR="000540B1" w:rsidRPr="000540B1">
        <w:rPr>
          <w:rFonts w:ascii="Times New Roman" w:hAnsi="Times New Roman" w:cs="Times New Roman"/>
          <w:sz w:val="28"/>
          <w:szCs w:val="28"/>
        </w:rPr>
        <w:t xml:space="preserve">ДК 021:2015: 09130000-9 - 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дистиляти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дизельне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B1" w:rsidRPr="000540B1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0540B1" w:rsidRPr="000540B1">
        <w:rPr>
          <w:rFonts w:ascii="Times New Roman" w:hAnsi="Times New Roman" w:cs="Times New Roman"/>
          <w:sz w:val="28"/>
          <w:szCs w:val="28"/>
        </w:rPr>
        <w:t xml:space="preserve"> (по скретч-картах</w:t>
      </w:r>
      <w:r w:rsidR="000540B1" w:rsidRPr="000540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0540B1" w:rsidRPr="000540B1">
        <w:rPr>
          <w:rFonts w:ascii="Times New Roman" w:hAnsi="Times New Roman" w:cs="Times New Roman"/>
          <w:sz w:val="28"/>
          <w:szCs w:val="28"/>
        </w:rPr>
        <w:t>)</w:t>
      </w:r>
      <w:r w:rsidR="00912070" w:rsidRPr="0091207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на підставі закупівельних цін </w:t>
      </w:r>
      <w:r w:rsidR="009957C1">
        <w:rPr>
          <w:rFonts w:ascii="Times New Roman" w:hAnsi="Times New Roman" w:cs="Times New Roman"/>
          <w:sz w:val="28"/>
          <w:szCs w:val="28"/>
          <w:lang w:val="uk-UA"/>
        </w:rPr>
        <w:t>на аналогічн</w:t>
      </w:r>
      <w:r w:rsidR="000540B1">
        <w:rPr>
          <w:rFonts w:ascii="Times New Roman" w:hAnsi="Times New Roman" w:cs="Times New Roman"/>
          <w:sz w:val="28"/>
          <w:szCs w:val="28"/>
          <w:lang w:val="uk-UA"/>
        </w:rPr>
        <w:t>ий товар</w:t>
      </w:r>
      <w:r w:rsidR="009957C1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містяться в електронній системі </w:t>
      </w:r>
      <w:proofErr w:type="spellStart"/>
      <w:r w:rsidR="009957C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9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7C1" w:rsidRPr="009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C1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9957C1" w:rsidRPr="009957C1">
        <w:rPr>
          <w:rFonts w:ascii="Times New Roman" w:hAnsi="Times New Roman" w:cs="Times New Roman"/>
          <w:sz w:val="28"/>
          <w:szCs w:val="28"/>
        </w:rPr>
        <w:t>@</w:t>
      </w:r>
      <w:r w:rsidR="00B24897">
        <w:rPr>
          <w:rFonts w:ascii="Times New Roman" w:hAnsi="Times New Roman" w:cs="Times New Roman"/>
          <w:sz w:val="28"/>
          <w:szCs w:val="28"/>
          <w:lang w:val="uk-UA"/>
        </w:rPr>
        <w:t xml:space="preserve"> та на сайтах постачальників</w:t>
      </w:r>
      <w:r w:rsidR="00B946E1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B946E1" w:rsidRPr="00B946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46E1" w:rsidRPr="00912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примірної методики визначення очікуваної вартості предмета закупівлі, а саме: згідно з пунктом </w:t>
      </w:r>
      <w:r w:rsidR="009957C1" w:rsidRPr="009957C1">
        <w:rPr>
          <w:rFonts w:ascii="Times New Roman" w:eastAsia="Calibri" w:hAnsi="Times New Roman" w:cs="Times New Roman"/>
          <w:sz w:val="28"/>
          <w:szCs w:val="28"/>
        </w:rPr>
        <w:t>1</w:t>
      </w:r>
      <w:r w:rsidR="00B946E1" w:rsidRPr="009120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розділу ІІІ наказу Міністерства розвитку економіки, торгівлі та сільського господарства України від 18.02.2020  № 275 із змінами.  </w:t>
      </w:r>
    </w:p>
    <w:p w:rsidR="007A664E" w:rsidRPr="00276917" w:rsidRDefault="007A664E" w:rsidP="007A6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proofErr w:type="spellStart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Розмір</w:t>
      </w:r>
      <w:proofErr w:type="spellEnd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бюджетного </w:t>
      </w:r>
      <w:proofErr w:type="spellStart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призначення</w:t>
      </w:r>
      <w:proofErr w:type="spellEnd"/>
      <w:r w:rsidRPr="002769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  <w:r w:rsidRPr="0027691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540B1" w:rsidRPr="00C445C2">
        <w:rPr>
          <w:rFonts w:ascii="Times New Roman" w:eastAsia="Times New Roman" w:hAnsi="Times New Roman"/>
          <w:bCs/>
          <w:sz w:val="28"/>
          <w:szCs w:val="28"/>
          <w:lang w:eastAsia="uk-UA"/>
        </w:rPr>
        <w:t>151200</w:t>
      </w:r>
      <w:r w:rsidR="009957C1" w:rsidRPr="00A47F8C">
        <w:rPr>
          <w:rFonts w:ascii="Times New Roman" w:eastAsia="Times New Roman" w:hAnsi="Times New Roman"/>
          <w:bCs/>
          <w:sz w:val="28"/>
          <w:szCs w:val="28"/>
          <w:lang w:eastAsia="uk-UA"/>
        </w:rPr>
        <w:t>.00</w:t>
      </w:r>
      <w:r w:rsidRPr="0027691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грн.</w:t>
      </w:r>
    </w:p>
    <w:p w:rsidR="007A664E" w:rsidRPr="00276917" w:rsidRDefault="007A664E" w:rsidP="007A66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917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 характеристик предмета </w:t>
      </w:r>
      <w:proofErr w:type="spellStart"/>
      <w:r w:rsidRPr="00276917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/>
          <w:b/>
          <w:sz w:val="28"/>
          <w:szCs w:val="28"/>
        </w:rPr>
        <w:t xml:space="preserve">. </w:t>
      </w:r>
    </w:p>
    <w:p w:rsidR="005D5466" w:rsidRPr="005D5466" w:rsidRDefault="007A664E" w:rsidP="00362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6917">
        <w:rPr>
          <w:rFonts w:ascii="Times New Roman" w:hAnsi="Times New Roman"/>
          <w:sz w:val="28"/>
          <w:szCs w:val="28"/>
        </w:rPr>
        <w:t>Якісні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характеристики предмету </w:t>
      </w:r>
      <w:proofErr w:type="spellStart"/>
      <w:r w:rsidRPr="00276917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76917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потре</w:t>
      </w:r>
      <w:proofErr w:type="spellEnd"/>
      <w:r w:rsidR="00443B02">
        <w:rPr>
          <w:rFonts w:ascii="Times New Roman" w:hAnsi="Times New Roman"/>
          <w:sz w:val="28"/>
          <w:szCs w:val="28"/>
          <w:lang w:val="uk-UA"/>
        </w:rPr>
        <w:t>б замовника</w:t>
      </w:r>
      <w:r w:rsidR="005D5466" w:rsidRPr="005D5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64E" w:rsidRPr="005D5466" w:rsidRDefault="007A664E" w:rsidP="007A66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664E" w:rsidRPr="00276917" w:rsidRDefault="007A664E" w:rsidP="007A66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917">
        <w:rPr>
          <w:rFonts w:ascii="Times New Roman" w:hAnsi="Times New Roman"/>
          <w:sz w:val="28"/>
          <w:szCs w:val="28"/>
        </w:rPr>
        <w:lastRenderedPageBreak/>
        <w:t>Враховуючи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зазначене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917">
        <w:rPr>
          <w:rFonts w:ascii="Times New Roman" w:hAnsi="Times New Roman"/>
          <w:sz w:val="28"/>
          <w:szCs w:val="28"/>
        </w:rPr>
        <w:t>замовник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прийняв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91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276917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76917">
        <w:rPr>
          <w:rFonts w:ascii="Times New Roman" w:hAnsi="Times New Roman"/>
          <w:sz w:val="28"/>
          <w:szCs w:val="28"/>
        </w:rPr>
        <w:t>якісних</w:t>
      </w:r>
      <w:proofErr w:type="spellEnd"/>
      <w:r w:rsidRPr="00276917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Pr="00276917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276917">
        <w:rPr>
          <w:rFonts w:ascii="Times New Roman" w:hAnsi="Times New Roman"/>
          <w:sz w:val="28"/>
          <w:szCs w:val="28"/>
        </w:rPr>
        <w:t>:</w:t>
      </w:r>
    </w:p>
    <w:p w:rsidR="00B24897" w:rsidRPr="00BE5F8E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E5F8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BE5F8E">
        <w:rPr>
          <w:rFonts w:ascii="Times New Roman" w:hAnsi="Times New Roman"/>
          <w:sz w:val="24"/>
          <w:szCs w:val="24"/>
        </w:rPr>
        <w:t xml:space="preserve"> №1 до ТД</w:t>
      </w:r>
    </w:p>
    <w:p w:rsidR="00B24897" w:rsidRPr="00BE5F8E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897" w:rsidRPr="00646FDA" w:rsidRDefault="00B24897" w:rsidP="00B24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технічні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якісні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кількісні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характеристики предмета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</w:p>
    <w:p w:rsidR="00B24897" w:rsidRPr="00646FDA" w:rsidRDefault="00B24897" w:rsidP="00B24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 тому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технічна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специфікація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46FD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</w:p>
    <w:p w:rsidR="00B24897" w:rsidRPr="00646FDA" w:rsidRDefault="00B24897" w:rsidP="00B24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201"/>
      </w:tblGrid>
      <w:tr w:rsidR="00B24897" w:rsidRPr="00646FDA" w:rsidTr="007D3249">
        <w:tc>
          <w:tcPr>
            <w:tcW w:w="2217" w:type="pct"/>
            <w:shd w:val="clear" w:color="auto" w:fill="auto"/>
          </w:tcPr>
          <w:p w:rsidR="00B24897" w:rsidRPr="00646FDA" w:rsidRDefault="00B24897" w:rsidP="007D32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Назва</w:t>
            </w:r>
            <w:proofErr w:type="spellEnd"/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предмета </w:t>
            </w:r>
            <w:proofErr w:type="spellStart"/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закупівлі</w:t>
            </w:r>
            <w:proofErr w:type="spellEnd"/>
          </w:p>
        </w:tc>
        <w:tc>
          <w:tcPr>
            <w:tcW w:w="2783" w:type="pct"/>
            <w:shd w:val="clear" w:color="auto" w:fill="auto"/>
          </w:tcPr>
          <w:p w:rsidR="00B24897" w:rsidRPr="00FF61D7" w:rsidRDefault="00B24897" w:rsidP="007D3249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7F20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ДК 021:2015: 09130000-9 -  Нафта і дистиляти  -  дизельне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паливо (по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скретч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-картах)</w:t>
            </w:r>
            <w:r w:rsidRPr="007F20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</w:p>
        </w:tc>
      </w:tr>
      <w:tr w:rsidR="00B24897" w:rsidRPr="00646FDA" w:rsidTr="007D3249">
        <w:tc>
          <w:tcPr>
            <w:tcW w:w="2217" w:type="pct"/>
            <w:shd w:val="clear" w:color="auto" w:fill="auto"/>
          </w:tcPr>
          <w:p w:rsidR="00B24897" w:rsidRPr="00646FDA" w:rsidRDefault="00B24897" w:rsidP="007D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Код ДК 021:2015</w:t>
            </w:r>
          </w:p>
        </w:tc>
        <w:tc>
          <w:tcPr>
            <w:tcW w:w="2783" w:type="pct"/>
            <w:shd w:val="clear" w:color="auto" w:fill="auto"/>
          </w:tcPr>
          <w:p w:rsidR="00B24897" w:rsidRPr="003F35F1" w:rsidRDefault="00B24897" w:rsidP="007D3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ДК 021:2015: 09130000-9 </w:t>
            </w:r>
            <w:proofErr w:type="gramStart"/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-  </w:t>
            </w:r>
            <w:proofErr w:type="spellStart"/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Нафта</w:t>
            </w:r>
            <w:proofErr w:type="spellEnd"/>
            <w:proofErr w:type="gramEnd"/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і </w:t>
            </w:r>
            <w:proofErr w:type="spellStart"/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дистиляти</w:t>
            </w:r>
            <w:proofErr w:type="spellEnd"/>
            <w:r w:rsidRPr="007F20C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B24897" w:rsidRPr="00646FDA" w:rsidTr="007D3249">
        <w:tc>
          <w:tcPr>
            <w:tcW w:w="2217" w:type="pct"/>
            <w:shd w:val="clear" w:color="auto" w:fill="auto"/>
          </w:tcPr>
          <w:p w:rsidR="00B24897" w:rsidRPr="00646FDA" w:rsidRDefault="00B24897" w:rsidP="007D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Кількість</w:t>
            </w:r>
            <w:proofErr w:type="spellEnd"/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поставки товару</w:t>
            </w:r>
            <w:r w:rsidRPr="00646FDA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2783" w:type="pct"/>
            <w:shd w:val="clear" w:color="auto" w:fill="auto"/>
          </w:tcPr>
          <w:p w:rsidR="00B24897" w:rsidRPr="003F35F1" w:rsidRDefault="00B24897" w:rsidP="007D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Дизельне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паливо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 – 2800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літрів</w:t>
            </w:r>
            <w:proofErr w:type="spellEnd"/>
          </w:p>
        </w:tc>
      </w:tr>
    </w:tbl>
    <w:p w:rsidR="00B24897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897" w:rsidRPr="00EC3CCE" w:rsidRDefault="00B24897" w:rsidP="00B2489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-4"/>
          <w:sz w:val="24"/>
          <w:szCs w:val="24"/>
          <w:lang w:eastAsia="ru-RU"/>
        </w:rPr>
      </w:pPr>
      <w:r w:rsidRPr="00646FDA">
        <w:rPr>
          <w:rFonts w:ascii="Times New Roman" w:eastAsia="Times New Roman" w:hAnsi="Times New Roman"/>
          <w:b/>
          <w:caps/>
          <w:color w:val="000000"/>
          <w:spacing w:val="-4"/>
          <w:sz w:val="24"/>
          <w:szCs w:val="24"/>
          <w:lang w:eastAsia="ru-RU"/>
        </w:rPr>
        <w:t>Технічна специфікація</w:t>
      </w:r>
      <w:r>
        <w:rPr>
          <w:rFonts w:ascii="Times New Roman" w:eastAsia="Times New Roman" w:hAnsi="Times New Roman"/>
          <w:b/>
          <w:caps/>
          <w:color w:val="000000"/>
          <w:spacing w:val="-4"/>
          <w:sz w:val="24"/>
          <w:szCs w:val="24"/>
          <w:lang w:eastAsia="ru-RU"/>
        </w:rPr>
        <w:t xml:space="preserve">                      </w:t>
      </w:r>
    </w:p>
    <w:p w:rsidR="00B24897" w:rsidRPr="00EC3CCE" w:rsidRDefault="00B24897" w:rsidP="00B248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spellStart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Нафта</w:t>
      </w:r>
      <w:proofErr w:type="spellEnd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і </w:t>
      </w:r>
      <w:proofErr w:type="spellStart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дистиляти</w:t>
      </w:r>
      <w:proofErr w:type="spellEnd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дизельне</w:t>
      </w:r>
      <w:proofErr w:type="spellEnd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паливо</w:t>
      </w:r>
      <w:proofErr w:type="spellEnd"/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B24897" w:rsidRDefault="00B24897" w:rsidP="00B248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C3CCE">
        <w:rPr>
          <w:rFonts w:ascii="Times New Roman" w:eastAsia="Times New Roman" w:hAnsi="Times New Roman"/>
          <w:b/>
          <w:sz w:val="24"/>
          <w:szCs w:val="24"/>
          <w:lang w:eastAsia="zh-CN"/>
        </w:rPr>
        <w:t>(ДК 021:2015 – 09130000-9)</w:t>
      </w:r>
    </w:p>
    <w:p w:rsidR="00B24897" w:rsidRPr="00EC3CCE" w:rsidRDefault="00B24897" w:rsidP="00B2489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-4"/>
          <w:sz w:val="24"/>
          <w:szCs w:val="24"/>
          <w:lang w:eastAsia="ru-RU"/>
        </w:rPr>
      </w:pPr>
      <w:r w:rsidRPr="00DF3A95">
        <w:rPr>
          <w:rStyle w:val="a4"/>
          <w:rFonts w:ascii="Times New Roman" w:hAnsi="Times New Roman"/>
          <w:sz w:val="24"/>
          <w:szCs w:val="24"/>
        </w:rPr>
        <w:t>(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подається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учасником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 на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фірмовому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 бланку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учасника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, в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разі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його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DF3A95">
        <w:rPr>
          <w:rStyle w:val="a4"/>
          <w:rFonts w:ascii="Times New Roman" w:hAnsi="Times New Roman"/>
          <w:sz w:val="24"/>
          <w:szCs w:val="24"/>
        </w:rPr>
        <w:t>наявності</w:t>
      </w:r>
      <w:proofErr w:type="spellEnd"/>
      <w:r w:rsidRPr="00DF3A95">
        <w:rPr>
          <w:rStyle w:val="a4"/>
          <w:rFonts w:ascii="Times New Roman" w:hAnsi="Times New Roman"/>
          <w:sz w:val="24"/>
          <w:szCs w:val="24"/>
        </w:rPr>
        <w:t>)</w:t>
      </w:r>
    </w:p>
    <w:p w:rsidR="00B24897" w:rsidRPr="00EE3293" w:rsidRDefault="00B24897" w:rsidP="00B248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174"/>
        <w:gridCol w:w="2618"/>
      </w:tblGrid>
      <w:tr w:rsidR="00B24897" w:rsidRPr="00EE3293" w:rsidTr="007D3249">
        <w:tc>
          <w:tcPr>
            <w:tcW w:w="445" w:type="dxa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59" w:type="dxa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Параметри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щодо</w:t>
            </w:r>
            <w:proofErr w:type="spellEnd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якості</w:t>
            </w:r>
            <w:proofErr w:type="spellEnd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 xml:space="preserve"> товару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359" w:type="dxa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дизельного </w:t>
            </w:r>
            <w:proofErr w:type="spellStart"/>
            <w:proofErr w:type="gram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палива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повинна</w:t>
            </w:r>
            <w:proofErr w:type="gram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відповідати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державним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стандартам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України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і 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технічним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виробників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зазначеним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сертифікатах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паспортах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копії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посвідчують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(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паспортів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посвідчень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4440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</w:tr>
      <w:tr w:rsidR="00B24897" w:rsidRPr="00EE3293" w:rsidTr="007D3249">
        <w:tc>
          <w:tcPr>
            <w:tcW w:w="9463" w:type="dxa"/>
            <w:gridSpan w:val="3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EE32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zh-CN"/>
              </w:rPr>
              <w:t>постачальника</w:t>
            </w:r>
            <w:proofErr w:type="spellEnd"/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520491" w:rsidRDefault="00B24897" w:rsidP="007D3249">
            <w:pPr>
              <w:suppressAutoHyphens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Розташування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найближчої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автозаправочної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станції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(АЗС) </w:t>
            </w:r>
            <w:proofErr w:type="spellStart"/>
            <w:proofErr w:type="gram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учасника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proofErr w:type="gram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місця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знаходження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Миколаївська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Костянтинівка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Гагаріна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29 А</w:t>
            </w:r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в </w:t>
            </w:r>
            <w:proofErr w:type="spellStart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радіусі</w:t>
            </w:r>
            <w:proofErr w:type="spellEnd"/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A12C6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більше</w:t>
            </w:r>
            <w:proofErr w:type="spellEnd"/>
            <w:r w:rsidRPr="00A12C6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  <w:r w:rsidRPr="00A12C6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 км.</w:t>
            </w:r>
            <w:r w:rsidRPr="006F72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525635" w:rsidRDefault="00B24897" w:rsidP="007D3249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B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товару здійснюється шляхом надання Замовнику талонів, </w:t>
            </w:r>
            <w:r w:rsidRPr="006D7B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які підтверджують право Замовника на отримання палива, що зберігається на АЗС.</w:t>
            </w:r>
            <w:r w:rsidRPr="006D7B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4C38A1" w:rsidRDefault="00B24897" w:rsidP="007D324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hd w:val="clear" w:color="auto" w:fill="FFFFFF"/>
                <w:lang w:eastAsia="uk-UA"/>
              </w:rPr>
            </w:pPr>
            <w:proofErr w:type="spellStart"/>
            <w:r w:rsidRPr="004C38A1">
              <w:rPr>
                <w:rFonts w:ascii="Times New Roman" w:hAnsi="Times New Roman"/>
                <w:lang w:eastAsia="zh-CN"/>
              </w:rPr>
              <w:t>Наявність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 не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менше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 3 АЗС </w:t>
            </w:r>
            <w:proofErr w:type="gramStart"/>
            <w:r w:rsidRPr="004C38A1">
              <w:rPr>
                <w:rFonts w:ascii="Times New Roman" w:hAnsi="Times New Roman"/>
                <w:lang w:eastAsia="zh-CN"/>
              </w:rPr>
              <w:t>у межах</w:t>
            </w:r>
            <w:proofErr w:type="gramEnd"/>
            <w:r w:rsidRPr="004C38A1">
              <w:rPr>
                <w:rFonts w:ascii="Times New Roman" w:hAnsi="Times New Roman"/>
                <w:lang w:eastAsia="zh-CN"/>
              </w:rPr>
              <w:t xml:space="preserve"> м.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Миколаєва</w:t>
            </w:r>
            <w:proofErr w:type="spellEnd"/>
            <w:r w:rsidRPr="004C38A1">
              <w:rPr>
                <w:rFonts w:ascii="Times New Roman" w:hAnsi="Times New Roman"/>
              </w:rPr>
              <w:t xml:space="preserve"> </w:t>
            </w:r>
            <w:r w:rsidRPr="004C38A1">
              <w:rPr>
                <w:rFonts w:ascii="Times New Roman" w:hAnsi="Times New Roman"/>
                <w:lang w:eastAsia="zh-CN"/>
              </w:rPr>
              <w:t xml:space="preserve">та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щонайменше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 5 на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території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Миколаївської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C38A1">
              <w:rPr>
                <w:rFonts w:ascii="Times New Roman" w:hAnsi="Times New Roman"/>
                <w:lang w:eastAsia="zh-CN"/>
              </w:rPr>
              <w:t>області</w:t>
            </w:r>
            <w:proofErr w:type="spellEnd"/>
            <w:r w:rsidRPr="004C38A1">
              <w:rPr>
                <w:rFonts w:ascii="Times New Roman" w:hAnsi="Times New Roman"/>
                <w:lang w:eastAsia="zh-CN"/>
              </w:rPr>
              <w:t xml:space="preserve">.  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A12C66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2C6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ED2A5C" w:rsidRDefault="00B24897" w:rsidP="007D3249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 талонів(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-карт) номіналом 10л. та 20л.,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які підтверджується право продажу (партнерський договір з емітентом талонів), які діють в межах України.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Постійна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дизельного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палива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</w:t>
            </w:r>
            <w:proofErr w:type="gram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вказаними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місцями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поставки на АЗС,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обслуговують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паливні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талони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EE3293" w:rsidRDefault="00B24897" w:rsidP="007D3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Чинність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строку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паливних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талонів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12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місяців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моменту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B24897" w:rsidRPr="00EE3293" w:rsidTr="007D3249">
        <w:tc>
          <w:tcPr>
            <w:tcW w:w="445" w:type="dxa"/>
            <w:shd w:val="clear" w:color="auto" w:fill="auto"/>
            <w:vAlign w:val="center"/>
          </w:tcPr>
          <w:p w:rsidR="00B24897" w:rsidRPr="00EE3293" w:rsidRDefault="00B24897" w:rsidP="007D3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  <w:r w:rsidRPr="00EE3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018" w:type="dxa"/>
            <w:gridSpan w:val="2"/>
            <w:shd w:val="clear" w:color="auto" w:fill="auto"/>
          </w:tcPr>
          <w:p w:rsidR="00B24897" w:rsidRPr="00A12C66" w:rsidRDefault="00B24897" w:rsidP="007D324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</w:pPr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У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разі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закінчення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строку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дії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талонів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видачу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палива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Учасник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повинен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мати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можливість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провести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їх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обмін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>інші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. </w:t>
            </w:r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У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разі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якщо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Учасник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здійснює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перехід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на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талони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нового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зразку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він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повинен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здійснити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рівноцінний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обмін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талонів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старого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зразку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що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залишилися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у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Замовника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та не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були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реалізовані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на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талони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нового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зразку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в тому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числі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стосовно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талонів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що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залишились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у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Замовника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після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закінчення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строку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їх</w:t>
            </w:r>
            <w:proofErr w:type="spellEnd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47D0">
              <w:rPr>
                <w:rFonts w:ascii="Times New Roman" w:eastAsia="Times New Roman" w:hAnsi="Times New Roman"/>
                <w:i/>
                <w:sz w:val="26"/>
                <w:szCs w:val="26"/>
              </w:rPr>
              <w:t>дії</w:t>
            </w:r>
            <w:proofErr w:type="spellEnd"/>
            <w:r w:rsidRPr="002C47D0">
              <w:rPr>
                <w:rFonts w:ascii="Times New Roman" w:eastAsia="Times New Roman" w:hAnsi="Times New Roman"/>
                <w:bCs/>
                <w:sz w:val="26"/>
                <w:szCs w:val="26"/>
                <w:lang w:eastAsia="uk-UA"/>
              </w:rPr>
              <w:t xml:space="preserve">. </w:t>
            </w:r>
          </w:p>
        </w:tc>
      </w:tr>
    </w:tbl>
    <w:p w:rsidR="00B24897" w:rsidRPr="00EE3293" w:rsidRDefault="00B24897" w:rsidP="00B2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4897" w:rsidRDefault="00B24897" w:rsidP="00B2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24897" w:rsidRPr="006F72AE" w:rsidRDefault="00B24897" w:rsidP="00B2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24897" w:rsidRPr="00EE3293" w:rsidRDefault="00B24897" w:rsidP="00B248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E329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Строк поставки товару: з дня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укладання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закупівлю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закінчення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стороку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паливних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талонів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24897" w:rsidRPr="00EE3293" w:rsidRDefault="00B24897" w:rsidP="00B248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Обсяг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поставки: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окремими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партіями</w:t>
      </w:r>
      <w:proofErr w:type="spellEnd"/>
      <w:r w:rsidRPr="00EE329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E329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</w:p>
    <w:p w:rsidR="00B24897" w:rsidRDefault="00B24897" w:rsidP="00B24897">
      <w:pPr>
        <w:suppressAutoHyphens/>
        <w:spacing w:after="0" w:line="240" w:lineRule="auto"/>
        <w:ind w:right="-142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Місце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поставки: 5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6663</w:t>
      </w:r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Миколаївська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область,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Костянтинівка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вул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Гагаріна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29 А</w:t>
      </w:r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24897" w:rsidRPr="006F72AE" w:rsidRDefault="00B24897" w:rsidP="00B2489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Паливні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талони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овинні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діяти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по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всій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території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України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</w:t>
      </w:r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у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кожній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області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крім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тимчасово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окупованих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територій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), з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можливістю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отримання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палива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через АЗС,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які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розташовані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по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всій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території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України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а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також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на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автомобільних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дорогах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загального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користування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містах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України</w:t>
      </w:r>
      <w:proofErr w:type="spellEnd"/>
      <w:r w:rsidRPr="006F72AE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B24897" w:rsidRPr="006F72AE" w:rsidRDefault="00B24897" w:rsidP="00B24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копії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лицьової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зворотної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паливних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пропонуються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обслуговуються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</w:rPr>
        <w:t>мережі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</w:rPr>
        <w:t xml:space="preserve"> АЗС. </w:t>
      </w:r>
    </w:p>
    <w:p w:rsidR="00B24897" w:rsidRPr="006F72AE" w:rsidRDefault="00B24897" w:rsidP="00B2489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Товар повинен бути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сертифікований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у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встановленому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законом порядку (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наявність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свідоцтв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сертифікатів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відповідності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декларацій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відповідність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паспортів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якості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на товар) та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відповідати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державним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стандартам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України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.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Сертифікат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декларація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відповідність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одне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одному, при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виявленні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розбіжностей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найменуванні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виробника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номері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сертифікату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терміні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між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інформацією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міститься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цих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пропозиція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відхиляється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897" w:rsidRPr="006F72AE" w:rsidRDefault="00B24897" w:rsidP="00B2489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Копії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документів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повинні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бути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чинними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кінцевий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строк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подання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тендерної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пропозиції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Учасник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надати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гарантію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після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закінчення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терміну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документів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передбачених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цим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пунктом,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учасником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будуть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надані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нові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чинні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документи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24897" w:rsidRPr="006F72AE" w:rsidRDefault="00B24897" w:rsidP="00B24897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Якість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продукції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повинна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відповідати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екологічним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нормам ЄВРО-5,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Державним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стандартам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України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та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технічним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вимогам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заводу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виробника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, а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саме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:</w:t>
      </w:r>
    </w:p>
    <w:p w:rsidR="00B24897" w:rsidRPr="006F72AE" w:rsidRDefault="00B24897" w:rsidP="00B2489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ahoma" w:hAnsi="Times New Roman"/>
          <w:spacing w:val="-8"/>
          <w:sz w:val="24"/>
          <w:szCs w:val="24"/>
          <w:lang w:eastAsia="zh-CN" w:bidi="hi-IN"/>
        </w:rPr>
      </w:pP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дизельне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>паливо</w:t>
      </w:r>
      <w:proofErr w:type="spellEnd"/>
      <w:r w:rsidRPr="006F72A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– </w:t>
      </w:r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ДСТУ 7688-2015 «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Паливо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дизельне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ЄВРО.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Технічні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умови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.» та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Технічному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регламенту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щодо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вимог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автомобільних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бензинів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дизельного,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суднових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котельних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палив,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затверджений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постановою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Кабінету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Міністрів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від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01.08.2013        № 927</w:t>
      </w:r>
      <w:r w:rsidRPr="006F72AE">
        <w:rPr>
          <w:rFonts w:ascii="Times New Roman" w:eastAsia="Tahoma" w:hAnsi="Times New Roman"/>
          <w:spacing w:val="-8"/>
          <w:sz w:val="24"/>
          <w:szCs w:val="24"/>
          <w:lang w:eastAsia="zh-CN" w:bidi="hi-IN"/>
        </w:rPr>
        <w:t>.</w:t>
      </w:r>
    </w:p>
    <w:p w:rsidR="00B24897" w:rsidRDefault="00B24897" w:rsidP="00B2489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Надати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оригінал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копію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ліцензії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виданої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учаснику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на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оптову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торгівлю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пальним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а у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разі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її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відсутності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–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дублікат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копію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рішення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органу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ліцензування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видачу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відповідної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ліцензії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довідку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(за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довільною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формою) про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наявність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відповідної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ліцензії</w:t>
      </w:r>
      <w:proofErr w:type="spellEnd"/>
      <w:r w:rsidRPr="006F72A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24897" w:rsidRPr="006F72AE" w:rsidRDefault="00B24897" w:rsidP="00B2489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Учасник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визначає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ціни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товари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він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пропонує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поставити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урахуванням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усіх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своїх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витрат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зокрема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але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виключно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на доставку,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страхування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податків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зборів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сплачуються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мають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бути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сплачені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усіх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інших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витрат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тощо</w:t>
      </w:r>
      <w:proofErr w:type="spellEnd"/>
      <w:r w:rsidRPr="0052049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24897" w:rsidRPr="006F72AE" w:rsidRDefault="00B24897" w:rsidP="00B2489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4897" w:rsidRPr="00C445C2" w:rsidRDefault="00B24897" w:rsidP="00B2489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У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подання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пропозиції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не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відповідає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зазначеним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вимогам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пропозиція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буде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відхилена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як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така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що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не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відповідає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вимогам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445C2">
        <w:rPr>
          <w:rFonts w:ascii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C445C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Pr="00A50444" w:rsidRDefault="00B24897" w:rsidP="00B2489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</w:t>
      </w:r>
      <w:r w:rsidRPr="00626457">
        <w:rPr>
          <w:rFonts w:ascii="Times New Roman" w:hAnsi="Times New Roman"/>
          <w:sz w:val="24"/>
          <w:szCs w:val="24"/>
        </w:rPr>
        <w:t>одаток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2 до ТД</w:t>
      </w:r>
    </w:p>
    <w:p w:rsidR="00B24897" w:rsidRPr="00626457" w:rsidRDefault="00B24897" w:rsidP="00B2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897" w:rsidRPr="00D87938" w:rsidRDefault="00B24897" w:rsidP="00B2489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02"/>
        <w:jc w:val="both"/>
        <w:rPr>
          <w:color w:val="000000"/>
          <w:sz w:val="24"/>
          <w:szCs w:val="24"/>
        </w:rPr>
      </w:pPr>
      <w:r w:rsidRPr="00D87938">
        <w:rPr>
          <w:b/>
          <w:sz w:val="24"/>
          <w:szCs w:val="24"/>
        </w:rPr>
        <w:t xml:space="preserve">2. </w:t>
      </w:r>
      <w:r w:rsidRPr="00D87938">
        <w:rPr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закупівлі”.</w:t>
      </w:r>
    </w:p>
    <w:p w:rsidR="00B24897" w:rsidRDefault="00B24897" w:rsidP="00B24897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897" w:rsidRDefault="00B24897" w:rsidP="00B24897">
      <w:pPr>
        <w:ind w:left="1738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87938">
        <w:rPr>
          <w:rFonts w:ascii="Times New Roman" w:eastAsia="Times New Roman" w:hAnsi="Times New Roman"/>
          <w:b/>
          <w:sz w:val="24"/>
          <w:szCs w:val="24"/>
        </w:rPr>
        <w:t>Кваліфікаційні</w:t>
      </w:r>
      <w:proofErr w:type="spellEnd"/>
      <w:r w:rsidRPr="00D879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sz w:val="24"/>
          <w:szCs w:val="24"/>
        </w:rPr>
        <w:t>вимоги</w:t>
      </w:r>
      <w:proofErr w:type="spellEnd"/>
      <w:r w:rsidRPr="00D87938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Pr="00D87938">
        <w:rPr>
          <w:rFonts w:ascii="Times New Roman" w:eastAsia="Times New Roman" w:hAnsi="Times New Roman"/>
          <w:b/>
          <w:sz w:val="24"/>
          <w:szCs w:val="24"/>
        </w:rPr>
        <w:t>учасника</w:t>
      </w:r>
      <w:proofErr w:type="spellEnd"/>
      <w:r w:rsidRPr="00D879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sz w:val="24"/>
          <w:szCs w:val="24"/>
        </w:rPr>
        <w:t>процедури</w:t>
      </w:r>
      <w:proofErr w:type="spellEnd"/>
      <w:r w:rsidRPr="00D879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sz w:val="24"/>
          <w:szCs w:val="24"/>
        </w:rPr>
        <w:t>закупівлі</w:t>
      </w:r>
      <w:proofErr w:type="spellEnd"/>
    </w:p>
    <w:p w:rsidR="00B24897" w:rsidRPr="00626457" w:rsidRDefault="00B24897" w:rsidP="00B24897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  <w:r w:rsidRPr="00626457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626457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досвіду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626457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26457">
        <w:rPr>
          <w:rFonts w:ascii="Times New Roman" w:hAnsi="Times New Roman"/>
          <w:sz w:val="24"/>
          <w:szCs w:val="24"/>
        </w:rPr>
        <w:t>складі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2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57">
        <w:rPr>
          <w:rFonts w:ascii="Times New Roman" w:hAnsi="Times New Roman"/>
          <w:sz w:val="24"/>
          <w:szCs w:val="24"/>
        </w:rPr>
        <w:t>надає</w:t>
      </w:r>
      <w:proofErr w:type="spellEnd"/>
      <w:r w:rsidRPr="00626457">
        <w:rPr>
          <w:rFonts w:ascii="Times New Roman" w:hAnsi="Times New Roman"/>
          <w:sz w:val="24"/>
          <w:szCs w:val="24"/>
        </w:rPr>
        <w:t>:</w:t>
      </w:r>
    </w:p>
    <w:p w:rsidR="00B24897" w:rsidRPr="00646FDA" w:rsidRDefault="00B24897" w:rsidP="00B24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22B">
        <w:rPr>
          <w:rFonts w:ascii="Times New Roman" w:hAnsi="Times New Roman"/>
          <w:b/>
          <w:sz w:val="24"/>
          <w:szCs w:val="24"/>
        </w:rPr>
        <w:tab/>
      </w:r>
      <w:r w:rsidRPr="00646FDA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копію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аналогічного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договору з поставки </w:t>
      </w:r>
      <w:r>
        <w:rPr>
          <w:rFonts w:ascii="Times New Roman" w:hAnsi="Times New Roman"/>
          <w:b/>
          <w:sz w:val="24"/>
          <w:szCs w:val="24"/>
        </w:rPr>
        <w:t xml:space="preserve">дизельного </w:t>
      </w:r>
      <w:proofErr w:type="spellStart"/>
      <w:r>
        <w:rPr>
          <w:rFonts w:ascii="Times New Roman" w:hAnsi="Times New Roman"/>
          <w:b/>
          <w:sz w:val="24"/>
          <w:szCs w:val="24"/>
        </w:rPr>
        <w:t>палива</w:t>
      </w:r>
      <w:proofErr w:type="spellEnd"/>
      <w:r>
        <w:rPr>
          <w:rFonts w:ascii="Times New Roman" w:hAnsi="Times New Roman"/>
          <w:b/>
          <w:sz w:val="24"/>
          <w:szCs w:val="24"/>
        </w:rPr>
        <w:t>, бензину</w:t>
      </w:r>
      <w:r w:rsidRPr="00646FDA">
        <w:rPr>
          <w:rFonts w:ascii="Times New Roman" w:hAnsi="Times New Roman"/>
          <w:b/>
          <w:sz w:val="24"/>
          <w:szCs w:val="24"/>
        </w:rPr>
        <w:t>;</w:t>
      </w:r>
    </w:p>
    <w:p w:rsidR="00B24897" w:rsidRPr="00646FDA" w:rsidRDefault="00B24897" w:rsidP="00B24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FD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копії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документів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підтверджують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повне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аналогічного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договору,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копію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якого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надано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накладні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аналогічні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складені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двосторонньому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порядку сторонами договору у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письмовій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формі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підтверджують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поставку товару –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акти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звірки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взаєморозрахунків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тощо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та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зміст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містить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інформацію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реквізитів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договорів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надаються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такі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6FDA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Pr="00646FDA">
        <w:rPr>
          <w:rFonts w:ascii="Times New Roman" w:hAnsi="Times New Roman"/>
          <w:b/>
          <w:sz w:val="24"/>
          <w:szCs w:val="24"/>
        </w:rPr>
        <w:t>).</w:t>
      </w:r>
    </w:p>
    <w:p w:rsidR="00B24897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897" w:rsidRPr="00D87938" w:rsidRDefault="00B24897" w:rsidP="00B24897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Інша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інформація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встановлена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відповідно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законодавства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(для УЧАСНИКІВ </w:t>
      </w:r>
      <w:r w:rsidRPr="00D87938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юридичних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фізичних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фізичних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осіб</w:t>
      </w:r>
      <w:proofErr w:type="spellEnd"/>
      <w:r w:rsidRPr="00D879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— </w:t>
      </w:r>
      <w:proofErr w:type="spellStart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підприємців</w:t>
      </w:r>
      <w:proofErr w:type="spellEnd"/>
      <w:r w:rsidRPr="00D87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B24897" w:rsidRDefault="00B24897" w:rsidP="00B24897">
      <w:pPr>
        <w:pStyle w:val="Standard"/>
        <w:spacing w:line="276" w:lineRule="auto"/>
        <w:jc w:val="both"/>
        <w:rPr>
          <w:i/>
          <w:color w:val="000000"/>
        </w:rPr>
      </w:pPr>
    </w:p>
    <w:p w:rsidR="00B24897" w:rsidRPr="006F72AE" w:rsidRDefault="00B24897" w:rsidP="00B24897">
      <w:pPr>
        <w:pStyle w:val="a7"/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6F72AE">
        <w:rPr>
          <w:bCs/>
          <w:sz w:val="26"/>
          <w:szCs w:val="26"/>
        </w:rPr>
        <w:t xml:space="preserve">Учасник в складі своєї пропозиції повинен надати (розмістити на електронному майданчику) до закінчення дати та часу подання пропозицій в сканованому вигляді з оригіналів, з чітким зображенням для забезпечення їх перегляду та можливого друку, наступні документи: </w:t>
      </w:r>
    </w:p>
    <w:p w:rsidR="00B24897" w:rsidRPr="007B16C8" w:rsidRDefault="00B24897" w:rsidP="00B248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витяг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Єдиного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державного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реєстру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юридичних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осіб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фізичних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осіб-підприємців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громадських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формувань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24897" w:rsidRPr="007B16C8" w:rsidRDefault="00B24897" w:rsidP="00B248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B16C8">
        <w:rPr>
          <w:rFonts w:ascii="Times New Roman" w:hAnsi="Times New Roman"/>
          <w:bCs/>
          <w:sz w:val="26"/>
          <w:szCs w:val="26"/>
        </w:rPr>
        <w:t xml:space="preserve">для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юридичних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осіб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- Статут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інший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установчий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документ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повноважень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підписанта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. У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разі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якщо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учасник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здійснює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діяльність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підставі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модельного статуту,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учасник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завантажує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протокол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засновників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створення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такої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юридичної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особи/ для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фізичної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особи-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підприємця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- документ,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який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підтверджує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державну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реєстрацію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фізичної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особи-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підприємця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, як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суб’єкта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підприємницької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діяльності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та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містять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інформацію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7B16C8">
        <w:rPr>
          <w:rFonts w:ascii="Times New Roman" w:hAnsi="Times New Roman"/>
          <w:bCs/>
          <w:sz w:val="26"/>
          <w:szCs w:val="26"/>
        </w:rPr>
        <w:t>стосовно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видів</w:t>
      </w:r>
      <w:proofErr w:type="spellEnd"/>
      <w:proofErr w:type="gramEnd"/>
      <w:r w:rsidRPr="007B16C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bCs/>
          <w:sz w:val="26"/>
          <w:szCs w:val="26"/>
        </w:rPr>
        <w:t>діяльності</w:t>
      </w:r>
      <w:proofErr w:type="spellEnd"/>
      <w:r w:rsidRPr="007B16C8">
        <w:rPr>
          <w:rFonts w:ascii="Times New Roman" w:hAnsi="Times New Roman"/>
          <w:bCs/>
          <w:sz w:val="26"/>
          <w:szCs w:val="26"/>
        </w:rPr>
        <w:t xml:space="preserve"> такого ФОП; </w:t>
      </w:r>
    </w:p>
    <w:p w:rsidR="00B24897" w:rsidRPr="007B16C8" w:rsidRDefault="00B24897" w:rsidP="00B2489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копію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>(ї) документа(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ів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що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підтверджують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повноваження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посадової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особи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представника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учасника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процедури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закупівлі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щодо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підпису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документів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пропозиції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повноваження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щодо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підпису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документів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пропозиції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учасника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процедури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закупівлі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підтверджується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випискою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з протоколу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засновників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наказом про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призначення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довіреністю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дорученням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або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іншим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документом,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що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підтверджує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повноваження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посадової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особи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учасника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на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підписання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B16C8">
        <w:rPr>
          <w:rFonts w:ascii="Times New Roman" w:hAnsi="Times New Roman"/>
          <w:color w:val="000000"/>
          <w:sz w:val="26"/>
          <w:szCs w:val="26"/>
        </w:rPr>
        <w:t>документів</w:t>
      </w:r>
      <w:proofErr w:type="spellEnd"/>
      <w:r w:rsidRPr="007B16C8">
        <w:rPr>
          <w:rFonts w:ascii="Times New Roman" w:hAnsi="Times New Roman"/>
          <w:color w:val="000000"/>
          <w:sz w:val="26"/>
          <w:szCs w:val="26"/>
        </w:rPr>
        <w:t>);</w:t>
      </w:r>
    </w:p>
    <w:p w:rsidR="00B24897" w:rsidRPr="007B16C8" w:rsidRDefault="00B24897" w:rsidP="00B248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B16C8">
        <w:rPr>
          <w:rFonts w:ascii="Times New Roman" w:eastAsia="Times New Roman" w:hAnsi="Times New Roman"/>
          <w:sz w:val="26"/>
          <w:szCs w:val="26"/>
        </w:rPr>
        <w:t xml:space="preserve">для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фізичних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осіб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B16C8">
        <w:rPr>
          <w:rFonts w:ascii="Times New Roman" w:eastAsia="Times New Roman" w:hAnsi="Times New Roman"/>
          <w:sz w:val="26"/>
          <w:szCs w:val="26"/>
        </w:rPr>
        <w:t xml:space="preserve">та 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фізичних</w:t>
      </w:r>
      <w:proofErr w:type="spellEnd"/>
      <w:proofErr w:type="gram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осіб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підприємців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довідку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довільній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формі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загальні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відомості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про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учасника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із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зазначенням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паспортних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реєстраційних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даних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, а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також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відомостей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про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реєстраційний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номер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облікової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картки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платника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податків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, а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також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інформацією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про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громадянство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sz w:val="26"/>
          <w:szCs w:val="26"/>
        </w:rPr>
        <w:t>України</w:t>
      </w:r>
      <w:proofErr w:type="spellEnd"/>
      <w:r w:rsidRPr="007B16C8">
        <w:rPr>
          <w:rFonts w:ascii="Times New Roman" w:eastAsia="Times New Roman" w:hAnsi="Times New Roman"/>
          <w:sz w:val="26"/>
          <w:szCs w:val="26"/>
        </w:rPr>
        <w:t>;</w:t>
      </w:r>
    </w:p>
    <w:p w:rsidR="00B24897" w:rsidRPr="007B16C8" w:rsidRDefault="00B24897" w:rsidP="00B2489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свідоцтво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реєстрацію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платника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податку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додану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вартість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або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витяг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Реєстру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податку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додану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вартість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(для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Учасників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ПДВ);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свідоцтво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платника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єдиного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податку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або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витяг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Реєстру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єдиного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податку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(для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Учасників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платників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єдиного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податку</w:t>
      </w:r>
      <w:proofErr w:type="spellEnd"/>
      <w:r w:rsidRPr="007B16C8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B24897" w:rsidRPr="00C94556" w:rsidRDefault="00B24897" w:rsidP="00B2489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9"/>
          <w:i w:val="0"/>
          <w:iCs w:val="0"/>
          <w:color w:val="000000" w:themeColor="text1"/>
          <w:sz w:val="26"/>
          <w:szCs w:val="26"/>
        </w:rPr>
      </w:pPr>
      <w:r w:rsidRPr="00C94556">
        <w:rPr>
          <w:rStyle w:val="a9"/>
          <w:color w:val="000000" w:themeColor="text1"/>
          <w:sz w:val="26"/>
          <w:szCs w:val="26"/>
        </w:rPr>
        <w:t xml:space="preserve"> лист у довільній формі про погодження Учасника з умовами проекту Договору, що міститься в Додатку 3 .</w:t>
      </w:r>
    </w:p>
    <w:p w:rsidR="00B24897" w:rsidRPr="00C94556" w:rsidRDefault="00B24897" w:rsidP="00B24897">
      <w:pPr>
        <w:pStyle w:val="a5"/>
        <w:numPr>
          <w:ilvl w:val="0"/>
          <w:numId w:val="1"/>
        </w:numPr>
        <w:ind w:left="0" w:firstLine="567"/>
        <w:jc w:val="both"/>
        <w:rPr>
          <w:rStyle w:val="a9"/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C94556">
        <w:rPr>
          <w:rStyle w:val="a9"/>
          <w:rFonts w:ascii="Times New Roman" w:hAnsi="Times New Roman"/>
          <w:color w:val="000000" w:themeColor="text1"/>
          <w:sz w:val="26"/>
          <w:szCs w:val="26"/>
        </w:rPr>
        <w:t xml:space="preserve"> ліцензію на зберігання палива-нафтопродуктів та/або ліцензію на право роздрібної та/або оптової торгівлі пальним або довідку довільної форми;</w:t>
      </w:r>
    </w:p>
    <w:p w:rsidR="00B24897" w:rsidRPr="00C94556" w:rsidRDefault="00B24897" w:rsidP="00B24897">
      <w:pPr>
        <w:pStyle w:val="a5"/>
        <w:numPr>
          <w:ilvl w:val="0"/>
          <w:numId w:val="1"/>
        </w:numPr>
        <w:ind w:left="0" w:firstLine="567"/>
        <w:jc w:val="both"/>
        <w:rPr>
          <w:rStyle w:val="a9"/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C94556">
        <w:rPr>
          <w:rStyle w:val="a9"/>
          <w:rFonts w:ascii="Times New Roman" w:hAnsi="Times New Roman"/>
          <w:color w:val="000000" w:themeColor="text1"/>
          <w:sz w:val="26"/>
          <w:szCs w:val="26"/>
        </w:rPr>
        <w:t xml:space="preserve"> лист про згоду з технічними, якісними та іншими характеристиками предмета закупівлі;</w:t>
      </w:r>
    </w:p>
    <w:p w:rsidR="00B24897" w:rsidRPr="00C94556" w:rsidRDefault="00B24897" w:rsidP="00B24897">
      <w:pPr>
        <w:pStyle w:val="a5"/>
        <w:numPr>
          <w:ilvl w:val="0"/>
          <w:numId w:val="1"/>
        </w:numPr>
        <w:ind w:left="0" w:firstLine="567"/>
        <w:jc w:val="both"/>
        <w:rPr>
          <w:rStyle w:val="a9"/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C94556">
        <w:rPr>
          <w:rStyle w:val="a9"/>
          <w:rFonts w:ascii="Times New Roman" w:hAnsi="Times New Roman"/>
          <w:color w:val="000000" w:themeColor="text1"/>
          <w:sz w:val="26"/>
          <w:szCs w:val="26"/>
        </w:rPr>
        <w:t xml:space="preserve"> гарантійний лист про відповідність Учасника вимогам, викладеним у Додатку № 1;</w:t>
      </w:r>
    </w:p>
    <w:p w:rsidR="00B24897" w:rsidRPr="00B24897" w:rsidRDefault="00B24897" w:rsidP="00B24897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D33ED0">
        <w:rPr>
          <w:bCs/>
          <w:sz w:val="26"/>
          <w:szCs w:val="26"/>
        </w:rPr>
        <w:tab/>
      </w:r>
      <w:r w:rsidRPr="00B24897">
        <w:rPr>
          <w:rFonts w:ascii="Times New Roman" w:hAnsi="Times New Roman"/>
          <w:bCs/>
          <w:sz w:val="26"/>
          <w:szCs w:val="26"/>
        </w:rPr>
        <w:t xml:space="preserve">Загальна вартість пропозиції зазначається Учасником з урахуванням усіх своїх витрат зокрема, але не виключно на доставку, страхування товару, податків і зборів, що сплачуються або мають бути сплачені, усіх інших витрат, тощо та вказується згідно з вимогами чинного законодавства щодо формування ціни. </w:t>
      </w:r>
    </w:p>
    <w:p w:rsidR="00B24897" w:rsidRPr="00B24897" w:rsidRDefault="00B24897" w:rsidP="00B24897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B24897">
        <w:rPr>
          <w:rFonts w:ascii="Times New Roman" w:hAnsi="Times New Roman"/>
          <w:bCs/>
          <w:sz w:val="26"/>
          <w:szCs w:val="26"/>
        </w:rPr>
        <w:tab/>
      </w:r>
    </w:p>
    <w:p w:rsidR="00B24897" w:rsidRPr="00B24897" w:rsidRDefault="00B24897" w:rsidP="00B24897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B24897" w:rsidRPr="00B24897" w:rsidRDefault="00B24897" w:rsidP="00B24897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B24897">
        <w:rPr>
          <w:rFonts w:ascii="Times New Roman" w:hAnsi="Times New Roman"/>
          <w:bCs/>
          <w:sz w:val="26"/>
          <w:szCs w:val="26"/>
        </w:rPr>
        <w:tab/>
        <w:t>Якщо Учасник відповідно до норм чинного законодавства не подав у складі своєї пропозиції документи, а вони вимагаються цією документацією, він повинен надати щодо цього лист-роз’яснення в довільній формі, в якому зазначає підстави ненадання вищезазначених документів. У випадку ненадання вищезазначених документів, Замовник не буде приймати пропозицію до розгляду незалежно від запропонованої ціни.</w:t>
      </w:r>
    </w:p>
    <w:p w:rsidR="00B24897" w:rsidRPr="00B24897" w:rsidRDefault="00B24897" w:rsidP="00B2489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</w:pPr>
      <w:proofErr w:type="spellStart"/>
      <w:r w:rsidRPr="00B24897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Примітки</w:t>
      </w:r>
      <w:proofErr w:type="spellEnd"/>
      <w:r w:rsidRPr="00B24897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: </w:t>
      </w:r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у </w:t>
      </w:r>
      <w:proofErr w:type="spellStart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разі</w:t>
      </w:r>
      <w:proofErr w:type="spellEnd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коли в </w:t>
      </w:r>
      <w:proofErr w:type="spellStart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описі</w:t>
      </w:r>
      <w:proofErr w:type="spellEnd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предмета </w:t>
      </w:r>
      <w:proofErr w:type="spellStart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закупівлі</w:t>
      </w:r>
      <w:proofErr w:type="spellEnd"/>
      <w:r w:rsidRPr="00B2489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містяться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посилання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на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конкретні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торговельну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марку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чи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фірму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, патент,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конструкцію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або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тип предмета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закупівлі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джерело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його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походження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або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виробника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, то разом з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цим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враховувати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вираз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"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або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24897">
        <w:rPr>
          <w:rFonts w:ascii="Times New Roman" w:hAnsi="Times New Roman" w:cs="Times New Roman"/>
          <w:b/>
          <w:i/>
          <w:sz w:val="18"/>
          <w:szCs w:val="18"/>
        </w:rPr>
        <w:t>еквівалент</w:t>
      </w:r>
      <w:proofErr w:type="spellEnd"/>
      <w:r w:rsidRPr="00B24897">
        <w:rPr>
          <w:rFonts w:ascii="Times New Roman" w:hAnsi="Times New Roman" w:cs="Times New Roman"/>
          <w:b/>
          <w:i/>
          <w:sz w:val="18"/>
          <w:szCs w:val="18"/>
        </w:rPr>
        <w:t>"</w:t>
      </w:r>
    </w:p>
    <w:p w:rsidR="00B24897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897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897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897" w:rsidRDefault="00B24897" w:rsidP="00B24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64E" w:rsidRPr="000540B1" w:rsidRDefault="007A664E" w:rsidP="00B24897">
      <w:pPr>
        <w:widowControl w:val="0"/>
        <w:suppressAutoHyphens/>
        <w:spacing w:after="0" w:line="240" w:lineRule="auto"/>
        <w:jc w:val="center"/>
      </w:pPr>
    </w:p>
    <w:sectPr w:rsidR="007A664E" w:rsidRPr="0005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7068"/>
    <w:multiLevelType w:val="hybridMultilevel"/>
    <w:tmpl w:val="311EC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A7424A"/>
    <w:multiLevelType w:val="hybridMultilevel"/>
    <w:tmpl w:val="9974625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EC"/>
    <w:rsid w:val="000540B1"/>
    <w:rsid w:val="001342F0"/>
    <w:rsid w:val="00220A3F"/>
    <w:rsid w:val="00276917"/>
    <w:rsid w:val="00304920"/>
    <w:rsid w:val="00362A82"/>
    <w:rsid w:val="003A5099"/>
    <w:rsid w:val="00443B02"/>
    <w:rsid w:val="00542AEC"/>
    <w:rsid w:val="005D5466"/>
    <w:rsid w:val="0063569D"/>
    <w:rsid w:val="006B663E"/>
    <w:rsid w:val="007477A9"/>
    <w:rsid w:val="007A664E"/>
    <w:rsid w:val="008D3ED8"/>
    <w:rsid w:val="00912070"/>
    <w:rsid w:val="009957C1"/>
    <w:rsid w:val="00A118B9"/>
    <w:rsid w:val="00A47F8C"/>
    <w:rsid w:val="00A83D08"/>
    <w:rsid w:val="00B05596"/>
    <w:rsid w:val="00B24897"/>
    <w:rsid w:val="00B946E1"/>
    <w:rsid w:val="00C407CA"/>
    <w:rsid w:val="00C445C2"/>
    <w:rsid w:val="00EF6668"/>
    <w:rsid w:val="00FA23AD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E2C7"/>
  <w15:chartTrackingRefBased/>
  <w15:docId w15:val="{7E674F96-4AFA-4615-BC1C-B2479E8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40B1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A664E"/>
  </w:style>
  <w:style w:type="table" w:customStyle="1" w:styleId="3">
    <w:name w:val="3"/>
    <w:basedOn w:val="a1"/>
    <w:rsid w:val="007A664E"/>
    <w:pPr>
      <w:spacing w:line="256" w:lineRule="auto"/>
    </w:pPr>
    <w:rPr>
      <w:rFonts w:ascii="Calibri" w:eastAsia="Calibri" w:hAnsi="Calibri" w:cs="Calibri"/>
      <w:lang w:val="uk-U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3">
    <w:name w:val="Emphasis"/>
    <w:basedOn w:val="a0"/>
    <w:uiPriority w:val="20"/>
    <w:qFormat/>
    <w:rsid w:val="007A664E"/>
    <w:rPr>
      <w:i/>
      <w:iCs/>
    </w:rPr>
  </w:style>
  <w:style w:type="character" w:customStyle="1" w:styleId="js-apiid">
    <w:name w:val="js-apiid"/>
    <w:basedOn w:val="a0"/>
    <w:rsid w:val="001342F0"/>
  </w:style>
  <w:style w:type="paragraph" w:customStyle="1" w:styleId="1">
    <w:name w:val="Обычный1"/>
    <w:qFormat/>
    <w:rsid w:val="0063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Нет"/>
    <w:rsid w:val="0063569D"/>
  </w:style>
  <w:style w:type="character" w:customStyle="1" w:styleId="20">
    <w:name w:val="Заголовок 2 Знак"/>
    <w:basedOn w:val="a0"/>
    <w:link w:val="2"/>
    <w:rsid w:val="000540B1"/>
    <w:rPr>
      <w:rFonts w:ascii="Cambria" w:eastAsia="Calibri" w:hAnsi="Cambria" w:cs="Times New Roman"/>
      <w:b/>
      <w:bCs/>
      <w:i/>
      <w:iCs/>
      <w:sz w:val="28"/>
      <w:szCs w:val="28"/>
      <w:lang w:val="uk-UA"/>
    </w:rPr>
  </w:style>
  <w:style w:type="paragraph" w:styleId="a5">
    <w:name w:val="No Spacing"/>
    <w:link w:val="a6"/>
    <w:qFormat/>
    <w:rsid w:val="000540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0">
    <w:name w:val="Абзац списка1"/>
    <w:basedOn w:val="a"/>
    <w:rsid w:val="000540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Список уровня 2,название табл/рис,заголовок 1.1,AC List 01"/>
    <w:basedOn w:val="a"/>
    <w:link w:val="a8"/>
    <w:uiPriority w:val="34"/>
    <w:qFormat/>
    <w:rsid w:val="000540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0540B1"/>
    <w:rPr>
      <w:rFonts w:ascii="Calibri" w:eastAsia="Calibri" w:hAnsi="Calibri" w:cs="Times New Roman"/>
      <w:lang w:val="uk-UA"/>
    </w:rPr>
  </w:style>
  <w:style w:type="paragraph" w:customStyle="1" w:styleId="Standard">
    <w:name w:val="Standard"/>
    <w:rsid w:val="000540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character" w:customStyle="1" w:styleId="a8">
    <w:name w:val="Абзац списка Знак"/>
    <w:aliases w:val="Список уровня 2 Знак,название табл/рис Знак,заголовок 1.1 Знак,AC List 01 Знак"/>
    <w:link w:val="a7"/>
    <w:uiPriority w:val="34"/>
    <w:rsid w:val="000540B1"/>
    <w:rPr>
      <w:rFonts w:ascii="Calibri" w:eastAsia="Calibri" w:hAnsi="Calibri" w:cs="Times New Roman"/>
      <w:lang w:val="uk-UA"/>
    </w:rPr>
  </w:style>
  <w:style w:type="character" w:styleId="a9">
    <w:name w:val="Subtle Emphasis"/>
    <w:uiPriority w:val="19"/>
    <w:qFormat/>
    <w:rsid w:val="000540B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2-0007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11</cp:revision>
  <cp:lastPrinted>2023-07-28T08:18:00Z</cp:lastPrinted>
  <dcterms:created xsi:type="dcterms:W3CDTF">2023-06-15T13:16:00Z</dcterms:created>
  <dcterms:modified xsi:type="dcterms:W3CDTF">2024-04-02T08:44:00Z</dcterms:modified>
</cp:coreProperties>
</file>