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BE" w:rsidRDefault="00EF0EBE" w:rsidP="00EF0EBE">
      <w:pPr>
        <w:jc w:val="center"/>
        <w:rPr>
          <w:b/>
          <w:sz w:val="32"/>
          <w:szCs w:val="32"/>
          <w:lang w:val="uk-UA"/>
        </w:rPr>
      </w:pPr>
      <w:r w:rsidRPr="0007303B">
        <w:rPr>
          <w:b/>
          <w:sz w:val="32"/>
          <w:szCs w:val="32"/>
          <w:lang w:val="uk-UA"/>
        </w:rPr>
        <w:t>Звіт</w:t>
      </w:r>
    </w:p>
    <w:p w:rsidR="00EF0EBE" w:rsidRDefault="00EF0EBE" w:rsidP="00EF0EBE">
      <w:pPr>
        <w:jc w:val="center"/>
        <w:rPr>
          <w:b/>
          <w:sz w:val="32"/>
          <w:szCs w:val="32"/>
          <w:lang w:val="uk-UA"/>
        </w:rPr>
      </w:pPr>
      <w:r w:rsidRPr="0007303B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с</w:t>
      </w:r>
      <w:r w:rsidRPr="0007303B">
        <w:rPr>
          <w:b/>
          <w:sz w:val="32"/>
          <w:szCs w:val="32"/>
          <w:lang w:val="uk-UA"/>
        </w:rPr>
        <w:t>тарости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 w:rsidRPr="0007303B">
        <w:rPr>
          <w:b/>
          <w:sz w:val="32"/>
          <w:szCs w:val="32"/>
          <w:lang w:val="uk-UA"/>
        </w:rPr>
        <w:t>Новопетрівського</w:t>
      </w:r>
      <w:proofErr w:type="spellEnd"/>
      <w:r w:rsidRPr="0007303B">
        <w:rPr>
          <w:b/>
          <w:sz w:val="32"/>
          <w:szCs w:val="32"/>
          <w:lang w:val="uk-UA"/>
        </w:rPr>
        <w:t xml:space="preserve"> </w:t>
      </w:r>
      <w:proofErr w:type="spellStart"/>
      <w:r w:rsidRPr="0007303B">
        <w:rPr>
          <w:b/>
          <w:sz w:val="32"/>
          <w:szCs w:val="32"/>
          <w:lang w:val="uk-UA"/>
        </w:rPr>
        <w:t>старостинського</w:t>
      </w:r>
      <w:proofErr w:type="spellEnd"/>
      <w:r w:rsidRPr="0007303B">
        <w:rPr>
          <w:b/>
          <w:sz w:val="32"/>
          <w:szCs w:val="32"/>
          <w:lang w:val="uk-UA"/>
        </w:rPr>
        <w:t xml:space="preserve"> округу</w:t>
      </w:r>
    </w:p>
    <w:p w:rsidR="00EF0EBE" w:rsidRDefault="00EF0EBE" w:rsidP="00EF0EB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 діяльність за 2024 рік</w:t>
      </w:r>
    </w:p>
    <w:p w:rsidR="00EF0EBE" w:rsidRDefault="00EF0EBE" w:rsidP="00EF0EBE">
      <w:pPr>
        <w:jc w:val="center"/>
        <w:rPr>
          <w:b/>
          <w:sz w:val="32"/>
          <w:szCs w:val="32"/>
          <w:lang w:val="uk-UA"/>
        </w:rPr>
      </w:pPr>
    </w:p>
    <w:p w:rsidR="00EF0EBE" w:rsidRPr="009C23FD" w:rsidRDefault="00EF0EBE" w:rsidP="00460C20">
      <w:pPr>
        <w:jc w:val="both"/>
        <w:rPr>
          <w:rFonts w:cstheme="minorHAnsi"/>
          <w:b/>
          <w:sz w:val="28"/>
          <w:szCs w:val="28"/>
          <w:lang w:val="ru-RU"/>
        </w:rPr>
      </w:pP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Керуючись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Конституцією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Законами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Кабінету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Міні</w:t>
      </w:r>
      <w:proofErr w:type="gram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стр</w:t>
      </w:r>
      <w:proofErr w:type="gram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ів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Положенням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старосту села та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іншими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нормативно-правовими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актами,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визначають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порядок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діяльності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 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звітую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роботу старости 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Новопетрівського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старостинського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округу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202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4</w:t>
      </w:r>
      <w:r w:rsidRPr="009C23FD">
        <w:rPr>
          <w:rFonts w:cstheme="minorHAnsi"/>
          <w:sz w:val="28"/>
          <w:szCs w:val="28"/>
          <w:shd w:val="clear" w:color="auto" w:fill="FFFFFF"/>
        </w:rPr>
        <w:t> 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рік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Загальна п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лоща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населених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пункт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 с.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с. Зайве  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–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543,4 га.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Станом на 01.01.2025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на території округу налічується </w:t>
      </w:r>
      <w:r w:rsidRPr="009C23FD">
        <w:rPr>
          <w:rFonts w:cstheme="minorHAnsi"/>
          <w:sz w:val="28"/>
          <w:szCs w:val="28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shd w:val="clear" w:color="auto" w:fill="FFFFFF"/>
          <w:lang w:val="uk-UA"/>
        </w:rPr>
        <w:t xml:space="preserve">1148   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дворів, де зареєстровано 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2251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чол. 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На окрузі 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працює </w:t>
      </w:r>
      <w:proofErr w:type="spellStart"/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Новопетрівський</w:t>
      </w:r>
      <w:proofErr w:type="spellEnd"/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ДНЗ, 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Новопетрівська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АЗПСМ,  Будинок ку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льтури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 сільська бібліотека, є  відділення поштового зв’язку Укрпошти та Нова пошта, аптека.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На території села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здійснює діяльність  Громадська організація «Наяда НП» , яка забезпечує водопостачання  населення.</w:t>
      </w:r>
      <w:r w:rsidRPr="009C23FD">
        <w:rPr>
          <w:rFonts w:cstheme="minorHAnsi"/>
          <w:sz w:val="28"/>
          <w:szCs w:val="28"/>
          <w:lang w:val="uk-UA"/>
        </w:rPr>
        <w:t xml:space="preserve">  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sz w:val="28"/>
          <w:szCs w:val="28"/>
          <w:lang w:val="uk-UA"/>
        </w:rPr>
        <w:t xml:space="preserve">  Найбільшими  господарствами, які працюють в аграрному секторі  є ПП «Макс-Агро М», ФГ «Лотос», ФГ «</w:t>
      </w:r>
      <w:proofErr w:type="spellStart"/>
      <w:r w:rsidRPr="009C23FD">
        <w:rPr>
          <w:rFonts w:cstheme="minorHAnsi"/>
          <w:sz w:val="28"/>
          <w:szCs w:val="28"/>
          <w:lang w:val="uk-UA"/>
        </w:rPr>
        <w:t>Новоодеський</w:t>
      </w:r>
      <w:proofErr w:type="spellEnd"/>
      <w:r w:rsidRPr="009C23FD">
        <w:rPr>
          <w:rFonts w:cstheme="minorHAnsi"/>
          <w:sz w:val="28"/>
          <w:szCs w:val="28"/>
          <w:lang w:val="uk-UA"/>
        </w:rPr>
        <w:t xml:space="preserve"> елеватор»,  </w:t>
      </w:r>
      <w:r>
        <w:rPr>
          <w:rFonts w:cstheme="minorHAnsi"/>
          <w:sz w:val="28"/>
          <w:szCs w:val="28"/>
          <w:lang w:val="uk-UA"/>
        </w:rPr>
        <w:t xml:space="preserve"> ПП «Щербина», ТОВ «</w:t>
      </w:r>
      <w:proofErr w:type="spellStart"/>
      <w:r>
        <w:rPr>
          <w:rFonts w:cstheme="minorHAnsi"/>
          <w:sz w:val="28"/>
          <w:szCs w:val="28"/>
          <w:lang w:val="uk-UA"/>
        </w:rPr>
        <w:t>Новопетрівське</w:t>
      </w:r>
      <w:proofErr w:type="spellEnd"/>
      <w:r>
        <w:rPr>
          <w:rFonts w:cstheme="minorHAnsi"/>
          <w:sz w:val="28"/>
          <w:szCs w:val="28"/>
          <w:lang w:val="uk-UA"/>
        </w:rPr>
        <w:t xml:space="preserve"> 2023»</w:t>
      </w:r>
      <w:r w:rsidRPr="009C23FD">
        <w:rPr>
          <w:rFonts w:cstheme="minorHAnsi"/>
          <w:sz w:val="28"/>
          <w:szCs w:val="28"/>
          <w:lang w:val="uk-UA"/>
        </w:rPr>
        <w:t>, ФГ «</w:t>
      </w:r>
      <w:proofErr w:type="spellStart"/>
      <w:r w:rsidRPr="009C23FD">
        <w:rPr>
          <w:rFonts w:cstheme="minorHAnsi"/>
          <w:sz w:val="28"/>
          <w:szCs w:val="28"/>
          <w:lang w:val="uk-UA"/>
        </w:rPr>
        <w:t>Владам</w:t>
      </w:r>
      <w:proofErr w:type="spellEnd"/>
      <w:r w:rsidRPr="009C23FD">
        <w:rPr>
          <w:rFonts w:cstheme="minorHAnsi"/>
          <w:sz w:val="28"/>
          <w:szCs w:val="28"/>
          <w:lang w:val="uk-UA"/>
        </w:rPr>
        <w:t>».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Відповідно до покладених на мене повноважень: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-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еру участь у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засіданнях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виконавчого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комітету</w:t>
      </w:r>
      <w:proofErr w:type="spellEnd"/>
      <w:proofErr w:type="gram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proofErr w:type="gram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засіданнях сесій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с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ільської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ради,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постійних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комісій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Своєчасно та у повному обсязі </w:t>
      </w:r>
      <w:proofErr w:type="spellStart"/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в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иконую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доручення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голови. Сприяю підготовці документів, що подаються до Костянтинівської сільської ради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EF0EBE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здійснюю 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особистий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прийом громадян, які звертаються з проблемами різного характеру   в с.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згідно графіку  та в позаробочий час, проводяться 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виїз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ні прийоми  в с. Зайве. Надаються рекомендації та консультації громадян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ам, які звернулися за допомогою;</w:t>
      </w:r>
    </w:p>
    <w:p w:rsidR="00EF0EBE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- беру участь в організації  збору гуманітарної допомоги для підтримки ЗСУ.</w:t>
      </w:r>
    </w:p>
    <w:p w:rsidR="00EF0EBE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- надаю методичну допомогу  сім’ям загиблих та зниклих безвісти військовослужбовців;</w:t>
      </w:r>
    </w:p>
    <w:p w:rsidR="00AC6E67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сприяємо в організації та проведенні збору документів для оформлення  різних видів гуманітарної допомоги вразливим категоріям населення. </w:t>
      </w:r>
    </w:p>
    <w:p w:rsidR="00EF0EBE" w:rsidRDefault="00AC6E67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продовжується робота щодо відвідування громадян  поважного віку та привітання з ювілейним (90 річчям) днем народження.</w:t>
      </w:r>
      <w:r w:rsidR="00EF0EBE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460C20" w:rsidRDefault="00460C20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- ведеться журнал  реєстрації поховання громадян на кладовищах;</w:t>
      </w:r>
    </w:p>
    <w:p w:rsidR="00460C20" w:rsidRPr="009C23FD" w:rsidRDefault="00460C20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 моніторинг дотримання прав і законних інтересів громадян у сфер</w:t>
      </w:r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соціального захисту, освіти,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житлово-комунального господарства, реалізації права на медичну допомогу.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З метою наповнення бюджету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утримується на контролі питання сплати   земельного податку з фізичних осіб, самооподаткування.</w:t>
      </w:r>
      <w:r w:rsidR="00AC6E67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2024 р.  зібрано з населення   коштів самооподаткування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C6E67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понад  24.0 тис. грн.</w:t>
      </w:r>
    </w:p>
    <w:p w:rsidR="00EF0EBE" w:rsidRPr="009C23FD" w:rsidRDefault="00EF0EBE" w:rsidP="00460C20">
      <w:pPr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старостинському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окрузі ведеться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погосподарський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облік, </w:t>
      </w:r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2024р здійснено </w:t>
      </w:r>
      <w:proofErr w:type="spellStart"/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перезакладання</w:t>
      </w:r>
      <w:proofErr w:type="spellEnd"/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книг </w:t>
      </w:r>
      <w:proofErr w:type="spellStart"/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погосподарського</w:t>
      </w:r>
      <w:proofErr w:type="spellEnd"/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облік</w:t>
      </w:r>
      <w:r w:rsidR="00AC6E67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60C20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2024-2028 рр.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військовозобов’язаних та призовників, учасників бойових дій </w:t>
      </w:r>
      <w:r w:rsidR="00460C20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облік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всіх категорій , які проживають на території округу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.   </w:t>
      </w:r>
    </w:p>
    <w:p w:rsidR="00EF0EBE" w:rsidRPr="009C23FD" w:rsidRDefault="00EF0EBE" w:rsidP="00460C20">
      <w:pPr>
        <w:ind w:firstLine="0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За звітній період виконано </w:t>
      </w:r>
      <w:r w:rsidR="00460C20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20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нотаріальних дій,  </w:t>
      </w:r>
      <w:r w:rsidR="00460C20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видано 354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довід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різного </w:t>
      </w:r>
      <w:r w:rsidR="00460C20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характеру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складено</w:t>
      </w:r>
      <w:r w:rsidR="00460C20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52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акти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60C20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обстеження умов проживання сімей, які опинилися в складних життєвих обставинах. </w:t>
      </w:r>
    </w:p>
    <w:p w:rsidR="00EF0EBE" w:rsidRPr="009C23FD" w:rsidRDefault="00EF0EBE" w:rsidP="00460C20">
      <w:pPr>
        <w:pStyle w:val="a4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Прийнято  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328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заяв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всі види допомоги і компенсацій, оформлення субсидії та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пільг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103 заяви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матеріальної 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допомоги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допомоги на поховання,  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54 заяви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компенсацію за проживання  ВПО.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F0EBE" w:rsidRDefault="00EF0EBE" w:rsidP="00460C20">
      <w:pPr>
        <w:pStyle w:val="a4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Соціальни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 працівником  обслуговую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ться  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одинокі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пристарілих громадян, які потребують сторонньої допомоги.   </w:t>
      </w:r>
    </w:p>
    <w:p w:rsidR="00DB0919" w:rsidRDefault="00EF0EBE" w:rsidP="00460C20">
      <w:pPr>
        <w:pStyle w:val="a4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адміністрації </w:t>
      </w:r>
      <w:proofErr w:type="spellStart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стинського</w:t>
      </w:r>
      <w:proofErr w:type="spellEnd"/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протягом  2024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прибуло  та зареєструвалося  22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ВПО, 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356 заяв надійшло від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власників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житлових будинків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компенсацію за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розміщення ВПО</w:t>
      </w:r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На допомогу на проживання ВПО – 54 заяви. Також прийнято 17 заяв на отримання статусу дитини, яка постраждали від збройної агресії  </w:t>
      </w:r>
      <w:proofErr w:type="spellStart"/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рф</w:t>
      </w:r>
      <w:proofErr w:type="spellEnd"/>
      <w:r w:rsidR="00DB091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</w:p>
    <w:p w:rsidR="00EF0EBE" w:rsidRDefault="00EF0EBE" w:rsidP="00460C20">
      <w:pPr>
        <w:pStyle w:val="a4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B0919" w:rsidRDefault="00EF0EBE" w:rsidP="00460C20">
      <w:pPr>
        <w:pStyle w:val="a4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Щодо  діяльності працівників культури. У зв’язку із вторгненням російської федерації  обмежено  проведення  заходів  щодо святкування державних свят та традиційних свят і масових гулянь та замінено на  викладення святкових постів у </w:t>
      </w:r>
      <w:proofErr w:type="spellStart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соцмережі</w:t>
      </w:r>
      <w:proofErr w:type="spellEnd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До   Дня захисту дітей, до Новорічних та Різдвяних свят, до Дня Незалежності, Дня Соборності України Міжнародного Дня людей з обмеженими фізичними можливостями,  надано гуманітарні продовольчі пайки  особам  вказаних категорій,  у т.ч. дітям. До Дня Перемоги над нацизмом проведено нетривалий мітинг з покладанням квітів до пам’ятників та пам’ятних знаків, попередньо здійснено благоустрій прилеглої території.  Не у звичному режимі, але все ж продовжують роботу гуртки  по напрямку вокалу та танцю.   </w:t>
      </w:r>
    </w:p>
    <w:p w:rsidR="00EF0EBE" w:rsidRDefault="00DB0919" w:rsidP="00460C20">
      <w:pPr>
        <w:pStyle w:val="a4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F0EBE" w:rsidRPr="009C23FD" w:rsidRDefault="00EF0EBE" w:rsidP="00460C20">
      <w:pPr>
        <w:pStyle w:val="a3"/>
        <w:spacing w:before="0" w:beforeAutospacing="0" w:after="0" w:afterAutospacing="0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нелегких умовах, що склалися станом на сьогоднішній день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с</w:t>
      </w:r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тараємося н</w:t>
      </w:r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е допуска</w:t>
      </w:r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ти</w:t>
      </w:r>
      <w:r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на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території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 округу</w:t>
      </w:r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дій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чи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бездіяльності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,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які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можуть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зашкодити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інтересам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територіальної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громади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держави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. 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Працю</w:t>
      </w:r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ємо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для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покращення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умов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життя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побуту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 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населення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громади</w:t>
      </w:r>
      <w:proofErr w:type="spellEnd"/>
      <w:r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проводиться моніторинг  умов проживання  сімей СЖО, одиноких та одиноко проживаючих громадян, людей похилого віку. За необхідності надається  допомога у вигляді продовольчого набору, консультування, сприяння   щодо  надання медичної допомоги. </w:t>
      </w:r>
    </w:p>
    <w:p w:rsidR="00EF0EBE" w:rsidRPr="009C23FD" w:rsidRDefault="00EF0EBE" w:rsidP="00460C20">
      <w:pPr>
        <w:pStyle w:val="a4"/>
        <w:jc w:val="both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9C23FD">
        <w:rPr>
          <w:rFonts w:cstheme="minorHAnsi"/>
          <w:sz w:val="28"/>
          <w:szCs w:val="28"/>
          <w:lang w:val="ru-RU"/>
        </w:rPr>
        <w:t xml:space="preserve">За </w:t>
      </w:r>
      <w:proofErr w:type="spellStart"/>
      <w:r w:rsidRPr="009C23FD">
        <w:rPr>
          <w:rFonts w:cstheme="minorHAnsi"/>
          <w:sz w:val="28"/>
          <w:szCs w:val="28"/>
          <w:lang w:val="ru-RU"/>
        </w:rPr>
        <w:t>звітний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період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Pr="009C23FD">
        <w:rPr>
          <w:rFonts w:cstheme="minorHAnsi"/>
          <w:sz w:val="28"/>
          <w:szCs w:val="28"/>
          <w:lang w:val="ru-RU"/>
        </w:rPr>
        <w:t>території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сіл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Новопетрівського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старостинського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округу </w:t>
      </w:r>
      <w:proofErr w:type="spellStart"/>
      <w:proofErr w:type="gramStart"/>
      <w:r w:rsidRPr="009C23FD">
        <w:rPr>
          <w:rFonts w:cstheme="minorHAnsi"/>
          <w:sz w:val="28"/>
          <w:szCs w:val="28"/>
          <w:lang w:val="ru-RU"/>
        </w:rPr>
        <w:t>проведен</w:t>
      </w:r>
      <w:proofErr w:type="gramEnd"/>
      <w:r w:rsidRPr="009C23FD">
        <w:rPr>
          <w:rFonts w:cstheme="minorHAnsi"/>
          <w:sz w:val="28"/>
          <w:szCs w:val="28"/>
          <w:lang w:val="ru-RU"/>
        </w:rPr>
        <w:t>і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наступні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роботи</w:t>
      </w:r>
      <w:proofErr w:type="spellEnd"/>
      <w:r w:rsidRPr="009C23FD">
        <w:rPr>
          <w:rFonts w:cstheme="minorHAnsi"/>
          <w:sz w:val="28"/>
          <w:szCs w:val="28"/>
          <w:lang w:val="ru-RU"/>
        </w:rPr>
        <w:t>:</w:t>
      </w:r>
    </w:p>
    <w:p w:rsidR="00EF0EBE" w:rsidRPr="009C23FD" w:rsidRDefault="00EF0EBE" w:rsidP="00460C20">
      <w:pPr>
        <w:pStyle w:val="a4"/>
        <w:numPr>
          <w:ilvl w:val="0"/>
          <w:numId w:val="2"/>
        </w:numPr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здійснено  перепис худоби та птиці;</w:t>
      </w:r>
    </w:p>
    <w:p w:rsidR="00EF0EBE" w:rsidRPr="009C23FD" w:rsidRDefault="00EF0EBE" w:rsidP="00460C20">
      <w:pPr>
        <w:pStyle w:val="a4"/>
        <w:numPr>
          <w:ilvl w:val="0"/>
          <w:numId w:val="1"/>
        </w:numPr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постійно здійснюється  прибирання  території населених пунктів: узбіччя дороги, кладовище, центр села, парку, біля пам’ятників та прилеглої території,  колективами підприємств та установ здійснюється благоустрій  прилеглих територій;</w:t>
      </w:r>
    </w:p>
    <w:p w:rsidR="00EF0EBE" w:rsidRPr="009C23FD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дійснюється обкіс територій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біля кладовищ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а, центру, пам’ятників, знищуються дикоростучі  чагарники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EF0EBE" w:rsidRPr="009C23FD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здійснено поточний ремонт  пам’ятників «Невідомому солдату» та  Амосову О.І;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ind w:hanging="436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здійснено  поточний  ремонт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зупинки в с. Зайве, який зробили власними силами  мешканці села.</w:t>
      </w:r>
    </w:p>
    <w:p w:rsidR="00DB0919" w:rsidRDefault="00DB0919" w:rsidP="00460C20">
      <w:pPr>
        <w:pStyle w:val="a3"/>
        <w:numPr>
          <w:ilvl w:val="0"/>
          <w:numId w:val="1"/>
        </w:numPr>
        <w:spacing w:before="0" w:beforeAutospacing="0" w:after="0" w:afterAutospacing="0"/>
        <w:ind w:hanging="436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Ліквідовано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сміттєзвалища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по вул.. Могили Петра та Соборній в с.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на кладовищі в с. Зайве.  Виконано ремонт огорожі  кладовищ. 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за допом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огою ПП «Мак-Агро-М»»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ліквідовано стихійне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сміттєзвалище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кладовищем 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черговий раз 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впорядковане 1 </w:t>
      </w:r>
      <w:proofErr w:type="spellStart"/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сміттєзвалище</w:t>
      </w:r>
      <w:proofErr w:type="spellEnd"/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F0EBE" w:rsidRPr="00BC6194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фінансуванням  Костянтинівської сільської ради проведено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грейд</w:t>
      </w:r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ування</w:t>
      </w:r>
      <w:proofErr w:type="spellEnd"/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доріг  по вул.. Набережній та Центральній в с. </w:t>
      </w:r>
      <w:proofErr w:type="spellStart"/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Триває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вивіз побутового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сміття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  домогосподарств мешканців села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с. Зайве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Здійснювали ремонт дитячого та спортивного майданчиків; 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поточний ремонт пам’ятнику загиблим воїнам у Другій Світовій війні. </w:t>
      </w:r>
    </w:p>
    <w:p w:rsidR="00EF0EBE" w:rsidRDefault="00A87B11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Виготовлено та встановлено 13 банерів </w:t>
      </w:r>
      <w:r w:rsidR="00EF0EB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воїнам – визволителям  та проведено урочисте відкриття.</w:t>
      </w:r>
    </w:p>
    <w:p w:rsidR="00EF0EBE" w:rsidRDefault="00A87B11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поточний ремонт кабінету  соціального захисту населення в приміщенні старостату. 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Виготовлено та встановлено 6 флагштоків</w:t>
      </w:r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біля могил загиблих воїнів в с. </w:t>
      </w:r>
      <w:proofErr w:type="spellStart"/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="00A87B11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Зайве.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триває збір допомоги воїнам ЗСУ; 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ремонт </w:t>
      </w: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водомережі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глибинного насоса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кошти водокористувачів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EF0EBE" w:rsidRPr="009C23FD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ведеться облік використаної електроенергії  на подачу води водокористувачам, своєчасно надаються звіти до організації :податкової інспекції,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водгоспу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Держпродспоживслужби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завезено та розкладено пісок на найбільш небезпечних ділянках доріг на випадок ожеледиці;</w:t>
      </w:r>
    </w:p>
    <w:p w:rsidR="00A87B11" w:rsidRDefault="00A87B11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встановлено реле часу </w:t>
      </w:r>
      <w:r w:rsidR="00E159F6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 підстанціях  вуличного освітлення.</w:t>
      </w:r>
    </w:p>
    <w:p w:rsidR="00E159F6" w:rsidRDefault="00E159F6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Проводиться робота  по відновленню вуличної електромережі. </w:t>
      </w:r>
    </w:p>
    <w:p w:rsidR="00EF0EBE" w:rsidRDefault="00EF0EBE" w:rsidP="00460C20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F0EBE" w:rsidRPr="009C23FD" w:rsidRDefault="00EF0EBE" w:rsidP="00460C20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Крім того, що вдалося зробити , залишились невирішені питання :</w:t>
      </w:r>
    </w:p>
    <w:p w:rsidR="00EF0EBE" w:rsidRPr="009C23FD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 доріг;</w:t>
      </w:r>
    </w:p>
    <w:p w:rsidR="00EF0EBE" w:rsidRPr="009C23FD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завершення вуличного освітлення;</w:t>
      </w:r>
    </w:p>
    <w:p w:rsidR="00EF0EBE" w:rsidRPr="009C23FD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реконструкція водонапірної башти;</w:t>
      </w:r>
    </w:p>
    <w:p w:rsidR="00EF0EBE" w:rsidRPr="009C23FD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ліквідація стихійних </w:t>
      </w: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встановлення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огорожі кладовища;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будівництво захисної споруд біля водонапірної башти;</w:t>
      </w:r>
    </w:p>
    <w:p w:rsidR="00EF0EBE" w:rsidRDefault="00EF0EBE" w:rsidP="00460C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ремонт порогу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Новопетрівського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СБК;</w:t>
      </w:r>
    </w:p>
    <w:p w:rsidR="00EF0EBE" w:rsidRDefault="00EF0EBE" w:rsidP="00460C20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F0EBE" w:rsidRPr="009428D5" w:rsidRDefault="00EF0EBE" w:rsidP="00460C20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Належна </w:t>
      </w:r>
      <w:r w:rsidRPr="009428D5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увага приділялась зверненню громадян під час особистого прийому  та розгляду  звернень на Урядову Гарячу лінію. З кожним із заявників проведено роз’яснювальну роботу, вивчались їх проблемні питання та віднаходились шляхи щодо їх усунення з метою задоволення потреб заявників. </w:t>
      </w:r>
    </w:p>
    <w:p w:rsidR="00EF0EBE" w:rsidRDefault="00EF0EBE" w:rsidP="00460C20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допомогу у роботі старостату велика подяка керівництву сільської ради, працівникам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колективам організацій та установ, а також мешканцям громади за  допомогу та підтримку.  </w:t>
      </w:r>
    </w:p>
    <w:p w:rsidR="00EF0EBE" w:rsidRDefault="00EF0EBE" w:rsidP="00460C20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F0EBE" w:rsidRPr="009C23FD" w:rsidRDefault="00EF0EBE" w:rsidP="00460C20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F0EBE" w:rsidRPr="009C23FD" w:rsidRDefault="00EF0EBE" w:rsidP="00460C2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Староста </w:t>
      </w:r>
    </w:p>
    <w:p w:rsidR="00EF0EBE" w:rsidRPr="009C23FD" w:rsidRDefault="00EF0EBE" w:rsidP="00460C2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Новопетрівського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         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С.ГРИЩЕНКО</w:t>
      </w:r>
    </w:p>
    <w:p w:rsidR="00EF0EBE" w:rsidRPr="009C23FD" w:rsidRDefault="00EF0EBE" w:rsidP="00460C20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F0EBE" w:rsidRPr="009C23FD" w:rsidRDefault="00EF0EBE" w:rsidP="00460C20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F0EBE" w:rsidRPr="009C23FD" w:rsidRDefault="00EF0EBE" w:rsidP="00460C20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F0EBE" w:rsidRPr="00C210EF" w:rsidRDefault="00EF0EBE" w:rsidP="00460C20">
      <w:pPr>
        <w:pStyle w:val="a3"/>
        <w:spacing w:before="0" w:beforeAutospacing="0" w:after="16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  <w:lang w:val="uk-UA"/>
        </w:rPr>
      </w:pPr>
      <w:r w:rsidRPr="00C210EF"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F0EBE" w:rsidRPr="00C210EF" w:rsidRDefault="00EF0EBE" w:rsidP="00EF0EBE">
      <w:pPr>
        <w:pStyle w:val="a3"/>
        <w:spacing w:before="0" w:beforeAutospacing="0" w:after="160" w:afterAutospacing="0"/>
        <w:jc w:val="both"/>
        <w:rPr>
          <w:rFonts w:asciiTheme="minorHAnsi" w:hAnsiTheme="minorHAnsi" w:cstheme="minorHAnsi"/>
          <w:lang w:val="uk-UA"/>
        </w:rPr>
      </w:pPr>
    </w:p>
    <w:p w:rsidR="00EF0EBE" w:rsidRPr="00C210EF" w:rsidRDefault="00EF0EBE" w:rsidP="00EF0EBE">
      <w:pP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EF0EBE" w:rsidRPr="00C210EF" w:rsidRDefault="00EF0EBE" w:rsidP="00EF0EBE">
      <w:pP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EF0EBE" w:rsidRPr="00C210EF" w:rsidRDefault="00EF0EBE" w:rsidP="00EF0EBE">
      <w:pPr>
        <w:rPr>
          <w:rFonts w:cstheme="minorHAnsi"/>
          <w:sz w:val="24"/>
          <w:szCs w:val="24"/>
          <w:lang w:val="uk-UA"/>
        </w:rPr>
      </w:pPr>
    </w:p>
    <w:p w:rsidR="00D0037C" w:rsidRDefault="00AD1F09" w:rsidP="009A3F98">
      <w:pPr>
        <w:jc w:val="center"/>
        <w:rPr>
          <w:b/>
          <w:sz w:val="32"/>
          <w:szCs w:val="32"/>
          <w:lang w:val="uk-UA"/>
        </w:rPr>
      </w:pPr>
      <w:r w:rsidRPr="0007303B">
        <w:rPr>
          <w:b/>
          <w:sz w:val="32"/>
          <w:szCs w:val="32"/>
          <w:lang w:val="uk-UA"/>
        </w:rPr>
        <w:t>Звіт</w:t>
      </w:r>
    </w:p>
    <w:p w:rsidR="00AD1F09" w:rsidRDefault="00AD1F09" w:rsidP="009A3F98">
      <w:pPr>
        <w:jc w:val="center"/>
        <w:rPr>
          <w:b/>
          <w:sz w:val="32"/>
          <w:szCs w:val="32"/>
          <w:lang w:val="uk-UA"/>
        </w:rPr>
      </w:pPr>
      <w:r w:rsidRPr="0007303B">
        <w:rPr>
          <w:b/>
          <w:sz w:val="32"/>
          <w:szCs w:val="32"/>
          <w:lang w:val="uk-UA"/>
        </w:rPr>
        <w:t xml:space="preserve"> </w:t>
      </w:r>
      <w:r w:rsidR="00A75A44">
        <w:rPr>
          <w:b/>
          <w:sz w:val="32"/>
          <w:szCs w:val="32"/>
          <w:lang w:val="uk-UA"/>
        </w:rPr>
        <w:t>с</w:t>
      </w:r>
      <w:r w:rsidRPr="0007303B">
        <w:rPr>
          <w:b/>
          <w:sz w:val="32"/>
          <w:szCs w:val="32"/>
          <w:lang w:val="uk-UA"/>
        </w:rPr>
        <w:t>тарости</w:t>
      </w:r>
      <w:r w:rsidR="00A75A44">
        <w:rPr>
          <w:b/>
          <w:sz w:val="32"/>
          <w:szCs w:val="32"/>
          <w:lang w:val="uk-UA"/>
        </w:rPr>
        <w:t xml:space="preserve"> </w:t>
      </w:r>
      <w:proofErr w:type="spellStart"/>
      <w:r w:rsidRPr="0007303B">
        <w:rPr>
          <w:b/>
          <w:sz w:val="32"/>
          <w:szCs w:val="32"/>
          <w:lang w:val="uk-UA"/>
        </w:rPr>
        <w:t>Новопетрівського</w:t>
      </w:r>
      <w:proofErr w:type="spellEnd"/>
      <w:r w:rsidRPr="0007303B">
        <w:rPr>
          <w:b/>
          <w:sz w:val="32"/>
          <w:szCs w:val="32"/>
          <w:lang w:val="uk-UA"/>
        </w:rPr>
        <w:t xml:space="preserve"> </w:t>
      </w:r>
      <w:proofErr w:type="spellStart"/>
      <w:r w:rsidRPr="0007303B">
        <w:rPr>
          <w:b/>
          <w:sz w:val="32"/>
          <w:szCs w:val="32"/>
          <w:lang w:val="uk-UA"/>
        </w:rPr>
        <w:t>старостинського</w:t>
      </w:r>
      <w:proofErr w:type="spellEnd"/>
      <w:r w:rsidRPr="0007303B">
        <w:rPr>
          <w:b/>
          <w:sz w:val="32"/>
          <w:szCs w:val="32"/>
          <w:lang w:val="uk-UA"/>
        </w:rPr>
        <w:t xml:space="preserve"> округу</w:t>
      </w:r>
    </w:p>
    <w:p w:rsidR="00A75A44" w:rsidRDefault="00C55DA3" w:rsidP="00AD1F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 діяльність </w:t>
      </w:r>
      <w:r w:rsidR="00E738E0">
        <w:rPr>
          <w:b/>
          <w:sz w:val="32"/>
          <w:szCs w:val="32"/>
          <w:lang w:val="uk-UA"/>
        </w:rPr>
        <w:t>за 2023</w:t>
      </w:r>
      <w:r w:rsidR="00A75A44">
        <w:rPr>
          <w:b/>
          <w:sz w:val="32"/>
          <w:szCs w:val="32"/>
          <w:lang w:val="uk-UA"/>
        </w:rPr>
        <w:t xml:space="preserve"> рік</w:t>
      </w:r>
    </w:p>
    <w:p w:rsidR="00A75A44" w:rsidRPr="009C23FD" w:rsidRDefault="00C210EF" w:rsidP="009C23FD">
      <w:pPr>
        <w:rPr>
          <w:rFonts w:cstheme="minorHAnsi"/>
          <w:b/>
          <w:sz w:val="28"/>
          <w:szCs w:val="28"/>
          <w:lang w:val="ru-RU"/>
        </w:rPr>
      </w:pP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Керуючись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</w:t>
      </w:r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онституцією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З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аконами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Кабінету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Міні</w:t>
      </w:r>
      <w:proofErr w:type="gram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стр</w:t>
      </w:r>
      <w:proofErr w:type="gram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ів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Положенням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старосту села та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інш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ими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нормативно-правовими</w:t>
      </w:r>
      <w:proofErr w:type="spellEnd"/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актами</w:t>
      </w:r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що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визначають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порядок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діяльності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звітую</w:t>
      </w:r>
      <w:proofErr w:type="spellEnd"/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про роботу старости </w:t>
      </w:r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Новопетрівського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старостинського</w:t>
      </w:r>
      <w:proofErr w:type="spellEnd"/>
      <w:r w:rsidR="0011412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округу 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20</w:t>
      </w:r>
      <w:r w:rsidR="00786C7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2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3</w:t>
      </w:r>
      <w:r w:rsidRPr="009C23FD">
        <w:rPr>
          <w:rFonts w:cstheme="minorHAnsi"/>
          <w:sz w:val="28"/>
          <w:szCs w:val="28"/>
          <w:shd w:val="clear" w:color="auto" w:fill="FFFFFF"/>
        </w:rPr>
        <w:t> 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рік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0130C" w:rsidRPr="009C23FD" w:rsidRDefault="00AD1F09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Загальна п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лоща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населених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пункт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 с.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с. Зайве  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–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543,4 га.</w:t>
      </w:r>
    </w:p>
    <w:p w:rsidR="000257C8" w:rsidRPr="009C23FD" w:rsidRDefault="00E90332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Станом на 01.01.2024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на території округу налічується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D1F09" w:rsidRPr="009C23FD">
        <w:rPr>
          <w:rFonts w:cstheme="minorHAnsi"/>
          <w:sz w:val="28"/>
          <w:szCs w:val="28"/>
          <w:shd w:val="clear" w:color="auto" w:fill="FFFFFF"/>
        </w:rPr>
        <w:t> </w:t>
      </w:r>
      <w:r w:rsidR="00AD1F09" w:rsidRPr="009C23FD">
        <w:rPr>
          <w:rFonts w:cstheme="minorHAnsi"/>
          <w:sz w:val="28"/>
          <w:szCs w:val="28"/>
          <w:shd w:val="clear" w:color="auto" w:fill="FFFFFF"/>
          <w:lang w:val="uk-UA"/>
        </w:rPr>
        <w:t xml:space="preserve">1148    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дворів, де зареєстровано</w:t>
      </w:r>
      <w:r w:rsidR="000257C8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2347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чол.</w:t>
      </w:r>
      <w:r w:rsidR="00F50D6D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44415A" w:rsidRPr="009C23FD" w:rsidRDefault="00F50D6D" w:rsidP="009C23FD">
      <w:pPr>
        <w:pStyle w:val="a4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0257C8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окрузі </w:t>
      </w:r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працює </w:t>
      </w:r>
      <w:proofErr w:type="spellStart"/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Новопетрівський</w:t>
      </w:r>
      <w:proofErr w:type="spellEnd"/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 ДНЗ,</w:t>
      </w:r>
      <w:r w:rsidR="000E45AE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D1F0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Новопетрівська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АЗПСМ,</w:t>
      </w:r>
      <w:r w:rsidR="000E45AE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Будинок ку</w:t>
      </w:r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льтури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 сільська бібліотека, є  відділення поштового</w:t>
      </w:r>
      <w:r w:rsidR="00EB0A5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зв’язку Укрпошти та Нова пошта, аптека.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На території села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здійснює діяльність  Громадська організація «Наяда НП» , яка забезпечує водопостачання  населення.</w:t>
      </w:r>
      <w:r w:rsidR="009A3F98" w:rsidRPr="009C23FD">
        <w:rPr>
          <w:rFonts w:cstheme="minorHAnsi"/>
          <w:sz w:val="28"/>
          <w:szCs w:val="28"/>
          <w:lang w:val="uk-UA"/>
        </w:rPr>
        <w:t xml:space="preserve"> </w:t>
      </w:r>
      <w:r w:rsidR="000E45AE" w:rsidRPr="009C23FD">
        <w:rPr>
          <w:rFonts w:cstheme="minorHAnsi"/>
          <w:sz w:val="28"/>
          <w:szCs w:val="28"/>
          <w:lang w:val="uk-UA"/>
        </w:rPr>
        <w:t xml:space="preserve"> </w:t>
      </w:r>
    </w:p>
    <w:p w:rsidR="00E52982" w:rsidRPr="009C23FD" w:rsidRDefault="00D0037C" w:rsidP="009C23FD">
      <w:pPr>
        <w:pStyle w:val="a4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sz w:val="28"/>
          <w:szCs w:val="28"/>
          <w:lang w:val="uk-UA"/>
        </w:rPr>
        <w:t xml:space="preserve">  Найбільшими  господарствами, які працюють в аграрному секторі</w:t>
      </w:r>
      <w:r w:rsidR="00505393" w:rsidRPr="009C23FD">
        <w:rPr>
          <w:rFonts w:cstheme="minorHAnsi"/>
          <w:sz w:val="28"/>
          <w:szCs w:val="28"/>
          <w:lang w:val="uk-UA"/>
        </w:rPr>
        <w:t xml:space="preserve"> </w:t>
      </w:r>
      <w:r w:rsidRPr="009C23FD">
        <w:rPr>
          <w:rFonts w:cstheme="minorHAnsi"/>
          <w:sz w:val="28"/>
          <w:szCs w:val="28"/>
          <w:lang w:val="uk-UA"/>
        </w:rPr>
        <w:t xml:space="preserve"> </w:t>
      </w:r>
      <w:r w:rsidR="00C55DA3" w:rsidRPr="009C23FD">
        <w:rPr>
          <w:rFonts w:cstheme="minorHAnsi"/>
          <w:sz w:val="28"/>
          <w:szCs w:val="28"/>
          <w:lang w:val="uk-UA"/>
        </w:rPr>
        <w:t>є ПП «Макс-Агро М», ФГ «Лотос», ФГ «</w:t>
      </w:r>
      <w:proofErr w:type="spellStart"/>
      <w:r w:rsidR="00C55DA3" w:rsidRPr="009C23FD">
        <w:rPr>
          <w:rFonts w:cstheme="minorHAnsi"/>
          <w:sz w:val="28"/>
          <w:szCs w:val="28"/>
          <w:lang w:val="uk-UA"/>
        </w:rPr>
        <w:t>Новоодеський</w:t>
      </w:r>
      <w:proofErr w:type="spellEnd"/>
      <w:r w:rsidR="00C55DA3" w:rsidRPr="009C23FD">
        <w:rPr>
          <w:rFonts w:cstheme="minorHAnsi"/>
          <w:sz w:val="28"/>
          <w:szCs w:val="28"/>
          <w:lang w:val="uk-UA"/>
        </w:rPr>
        <w:t xml:space="preserve"> елеватор»,</w:t>
      </w:r>
      <w:r w:rsidR="00786C73" w:rsidRPr="009C23FD">
        <w:rPr>
          <w:rFonts w:cstheme="minorHAnsi"/>
          <w:sz w:val="28"/>
          <w:szCs w:val="28"/>
          <w:lang w:val="uk-UA"/>
        </w:rPr>
        <w:t xml:space="preserve"> </w:t>
      </w:r>
      <w:r w:rsidR="008E5E82" w:rsidRPr="009C23FD">
        <w:rPr>
          <w:rFonts w:cstheme="minorHAnsi"/>
          <w:sz w:val="28"/>
          <w:szCs w:val="28"/>
          <w:lang w:val="uk-UA"/>
        </w:rPr>
        <w:t xml:space="preserve"> </w:t>
      </w:r>
      <w:r w:rsidR="00E90332">
        <w:rPr>
          <w:rFonts w:cstheme="minorHAnsi"/>
          <w:sz w:val="28"/>
          <w:szCs w:val="28"/>
          <w:lang w:val="uk-UA"/>
        </w:rPr>
        <w:t xml:space="preserve"> ПП «Щербина», ТОВ «</w:t>
      </w:r>
      <w:proofErr w:type="spellStart"/>
      <w:r w:rsidR="00E90332">
        <w:rPr>
          <w:rFonts w:cstheme="minorHAnsi"/>
          <w:sz w:val="28"/>
          <w:szCs w:val="28"/>
          <w:lang w:val="uk-UA"/>
        </w:rPr>
        <w:t>Новопетрівське</w:t>
      </w:r>
      <w:proofErr w:type="spellEnd"/>
      <w:r w:rsidR="00E90332">
        <w:rPr>
          <w:rFonts w:cstheme="minorHAnsi"/>
          <w:sz w:val="28"/>
          <w:szCs w:val="28"/>
          <w:lang w:val="uk-UA"/>
        </w:rPr>
        <w:t xml:space="preserve"> 2023»</w:t>
      </w:r>
      <w:r w:rsidR="00E85F9C" w:rsidRPr="009C23FD">
        <w:rPr>
          <w:rFonts w:cstheme="minorHAnsi"/>
          <w:sz w:val="28"/>
          <w:szCs w:val="28"/>
          <w:lang w:val="uk-UA"/>
        </w:rPr>
        <w:t>, ФГ «</w:t>
      </w:r>
      <w:proofErr w:type="spellStart"/>
      <w:r w:rsidR="00E85F9C" w:rsidRPr="009C23FD">
        <w:rPr>
          <w:rFonts w:cstheme="minorHAnsi"/>
          <w:sz w:val="28"/>
          <w:szCs w:val="28"/>
          <w:lang w:val="uk-UA"/>
        </w:rPr>
        <w:t>Владам</w:t>
      </w:r>
      <w:proofErr w:type="spellEnd"/>
      <w:r w:rsidR="00E85F9C" w:rsidRPr="009C23FD">
        <w:rPr>
          <w:rFonts w:cstheme="minorHAnsi"/>
          <w:sz w:val="28"/>
          <w:szCs w:val="28"/>
          <w:lang w:val="uk-UA"/>
        </w:rPr>
        <w:t>».</w:t>
      </w:r>
    </w:p>
    <w:p w:rsidR="00353A99" w:rsidRPr="009C23FD" w:rsidRDefault="0011412A" w:rsidP="009C23FD">
      <w:pPr>
        <w:pStyle w:val="a4"/>
        <w:rPr>
          <w:rFonts w:cstheme="minorHAnsi"/>
          <w:sz w:val="28"/>
          <w:szCs w:val="28"/>
          <w:lang w:val="ru-RU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="000D598D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353A9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покладених на мене повноважень:</w:t>
      </w:r>
    </w:p>
    <w:p w:rsidR="005674AC" w:rsidRPr="009C23FD" w:rsidRDefault="00353A99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-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б</w:t>
      </w: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еру участь у </w:t>
      </w:r>
      <w:proofErr w:type="spellStart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засіданн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ях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виконавчого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комітету</w:t>
      </w:r>
      <w:proofErr w:type="spellEnd"/>
      <w:proofErr w:type="gram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proofErr w:type="gram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засіданнях сесій 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с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ільської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</w:t>
      </w:r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постійних</w:t>
      </w:r>
      <w:proofErr w:type="spellEnd"/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55DB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комісій</w:t>
      </w:r>
      <w:proofErr w:type="spellEnd"/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44415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Своєчасно та у повному обсязі </w:t>
      </w:r>
      <w:proofErr w:type="spellStart"/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в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иконую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>доручення</w:t>
      </w:r>
      <w:proofErr w:type="spellEnd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голови. Сприяю підготовці документів, що подаються до Костянтинівської сільської ради</w:t>
      </w:r>
      <w:r w:rsidR="00E90332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1555BE" w:rsidRPr="009C23FD" w:rsidRDefault="00E52982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- здійснюю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особистий 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прийом громадян, які звертаються з проблемами різного характеру   в с. </w:t>
      </w:r>
      <w:proofErr w:type="spellStart"/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</w:t>
      </w:r>
      <w:r w:rsidR="00C7083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ське</w:t>
      </w:r>
      <w:proofErr w:type="spellEnd"/>
      <w:r w:rsidR="00C7083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згідно графіку </w:t>
      </w:r>
      <w:r w:rsidR="0011412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в позаробочий час,</w:t>
      </w:r>
      <w:r w:rsidR="00C7083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проводяться </w:t>
      </w:r>
      <w:r w:rsidR="0027707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виїз</w:t>
      </w:r>
      <w:r w:rsidR="002C7D8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ні прийоми  в с. Зайве.</w:t>
      </w:r>
      <w:r w:rsidR="000257C8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4415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Надаються рекомендації та </w:t>
      </w:r>
      <w:r w:rsidR="0011412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консультації громадянам, які звернулися за допомогою.</w:t>
      </w:r>
    </w:p>
    <w:p w:rsidR="00F0130C" w:rsidRPr="009C23FD" w:rsidRDefault="009C23FD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</w:t>
      </w:r>
      <w:r w:rsidR="0084268B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0130C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 моніторинг дотримання прав і законних інтересів громадян у сфері соціального захисту, освіти, , житлово-комунального господарства, реалізації права на медичну допомогу.</w:t>
      </w:r>
    </w:p>
    <w:p w:rsidR="00157762" w:rsidRPr="009C23FD" w:rsidRDefault="00157762" w:rsidP="009C23FD">
      <w:pPr>
        <w:pStyle w:val="a4"/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З метою наповнення бюджету </w:t>
      </w:r>
      <w:r w:rsidR="0077481A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утримується на контролі питання сплати   земельного податку з фізичних осіб, самооподаткування.</w:t>
      </w:r>
      <w:r w:rsidR="00A8758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157762" w:rsidRPr="009C23FD" w:rsidRDefault="0044415A" w:rsidP="009C23FD">
      <w:pP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186E69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</w:t>
      </w:r>
      <w:proofErr w:type="spellStart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старостинському</w:t>
      </w:r>
      <w:proofErr w:type="spellEnd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окрузі ведеться </w:t>
      </w:r>
      <w:proofErr w:type="spellStart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погосподарський</w:t>
      </w:r>
      <w:proofErr w:type="spellEnd"/>
      <w:r w:rsidR="00186E69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облік</w:t>
      </w:r>
      <w:r w:rsidR="0015776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11412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облік</w:t>
      </w:r>
      <w:r w:rsidR="00157762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військовозобов’язаних та призовників</w:t>
      </w:r>
      <w:r w:rsidR="00346D3A" w:rsidRPr="009C23FD"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  <w:t>, учасників бойових дій та всіх категорій , які проживають на території округу</w:t>
      </w:r>
      <w:r w:rsidR="00895495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5776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895495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</w:p>
    <w:p w:rsidR="005674AC" w:rsidRPr="009C23FD" w:rsidRDefault="00895495" w:rsidP="009C23FD">
      <w:pPr>
        <w:rPr>
          <w:rFonts w:cstheme="minorHAnsi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 звітній періо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 в</w:t>
      </w:r>
      <w:r w:rsidR="000D598D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иконано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28</w:t>
      </w:r>
      <w:r w:rsidR="00AE0A21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D598D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нотаріальних дій, 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видано 304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довід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різного </w:t>
      </w:r>
      <w:r w:rsidR="005674A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характеру  та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43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257C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довідки про ре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єстрацію міс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ця проживання особи, складено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42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акти</w:t>
      </w:r>
      <w:r w:rsidR="00287CC0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обстеження умов проживання сім’ї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3542" w:rsidRPr="009C23FD" w:rsidRDefault="00E90332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Прийнято  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277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заяв на оформлення субсидії, пільг, матеріальної  </w:t>
      </w:r>
      <w:r w:rsidR="00BC6194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допомоги, допомоги на поховання,  на компенсацію за проживання  ВПО. 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9217BD" w:rsidRDefault="00B03542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Соціальни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 працівником  обслуговується 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одиноких пристарілих громадян, які потребують сторонньої допомоги.</w:t>
      </w:r>
      <w:r w:rsidR="0015776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</w:p>
    <w:p w:rsidR="00B00EF8" w:rsidRDefault="00B00EF8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адміністрації </w:t>
      </w:r>
      <w:proofErr w:type="spellStart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стинського</w:t>
      </w:r>
      <w:proofErr w:type="spellEnd"/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протягом  2023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прибуло  та зареєструвалося  52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ВПО, 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вибуло 22 особи,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 власників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житлових будинків надійшло 32</w:t>
      </w:r>
      <w:r w:rsidR="00E9033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заяв</w:t>
      </w:r>
      <w:r w:rsidR="00185C85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 на розміщення ВПО, 1031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заява на компенсацію витрат </w:t>
      </w:r>
      <w:r w:rsidR="0043506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житлово-комунальні послуги. </w:t>
      </w:r>
    </w:p>
    <w:p w:rsidR="00F069F2" w:rsidRDefault="00822C6A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 початку</w:t>
      </w:r>
      <w:r w:rsidR="009A0B5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звітного періоду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старостинським</w:t>
      </w:r>
      <w:proofErr w:type="spellEnd"/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округом  отримано гу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манітарної допомоги  близько 40.5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тонн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7505A" w:rsidRDefault="003E1837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Щодо  д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іяльності працівників культури. У зв’язку із вторгненням російської федерації  обмежено  проведення  заходів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 святкування дер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жавних свят та традиційних свят і масових гулянь та замінено на  викладення святкових </w:t>
      </w:r>
      <w:r w:rsidR="0077481A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постів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</w:t>
      </w:r>
      <w:proofErr w:type="spellStart"/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соцмережі</w:t>
      </w:r>
      <w:proofErr w:type="spellEnd"/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До   Дня захисту дітей, 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 Новорічних та Різдвяних свят, до Дня Незалежності, Дня Соборності України 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Міжнародного Дня людей з обмеженими фізичними можливостями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27707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надано гуманітарні продовольчі пайки  особам  вказаних категорій,  у т.ч. дітям</w:t>
      </w:r>
      <w:r w:rsidR="007C349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 До Дня Перемоги над нацизмом проведено нетривалий мітинг з покладанням квітів до пам’ятників та пам’ятних знаків, попередньо здійснено благоустрій прилеглої території.  Не у звичному режимі, але все ж продовжують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роботу гуртки </w:t>
      </w:r>
      <w:r w:rsidR="00CB7BE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 напрямку </w:t>
      </w:r>
      <w: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вокалу та тан</w:t>
      </w:r>
      <w:r w:rsidR="00CB7BE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цю.</w:t>
      </w:r>
      <w:r w:rsidR="0067505A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</w:p>
    <w:p w:rsidR="00CF0E4F" w:rsidRDefault="00CF0E4F" w:rsidP="009C23FD">
      <w:pPr>
        <w:pStyle w:val="a4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46D3A" w:rsidRPr="009C23FD" w:rsidRDefault="00157762" w:rsidP="00CB7BEE">
      <w:pPr>
        <w:pStyle w:val="a3"/>
        <w:spacing w:before="0" w:beforeAutospacing="0" w:after="0" w:afterAutospacing="0"/>
        <w:jc w:val="both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7C349E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нелегких умовах, що склалися станом на сьогоднішній день </w:t>
      </w:r>
      <w:r w:rsidR="007C349E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с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тараємося н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е допуска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ти</w:t>
      </w:r>
      <w:r w:rsid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на </w:t>
      </w:r>
      <w:proofErr w:type="spellStart"/>
      <w:r w:rsid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території</w:t>
      </w:r>
      <w:proofErr w:type="spellEnd"/>
      <w:r w:rsid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  округу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дій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чи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бездіяльності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,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які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можуть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зашкодити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інтересам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територіальної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громади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держави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. 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Працю</w:t>
      </w:r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ємо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для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покращення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умов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життя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та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побуту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 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населення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spellStart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громади</w:t>
      </w:r>
      <w:proofErr w:type="spellEnd"/>
      <w:r w:rsidR="00CF0E4F" w:rsidRPr="00CF0E4F">
        <w:rPr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.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0354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F069F2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проводиться моніторинг  умов проживання  сімей СЖО, одиноких та одиноко проживаючих громадян, людей похилого віку. За необхідності надається  допомога у вигляді продовольчого набору, консультування, сприяння   щодо  надання медичної допомоги. </w:t>
      </w:r>
    </w:p>
    <w:p w:rsidR="005674AC" w:rsidRPr="009C23FD" w:rsidRDefault="00346D3A" w:rsidP="009C23FD">
      <w:pPr>
        <w:pStyle w:val="a4"/>
        <w:rPr>
          <w:rFonts w:cstheme="minorHAnsi"/>
          <w:sz w:val="28"/>
          <w:szCs w:val="28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9A3F98" w:rsidRPr="009C23FD">
        <w:rPr>
          <w:rFonts w:cstheme="minorHAnsi"/>
          <w:sz w:val="28"/>
          <w:szCs w:val="28"/>
          <w:lang w:val="ru-RU"/>
        </w:rPr>
        <w:t xml:space="preserve">За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звітний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період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на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території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сіл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C23FD">
        <w:rPr>
          <w:rFonts w:cstheme="minorHAnsi"/>
          <w:sz w:val="28"/>
          <w:szCs w:val="28"/>
          <w:lang w:val="ru-RU"/>
        </w:rPr>
        <w:t>Новопетрівського</w:t>
      </w:r>
      <w:proofErr w:type="spellEnd"/>
      <w:r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старостинського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округу </w:t>
      </w:r>
      <w:proofErr w:type="spellStart"/>
      <w:proofErr w:type="gramStart"/>
      <w:r w:rsidR="009A3F98" w:rsidRPr="009C23FD">
        <w:rPr>
          <w:rFonts w:cstheme="minorHAnsi"/>
          <w:sz w:val="28"/>
          <w:szCs w:val="28"/>
          <w:lang w:val="ru-RU"/>
        </w:rPr>
        <w:t>проведен</w:t>
      </w:r>
      <w:proofErr w:type="gramEnd"/>
      <w:r w:rsidR="009A3F98" w:rsidRPr="009C23FD">
        <w:rPr>
          <w:rFonts w:cstheme="minorHAnsi"/>
          <w:sz w:val="28"/>
          <w:szCs w:val="28"/>
          <w:lang w:val="ru-RU"/>
        </w:rPr>
        <w:t>і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наступні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9A3F98" w:rsidRPr="009C23FD">
        <w:rPr>
          <w:rFonts w:cstheme="minorHAnsi"/>
          <w:sz w:val="28"/>
          <w:szCs w:val="28"/>
          <w:lang w:val="ru-RU"/>
        </w:rPr>
        <w:t>роботи</w:t>
      </w:r>
      <w:proofErr w:type="spellEnd"/>
      <w:r w:rsidR="009A3F98" w:rsidRPr="009C23FD">
        <w:rPr>
          <w:rFonts w:cstheme="minorHAnsi"/>
          <w:sz w:val="28"/>
          <w:szCs w:val="28"/>
          <w:lang w:val="ru-RU"/>
        </w:rPr>
        <w:t>:</w:t>
      </w:r>
    </w:p>
    <w:p w:rsidR="009A3F98" w:rsidRPr="009C23FD" w:rsidRDefault="00157762" w:rsidP="009C23FD">
      <w:pPr>
        <w:pStyle w:val="a4"/>
        <w:numPr>
          <w:ilvl w:val="0"/>
          <w:numId w:val="2"/>
        </w:numP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</w:t>
      </w:r>
      <w:r w:rsidR="005674A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перепис худоби та птиці;</w:t>
      </w:r>
    </w:p>
    <w:p w:rsidR="00175948" w:rsidRPr="009C23FD" w:rsidRDefault="003B2B59" w:rsidP="005B3934">
      <w:pPr>
        <w:pStyle w:val="a4"/>
        <w:numPr>
          <w:ilvl w:val="0"/>
          <w:numId w:val="1"/>
        </w:numP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здійснюється </w:t>
      </w:r>
      <w:r w:rsidR="0017594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прибир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ання</w:t>
      </w:r>
      <w:r w:rsidR="00C7083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території населених пунктів</w:t>
      </w:r>
      <w:r w:rsidR="00175948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: узбіччя дороги</w:t>
      </w:r>
      <w:r w:rsidR="00C56ADA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кладовище, центр села, парку, біля пам’ятників</w:t>
      </w:r>
      <w:r w:rsidR="00C7083C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прилеглої території, </w:t>
      </w:r>
      <w:r w:rsidR="0036694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колективами підприємств та установ здійснюється благоу</w:t>
      </w:r>
      <w:r w:rsidR="00157762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стрій  прилеглих територій</w:t>
      </w:r>
      <w:r w:rsidR="00366943" w:rsidRPr="009C23FD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255DB2" w:rsidRPr="009C23FD" w:rsidRDefault="009A3F98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7C349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дійснюється обкіс територій</w:t>
      </w:r>
      <w:r w:rsidR="00C7083C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біля 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кладовищ</w:t>
      </w:r>
      <w:r w:rsidR="007C349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а, центру, пам’ятників, знищуються дикоростучі  чагарники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175948" w:rsidRPr="009C23FD" w:rsidRDefault="000D598D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C7083C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дійснено поточний ремонт 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пам’ятник</w:t>
      </w:r>
      <w:r w:rsidR="00A12D7E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r w:rsidR="00175948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«Невідомому солдату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» та  Амосову О.І;</w:t>
      </w:r>
    </w:p>
    <w:p w:rsidR="00FF4F3A" w:rsidRDefault="007C349E" w:rsidP="00CF0E4F">
      <w:pPr>
        <w:pStyle w:val="a3"/>
        <w:numPr>
          <w:ilvl w:val="0"/>
          <w:numId w:val="1"/>
        </w:numPr>
        <w:spacing w:before="0" w:beforeAutospacing="0" w:after="0" w:afterAutospacing="0"/>
        <w:ind w:hanging="436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поточний  ремонт</w:t>
      </w:r>
      <w:r w:rsidR="00366943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зупинки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с.</w:t>
      </w:r>
      <w:r w:rsidR="00FF4F3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56AD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Зайве</w:t>
      </w:r>
      <w:r w:rsidR="0089549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який зробили</w:t>
      </w:r>
      <w:r w:rsidR="00C7083C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власними силами </w:t>
      </w:r>
      <w:r w:rsidR="0089549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мешканці села.</w:t>
      </w:r>
    </w:p>
    <w:p w:rsidR="00342D19" w:rsidRDefault="00366943" w:rsidP="00BC61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 допом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огою ПП «Мак-Агро-М»»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</w:t>
      </w:r>
      <w:r w:rsidR="00C56ADA"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іквідовано </w:t>
      </w:r>
      <w:r w:rsidR="00A12D7E"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стихійне </w:t>
      </w:r>
      <w:proofErr w:type="spellStart"/>
      <w:r w:rsidR="00B00EF8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сміттєзвалище</w:t>
      </w:r>
      <w:proofErr w:type="spellEnd"/>
      <w:r w:rsidR="00B00EF8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кладовищем 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черговий раз </w:t>
      </w:r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впорядковане 1 </w:t>
      </w:r>
      <w:proofErr w:type="spellStart"/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сміттєзвалище</w:t>
      </w:r>
      <w:proofErr w:type="spellEnd"/>
      <w:r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07303B" w:rsidRPr="00BC6194" w:rsidRDefault="00342D19" w:rsidP="00BC61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фінансуванням  Костянтинівської сільської ради проведено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грейдування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доріг населених пунктів; </w:t>
      </w:r>
      <w:r w:rsidR="009428D5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354433" w:rsidRP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87CC0" w:rsidRDefault="00BC619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Триває 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вивіз побутового 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сміття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з  домогосподарств мешканців села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Новопетрівське</w:t>
      </w:r>
      <w:proofErr w:type="spellEnd"/>
      <w:r w:rsidR="005B393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 приєдналися мешканці с. Зайве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Здійснювали ремонт дитячого та спортивного майданчиків; 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поточний ремонт пам’ятнику загиблим воїнам у Другій Світовій війні. 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За безпосередньою участю депутата Костянтинівської сільської ради Кучера В.А. здійснено підсипку дороги по вул.. Ватутіна (Джерельній) та Космонавтів.  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Здійснено облицювальні роботи порогу та вестибюлю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адмінбудівлі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5B3934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Виготовлено та встановлено 6 флагштоків біля могил загиблих воїнів;</w:t>
      </w:r>
    </w:p>
    <w:p w:rsidR="00510C1D" w:rsidRDefault="00510C1D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триває збір допомоги воїнам ЗСУ; </w:t>
      </w:r>
    </w:p>
    <w:p w:rsidR="005B3934" w:rsidRPr="009C23FD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Відремонтовано огорожу центрального кладовища;</w:t>
      </w:r>
    </w:p>
    <w:p w:rsidR="00287CC0" w:rsidRDefault="00BC619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</w:t>
      </w:r>
      <w:r w:rsidR="00FF4F3A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87CC0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ремонт </w:t>
      </w:r>
      <w:proofErr w:type="spellStart"/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водомережі</w:t>
      </w:r>
      <w:proofErr w:type="spellEnd"/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глибинного насоса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кошти водокористувачів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5B3934" w:rsidRPr="009C23FD" w:rsidRDefault="005B393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Постійно ведеться облік використаної електроенергії  на подачу води водокористувачам, своєчасно надаються звіти до організації :податкової інспекції,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водгоспу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Держпродспоживслужби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21250" w:rsidRDefault="00FF4F3A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="00186E69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авезено та розкладено пісок на найбільш небезпечних ділянках доріг на випадок ожеледиці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B00EF8" w:rsidRDefault="00B00EF8" w:rsidP="009C23FD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2D7E" w:rsidRPr="009C23FD" w:rsidRDefault="00A12D7E" w:rsidP="009C23FD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Крім того, що вдалося зробити , залишились невирішені питання :</w:t>
      </w:r>
    </w:p>
    <w:p w:rsidR="00A12D7E" w:rsidRPr="009C23FD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 доріг;</w:t>
      </w:r>
    </w:p>
    <w:p w:rsidR="00A12D7E" w:rsidRPr="009C23FD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завершення вуличного освітлення;</w:t>
      </w:r>
    </w:p>
    <w:p w:rsidR="00A12D7E" w:rsidRPr="009C23FD" w:rsidRDefault="00A12D7E" w:rsidP="00BC61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реконструкція водонапірної башти;</w:t>
      </w:r>
    </w:p>
    <w:p w:rsidR="00A12D7E" w:rsidRPr="009C23FD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ліквідація стихійних </w:t>
      </w: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сміттєзвалищ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A12D7E" w:rsidRDefault="00A12D7E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встановлення </w:t>
      </w:r>
      <w:r w:rsidR="00BC6194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огорожі кладовища;</w:t>
      </w:r>
    </w:p>
    <w:p w:rsidR="00BC6194" w:rsidRDefault="00BC6194" w:rsidP="009C23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будівництво захисної споруд біля водонапірної башти;</w:t>
      </w:r>
    </w:p>
    <w:p w:rsidR="009428D5" w:rsidRDefault="00BC6194" w:rsidP="009428D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ремонт порогу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Новопетрівського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СБК;</w:t>
      </w:r>
    </w:p>
    <w:p w:rsidR="009428D5" w:rsidRDefault="009428D5" w:rsidP="009428D5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00EF8" w:rsidRPr="009428D5" w:rsidRDefault="009428D5" w:rsidP="009428D5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Належна </w:t>
      </w:r>
      <w:r w:rsidR="0077481A" w:rsidRPr="009428D5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увага приділялась зверненню громадян під час особистого прийому  та розгляду  звернень на Урядову Гарячу лінію. З кожним із заявників проведено роз’яснювальну роботу, вивчались їх проблемні питання та віднаходились шляхи щодо їх усунення з метою задоволення потреб заявників. </w:t>
      </w:r>
    </w:p>
    <w:p w:rsidR="009428D5" w:rsidRDefault="009428D5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 допомогу у роботі старостату велика подяка</w:t>
      </w:r>
      <w:r w:rsidR="0067505A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керівництву сільської ради, працівникам </w:t>
      </w:r>
      <w:proofErr w:type="spellStart"/>
      <w:r w:rsidR="0067505A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67505A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колективам організацій та установ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а також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мешканцям громади за 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допомогу та п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ідтримку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 </w:t>
      </w:r>
    </w:p>
    <w:p w:rsidR="00A12D7E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="0070566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епутатам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</w:t>
      </w:r>
      <w:r w:rsidR="00705665"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</w:t>
      </w:r>
      <w:r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гуманітарної допомоги у вигляді продовольчих пайків. </w:t>
      </w:r>
    </w:p>
    <w:p w:rsidR="0043506E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3506E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3506E" w:rsidRPr="009C23FD" w:rsidRDefault="0043506E" w:rsidP="0043506E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55DB2" w:rsidRPr="009C23FD" w:rsidRDefault="00255DB2" w:rsidP="009C23F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Староста </w:t>
      </w:r>
    </w:p>
    <w:p w:rsidR="00A12D7E" w:rsidRPr="009C23FD" w:rsidRDefault="00255DB2" w:rsidP="009C23FD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Новопетрівського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          </w:t>
      </w:r>
      <w:r w:rsidR="009428D5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3506E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23FD"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С.ГРИЩЕНКО</w:t>
      </w:r>
    </w:p>
    <w:p w:rsidR="0007303B" w:rsidRPr="009C23FD" w:rsidRDefault="0007303B" w:rsidP="009C23FD">
      <w:pPr>
        <w:pStyle w:val="a3"/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56ADA" w:rsidRPr="009C23FD" w:rsidRDefault="00C56ADA" w:rsidP="009C23FD">
      <w:pPr>
        <w:pStyle w:val="a3"/>
        <w:spacing w:before="0" w:beforeAutospacing="0" w:after="0" w:afterAutospacing="0"/>
        <w:ind w:left="720" w:firstLine="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56ADA" w:rsidRPr="009C23FD" w:rsidRDefault="00C56ADA" w:rsidP="009C23FD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C7D82" w:rsidRPr="00C210EF" w:rsidRDefault="000257C8" w:rsidP="00353A99">
      <w:pPr>
        <w:pStyle w:val="a3"/>
        <w:spacing w:before="0" w:beforeAutospacing="0" w:after="16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  <w:lang w:val="uk-UA"/>
        </w:rPr>
      </w:pPr>
      <w:r w:rsidRPr="00C210EF"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C7D82" w:rsidRPr="00C210EF" w:rsidRDefault="002C7D82" w:rsidP="00353A99">
      <w:pPr>
        <w:pStyle w:val="a3"/>
        <w:spacing w:before="0" w:beforeAutospacing="0" w:after="160" w:afterAutospacing="0"/>
        <w:jc w:val="both"/>
        <w:rPr>
          <w:rFonts w:asciiTheme="minorHAnsi" w:hAnsiTheme="minorHAnsi" w:cstheme="minorHAnsi"/>
          <w:lang w:val="uk-UA"/>
        </w:rPr>
      </w:pPr>
    </w:p>
    <w:p w:rsidR="00353A99" w:rsidRPr="00C210EF" w:rsidRDefault="00353A99" w:rsidP="00AD1F09">
      <w:pP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C44F42" w:rsidRPr="00C210EF" w:rsidRDefault="00C44F42" w:rsidP="00AD1F09">
      <w:pPr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AD1F09" w:rsidRPr="00C210EF" w:rsidRDefault="00AD1F09" w:rsidP="00AD1F09">
      <w:pPr>
        <w:rPr>
          <w:rFonts w:cstheme="minorHAnsi"/>
          <w:sz w:val="24"/>
          <w:szCs w:val="24"/>
          <w:lang w:val="uk-UA"/>
        </w:rPr>
      </w:pPr>
    </w:p>
    <w:sectPr w:rsidR="00AD1F09" w:rsidRPr="00C210EF" w:rsidSect="005674AC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4289"/>
    <w:multiLevelType w:val="hybridMultilevel"/>
    <w:tmpl w:val="00C61C78"/>
    <w:lvl w:ilvl="0" w:tplc="03CC274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733C6C"/>
    <w:multiLevelType w:val="hybridMultilevel"/>
    <w:tmpl w:val="F69438D8"/>
    <w:lvl w:ilvl="0" w:tplc="E9DE91A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F09"/>
    <w:rsid w:val="000257C8"/>
    <w:rsid w:val="0007303B"/>
    <w:rsid w:val="000B1B8E"/>
    <w:rsid w:val="000C012B"/>
    <w:rsid w:val="000C5BB9"/>
    <w:rsid w:val="000C787C"/>
    <w:rsid w:val="000D37EB"/>
    <w:rsid w:val="000D598D"/>
    <w:rsid w:val="000E45AE"/>
    <w:rsid w:val="0011412A"/>
    <w:rsid w:val="001555BE"/>
    <w:rsid w:val="00157762"/>
    <w:rsid w:val="00175948"/>
    <w:rsid w:val="00185C85"/>
    <w:rsid w:val="00186E69"/>
    <w:rsid w:val="001B0A26"/>
    <w:rsid w:val="00255DB2"/>
    <w:rsid w:val="0027707D"/>
    <w:rsid w:val="00287CC0"/>
    <w:rsid w:val="002C7D82"/>
    <w:rsid w:val="003229C3"/>
    <w:rsid w:val="00342D19"/>
    <w:rsid w:val="00346D3A"/>
    <w:rsid w:val="00353A99"/>
    <w:rsid w:val="00354433"/>
    <w:rsid w:val="00366943"/>
    <w:rsid w:val="003B2B59"/>
    <w:rsid w:val="003C507C"/>
    <w:rsid w:val="003C5E81"/>
    <w:rsid w:val="003E1837"/>
    <w:rsid w:val="004020FA"/>
    <w:rsid w:val="0043506E"/>
    <w:rsid w:val="00436A30"/>
    <w:rsid w:val="0044415A"/>
    <w:rsid w:val="00460C20"/>
    <w:rsid w:val="00484BBE"/>
    <w:rsid w:val="004E7BCE"/>
    <w:rsid w:val="00505393"/>
    <w:rsid w:val="00510C1D"/>
    <w:rsid w:val="005434E1"/>
    <w:rsid w:val="0056342A"/>
    <w:rsid w:val="005651AC"/>
    <w:rsid w:val="005674AC"/>
    <w:rsid w:val="005B3934"/>
    <w:rsid w:val="005F3D44"/>
    <w:rsid w:val="00636A91"/>
    <w:rsid w:val="006530CD"/>
    <w:rsid w:val="0067505A"/>
    <w:rsid w:val="00705665"/>
    <w:rsid w:val="00741FD2"/>
    <w:rsid w:val="00744ADD"/>
    <w:rsid w:val="0077481A"/>
    <w:rsid w:val="00786C73"/>
    <w:rsid w:val="007B1232"/>
    <w:rsid w:val="007C2285"/>
    <w:rsid w:val="007C349E"/>
    <w:rsid w:val="00822C6A"/>
    <w:rsid w:val="0084268B"/>
    <w:rsid w:val="00895495"/>
    <w:rsid w:val="008E5E82"/>
    <w:rsid w:val="009217BD"/>
    <w:rsid w:val="009428D5"/>
    <w:rsid w:val="009930B3"/>
    <w:rsid w:val="009A0B5E"/>
    <w:rsid w:val="009A3F98"/>
    <w:rsid w:val="009C23FD"/>
    <w:rsid w:val="00A0151A"/>
    <w:rsid w:val="00A12D7E"/>
    <w:rsid w:val="00A5273C"/>
    <w:rsid w:val="00A75A44"/>
    <w:rsid w:val="00A8758A"/>
    <w:rsid w:val="00A87B11"/>
    <w:rsid w:val="00AC6167"/>
    <w:rsid w:val="00AC6E67"/>
    <w:rsid w:val="00AD1F09"/>
    <w:rsid w:val="00AE0A21"/>
    <w:rsid w:val="00B00EF8"/>
    <w:rsid w:val="00B03542"/>
    <w:rsid w:val="00B363D4"/>
    <w:rsid w:val="00B95A3B"/>
    <w:rsid w:val="00BA0B72"/>
    <w:rsid w:val="00BA52EF"/>
    <w:rsid w:val="00BC6194"/>
    <w:rsid w:val="00C210EF"/>
    <w:rsid w:val="00C30718"/>
    <w:rsid w:val="00C44F42"/>
    <w:rsid w:val="00C55DA3"/>
    <w:rsid w:val="00C56ADA"/>
    <w:rsid w:val="00C7083C"/>
    <w:rsid w:val="00C90474"/>
    <w:rsid w:val="00CB7BEE"/>
    <w:rsid w:val="00CF0E4F"/>
    <w:rsid w:val="00D0037C"/>
    <w:rsid w:val="00D01982"/>
    <w:rsid w:val="00D821D3"/>
    <w:rsid w:val="00DB0919"/>
    <w:rsid w:val="00E159F6"/>
    <w:rsid w:val="00E21250"/>
    <w:rsid w:val="00E43499"/>
    <w:rsid w:val="00E52982"/>
    <w:rsid w:val="00E738E0"/>
    <w:rsid w:val="00E85F9C"/>
    <w:rsid w:val="00E90332"/>
    <w:rsid w:val="00EB0A5A"/>
    <w:rsid w:val="00EF0EBE"/>
    <w:rsid w:val="00F0130C"/>
    <w:rsid w:val="00F069F2"/>
    <w:rsid w:val="00F1462A"/>
    <w:rsid w:val="00F50D6D"/>
    <w:rsid w:val="00F80760"/>
    <w:rsid w:val="00FC0DFA"/>
    <w:rsid w:val="00FD4FDB"/>
    <w:rsid w:val="00FF1D70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A"/>
  </w:style>
  <w:style w:type="paragraph" w:styleId="1">
    <w:name w:val="heading 1"/>
    <w:basedOn w:val="a"/>
    <w:next w:val="a"/>
    <w:link w:val="10"/>
    <w:uiPriority w:val="9"/>
    <w:qFormat/>
    <w:rsid w:val="0044415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5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5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5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A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44415A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44415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4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415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415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415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415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4415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415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415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4415A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4415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44415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4441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4415A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44415A"/>
    <w:rPr>
      <w:b/>
      <w:bCs/>
      <w:spacing w:val="0"/>
    </w:rPr>
  </w:style>
  <w:style w:type="character" w:styleId="ac">
    <w:name w:val="Emphasis"/>
    <w:uiPriority w:val="20"/>
    <w:qFormat/>
    <w:rsid w:val="0044415A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44415A"/>
  </w:style>
  <w:style w:type="paragraph" w:styleId="ad">
    <w:name w:val="List Paragraph"/>
    <w:basedOn w:val="a"/>
    <w:uiPriority w:val="34"/>
    <w:qFormat/>
    <w:rsid w:val="004441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4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4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4415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4441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44415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4415A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44415A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44415A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4441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4441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DD87-A1DF-4C22-90E2-6E3C7131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2024-02-06T10:57:00Z</cp:lastPrinted>
  <dcterms:created xsi:type="dcterms:W3CDTF">2023-01-13T05:58:00Z</dcterms:created>
  <dcterms:modified xsi:type="dcterms:W3CDTF">2025-01-15T09:05:00Z</dcterms:modified>
</cp:coreProperties>
</file>