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3" w:rsidRDefault="00A85477" w:rsidP="006E7728">
      <w:pPr>
        <w:spacing w:line="16" w:lineRule="atLeast"/>
        <w:jc w:val="center"/>
        <w:rPr>
          <w:rFonts w:ascii="Times New Roman" w:hAnsi="Times New Roman" w:cs="Times New Roman"/>
          <w:b/>
        </w:rPr>
      </w:pPr>
      <w:r w:rsidRPr="00A85477">
        <w:rPr>
          <w:rFonts w:ascii="Times New Roman" w:hAnsi="Times New Roman" w:cs="Times New Roman"/>
          <w:b/>
        </w:rPr>
        <w:t xml:space="preserve">Аналіз ефективності </w:t>
      </w:r>
      <w:proofErr w:type="spellStart"/>
      <w:r w:rsidRPr="00A85477">
        <w:rPr>
          <w:rFonts w:ascii="Times New Roman" w:hAnsi="Times New Roman" w:cs="Times New Roman"/>
          <w:b/>
        </w:rPr>
        <w:t>виконанння</w:t>
      </w:r>
      <w:proofErr w:type="spellEnd"/>
      <w:r w:rsidRPr="00A85477">
        <w:rPr>
          <w:rFonts w:ascii="Times New Roman" w:hAnsi="Times New Roman" w:cs="Times New Roman"/>
          <w:b/>
        </w:rPr>
        <w:t xml:space="preserve"> бюджетних прогр</w:t>
      </w:r>
      <w:r w:rsidR="000F2FA7">
        <w:rPr>
          <w:rFonts w:ascii="Times New Roman" w:hAnsi="Times New Roman" w:cs="Times New Roman"/>
          <w:b/>
        </w:rPr>
        <w:t xml:space="preserve">ам по </w:t>
      </w:r>
      <w:proofErr w:type="spellStart"/>
      <w:r w:rsidR="000F2FA7">
        <w:rPr>
          <w:rFonts w:ascii="Times New Roman" w:hAnsi="Times New Roman" w:cs="Times New Roman"/>
          <w:b/>
        </w:rPr>
        <w:t>Вишнівській</w:t>
      </w:r>
      <w:proofErr w:type="spellEnd"/>
      <w:r w:rsidR="000F2FA7">
        <w:rPr>
          <w:rFonts w:ascii="Times New Roman" w:hAnsi="Times New Roman" w:cs="Times New Roman"/>
          <w:b/>
        </w:rPr>
        <w:t xml:space="preserve"> сільській раді</w:t>
      </w:r>
    </w:p>
    <w:p w:rsidR="00EC493C" w:rsidRPr="00233AA6" w:rsidRDefault="00EC493C" w:rsidP="006E7728">
      <w:pPr>
        <w:spacing w:line="16" w:lineRule="atLeast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EC493C">
        <w:rPr>
          <w:rFonts w:ascii="Times New Roman" w:hAnsi="Times New Roman" w:cs="Times New Roman"/>
          <w:b/>
          <w:lang w:val="ru-RU"/>
        </w:rPr>
        <w:t>Витрати</w:t>
      </w:r>
      <w:proofErr w:type="spellEnd"/>
      <w:r w:rsidRPr="00EC493C"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 w:rsidRPr="00EC493C">
        <w:rPr>
          <w:rFonts w:ascii="Times New Roman" w:hAnsi="Times New Roman" w:cs="Times New Roman"/>
          <w:b/>
          <w:lang w:val="ru-RU"/>
        </w:rPr>
        <w:t>пов</w:t>
      </w:r>
      <w:proofErr w:type="gramStart"/>
      <w:r w:rsidRPr="00EC493C">
        <w:rPr>
          <w:rFonts w:ascii="Times New Roman" w:hAnsi="Times New Roman" w:cs="Times New Roman"/>
          <w:b/>
          <w:lang w:val="ru-RU"/>
        </w:rPr>
        <w:t>`я</w:t>
      </w:r>
      <w:proofErr w:type="gramEnd"/>
      <w:r w:rsidRPr="00EC493C">
        <w:rPr>
          <w:rFonts w:ascii="Times New Roman" w:hAnsi="Times New Roman" w:cs="Times New Roman"/>
          <w:b/>
          <w:lang w:val="ru-RU"/>
        </w:rPr>
        <w:t>зані</w:t>
      </w:r>
      <w:proofErr w:type="spellEnd"/>
      <w:r w:rsidRPr="00EC493C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EC493C">
        <w:rPr>
          <w:rFonts w:ascii="Times New Roman" w:hAnsi="Times New Roman" w:cs="Times New Roman"/>
          <w:b/>
          <w:lang w:val="ru-RU"/>
        </w:rPr>
        <w:t>з</w:t>
      </w:r>
      <w:proofErr w:type="spellEnd"/>
      <w:r w:rsidRPr="00EC493C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EC493C">
        <w:rPr>
          <w:rFonts w:ascii="Times New Roman" w:hAnsi="Times New Roman" w:cs="Times New Roman"/>
          <w:b/>
          <w:lang w:val="ru-RU"/>
        </w:rPr>
        <w:t>наданням</w:t>
      </w:r>
      <w:proofErr w:type="spellEnd"/>
      <w:r w:rsidRPr="00EC493C">
        <w:rPr>
          <w:rFonts w:ascii="Times New Roman" w:hAnsi="Times New Roman" w:cs="Times New Roman"/>
          <w:b/>
          <w:lang w:val="ru-RU"/>
        </w:rPr>
        <w:t xml:space="preserve"> та </w:t>
      </w:r>
      <w:proofErr w:type="spellStart"/>
      <w:r w:rsidRPr="00EC493C">
        <w:rPr>
          <w:rFonts w:ascii="Times New Roman" w:hAnsi="Times New Roman" w:cs="Times New Roman"/>
          <w:b/>
          <w:lang w:val="ru-RU"/>
        </w:rPr>
        <w:t>обслуговуванням</w:t>
      </w:r>
      <w:proofErr w:type="spellEnd"/>
      <w:r w:rsidRPr="00EC493C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EC493C">
        <w:rPr>
          <w:rFonts w:ascii="Times New Roman" w:hAnsi="Times New Roman" w:cs="Times New Roman"/>
          <w:b/>
          <w:lang w:val="ru-RU"/>
        </w:rPr>
        <w:t>пільгових</w:t>
      </w:r>
      <w:proofErr w:type="spellEnd"/>
      <w:r w:rsidRPr="00EC493C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EC493C">
        <w:rPr>
          <w:rFonts w:ascii="Times New Roman" w:hAnsi="Times New Roman" w:cs="Times New Roman"/>
          <w:b/>
          <w:lang w:val="ru-RU"/>
        </w:rPr>
        <w:t>довгострокових</w:t>
      </w:r>
      <w:proofErr w:type="spellEnd"/>
      <w:r w:rsidRPr="00EC493C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EC493C">
        <w:rPr>
          <w:rFonts w:ascii="Times New Roman" w:hAnsi="Times New Roman" w:cs="Times New Roman"/>
          <w:b/>
          <w:lang w:val="ru-RU"/>
        </w:rPr>
        <w:t>кредитів</w:t>
      </w:r>
      <w:proofErr w:type="spellEnd"/>
      <w:r w:rsidRPr="00EC493C"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 w:rsidRPr="00EC493C">
        <w:rPr>
          <w:rFonts w:ascii="Times New Roman" w:hAnsi="Times New Roman" w:cs="Times New Roman"/>
          <w:b/>
          <w:lang w:val="ru-RU"/>
        </w:rPr>
        <w:t>наданих</w:t>
      </w:r>
      <w:proofErr w:type="spellEnd"/>
      <w:r w:rsidRPr="00EC493C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EC493C">
        <w:rPr>
          <w:rFonts w:ascii="Times New Roman" w:hAnsi="Times New Roman" w:cs="Times New Roman"/>
          <w:b/>
          <w:lang w:val="ru-RU"/>
        </w:rPr>
        <w:t>громадянам</w:t>
      </w:r>
      <w:proofErr w:type="spellEnd"/>
      <w:r w:rsidRPr="00EC493C">
        <w:rPr>
          <w:rFonts w:ascii="Times New Roman" w:hAnsi="Times New Roman" w:cs="Times New Roman"/>
          <w:b/>
          <w:lang w:val="ru-RU"/>
        </w:rPr>
        <w:t xml:space="preserve"> на </w:t>
      </w:r>
      <w:proofErr w:type="spellStart"/>
      <w:r w:rsidRPr="00EC493C">
        <w:rPr>
          <w:rFonts w:ascii="Times New Roman" w:hAnsi="Times New Roman" w:cs="Times New Roman"/>
          <w:b/>
          <w:lang w:val="ru-RU"/>
        </w:rPr>
        <w:t>будівництво</w:t>
      </w:r>
      <w:proofErr w:type="spellEnd"/>
      <w:r w:rsidRPr="00EC493C">
        <w:rPr>
          <w:rFonts w:ascii="Times New Roman" w:hAnsi="Times New Roman" w:cs="Times New Roman"/>
          <w:b/>
          <w:lang w:val="ru-RU"/>
        </w:rPr>
        <w:t>/</w:t>
      </w:r>
      <w:proofErr w:type="spellStart"/>
      <w:r w:rsidRPr="00EC493C">
        <w:rPr>
          <w:rFonts w:ascii="Times New Roman" w:hAnsi="Times New Roman" w:cs="Times New Roman"/>
          <w:b/>
          <w:lang w:val="ru-RU"/>
        </w:rPr>
        <w:t>реконструкцію</w:t>
      </w:r>
      <w:proofErr w:type="spellEnd"/>
      <w:r w:rsidRPr="00EC493C">
        <w:rPr>
          <w:rFonts w:ascii="Times New Roman" w:hAnsi="Times New Roman" w:cs="Times New Roman"/>
          <w:b/>
          <w:lang w:val="ru-RU"/>
        </w:rPr>
        <w:t>/</w:t>
      </w:r>
      <w:proofErr w:type="spellStart"/>
      <w:r w:rsidRPr="00EC493C">
        <w:rPr>
          <w:rFonts w:ascii="Times New Roman" w:hAnsi="Times New Roman" w:cs="Times New Roman"/>
          <w:b/>
          <w:lang w:val="ru-RU"/>
        </w:rPr>
        <w:t>придбання</w:t>
      </w:r>
      <w:proofErr w:type="spellEnd"/>
      <w:r w:rsidRPr="00EC493C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EC493C">
        <w:rPr>
          <w:rFonts w:ascii="Times New Roman" w:hAnsi="Times New Roman" w:cs="Times New Roman"/>
          <w:b/>
          <w:lang w:val="ru-RU"/>
        </w:rPr>
        <w:t>житла</w:t>
      </w:r>
      <w:proofErr w:type="spellEnd"/>
    </w:p>
    <w:p w:rsidR="00FD242E" w:rsidRPr="002D4748" w:rsidRDefault="00BF1A33" w:rsidP="00EC493C">
      <w:pPr>
        <w:spacing w:line="16" w:lineRule="atLeast"/>
        <w:ind w:left="1985" w:hanging="2411"/>
        <w:rPr>
          <w:rFonts w:ascii="Times New Roman" w:hAnsi="Times New Roman" w:cs="Times New Roman"/>
          <w:b/>
          <w:i/>
        </w:rPr>
      </w:pPr>
      <w:r w:rsidRPr="00BF1A33">
        <w:rPr>
          <w:rFonts w:ascii="Times New Roman" w:hAnsi="Times New Roman" w:cs="Times New Roman"/>
          <w:sz w:val="20"/>
          <w:szCs w:val="20"/>
        </w:rPr>
        <w:t>Програма</w:t>
      </w:r>
      <w:r w:rsidRPr="00870436">
        <w:rPr>
          <w:rFonts w:ascii="Times New Roman" w:hAnsi="Times New Roman" w:cs="Times New Roman"/>
          <w:i/>
          <w:sz w:val="20"/>
          <w:szCs w:val="20"/>
        </w:rPr>
        <w:t>:</w:t>
      </w:r>
      <w:r w:rsidRPr="00870436">
        <w:rPr>
          <w:rFonts w:ascii="Times New Roman" w:hAnsi="Times New Roman" w:cs="Times New Roman"/>
          <w:i/>
        </w:rPr>
        <w:t xml:space="preserve">                    </w:t>
      </w:r>
      <w:r w:rsidR="00EC493C">
        <w:rPr>
          <w:rFonts w:ascii="Times New Roman" w:hAnsi="Times New Roman" w:cs="Times New Roman"/>
          <w:i/>
        </w:rPr>
        <w:t xml:space="preserve">        </w:t>
      </w:r>
      <w:r w:rsidR="00EC493C" w:rsidRPr="00EC493C">
        <w:rPr>
          <w:rFonts w:ascii="Times New Roman" w:hAnsi="Times New Roman" w:cs="Times New Roman"/>
          <w:i/>
        </w:rPr>
        <w:t>Витрати, пов`язані з наданням та обслугову</w:t>
      </w:r>
      <w:r w:rsidR="00EC493C">
        <w:rPr>
          <w:rFonts w:ascii="Times New Roman" w:hAnsi="Times New Roman" w:cs="Times New Roman"/>
          <w:i/>
        </w:rPr>
        <w:t xml:space="preserve">ванням пільгових довгострокових </w:t>
      </w:r>
      <w:r w:rsidR="00EC493C" w:rsidRPr="00EC493C">
        <w:rPr>
          <w:rFonts w:ascii="Times New Roman" w:hAnsi="Times New Roman" w:cs="Times New Roman"/>
          <w:i/>
        </w:rPr>
        <w:t>кредитів, наданих громадянам на будівництво/реконструкцію/придбання житла</w:t>
      </w:r>
    </w:p>
    <w:p w:rsidR="00A85477" w:rsidRPr="00E4667B" w:rsidRDefault="00A85477" w:rsidP="00EC493C">
      <w:pPr>
        <w:spacing w:line="16" w:lineRule="atLeast"/>
        <w:ind w:left="1985" w:hanging="2269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 xml:space="preserve">Завдання:                    </w:t>
      </w:r>
      <w:r w:rsidR="00EC493C">
        <w:rPr>
          <w:rFonts w:ascii="Times New Roman" w:hAnsi="Times New Roman" w:cs="Times New Roman"/>
          <w:sz w:val="20"/>
          <w:szCs w:val="20"/>
        </w:rPr>
        <w:t xml:space="preserve">        </w:t>
      </w:r>
      <w:r w:rsidR="00EC493C" w:rsidRPr="00EC493C">
        <w:rPr>
          <w:rFonts w:ascii="Times New Roman" w:hAnsi="Times New Roman" w:cs="Times New Roman"/>
          <w:sz w:val="20"/>
          <w:szCs w:val="20"/>
        </w:rPr>
        <w:t>Обслуговування укладених кредитних договорів</w:t>
      </w:r>
    </w:p>
    <w:p w:rsidR="00241828" w:rsidRPr="00E4667B" w:rsidRDefault="00241828" w:rsidP="006E7728">
      <w:pPr>
        <w:spacing w:line="1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Виконання результативних показників</w:t>
      </w:r>
    </w:p>
    <w:tbl>
      <w:tblPr>
        <w:tblW w:w="10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1421"/>
        <w:gridCol w:w="1141"/>
        <w:gridCol w:w="1250"/>
        <w:gridCol w:w="1421"/>
        <w:gridCol w:w="1141"/>
        <w:gridCol w:w="1377"/>
      </w:tblGrid>
      <w:tr w:rsidR="00241828" w:rsidTr="00241828">
        <w:trPr>
          <w:trHeight w:val="345"/>
        </w:trPr>
        <w:tc>
          <w:tcPr>
            <w:tcW w:w="2836" w:type="dxa"/>
            <w:vMerge w:val="restart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3812" w:type="dxa"/>
            <w:gridSpan w:val="3"/>
          </w:tcPr>
          <w:p w:rsidR="00241828" w:rsidRPr="00241828" w:rsidRDefault="00EC493C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Попередній період (2021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  <w:tc>
          <w:tcPr>
            <w:tcW w:w="3939" w:type="dxa"/>
            <w:gridSpan w:val="3"/>
          </w:tcPr>
          <w:p w:rsidR="00241828" w:rsidRPr="00241828" w:rsidRDefault="00EC493C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Звітний період (2022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</w:tr>
      <w:tr w:rsidR="00241828" w:rsidTr="00E4667B">
        <w:trPr>
          <w:trHeight w:val="331"/>
        </w:trPr>
        <w:tc>
          <w:tcPr>
            <w:tcW w:w="2836" w:type="dxa"/>
            <w:vMerge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377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</w:tr>
      <w:tr w:rsidR="00241828" w:rsidRPr="00241828" w:rsidTr="00241828">
        <w:trPr>
          <w:trHeight w:val="240"/>
        </w:trPr>
        <w:tc>
          <w:tcPr>
            <w:tcW w:w="2836" w:type="dxa"/>
          </w:tcPr>
          <w:p w:rsidR="00241828" w:rsidRPr="00CD589A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ефективності: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77" w:type="dxa"/>
          </w:tcPr>
          <w:p w:rsidR="00241828" w:rsidRPr="00241828" w:rsidRDefault="00C87F2D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41828" w:rsidRPr="00241828" w:rsidTr="00D31800">
        <w:trPr>
          <w:trHeight w:val="163"/>
        </w:trPr>
        <w:tc>
          <w:tcPr>
            <w:tcW w:w="2836" w:type="dxa"/>
          </w:tcPr>
          <w:p w:rsidR="00241828" w:rsidRPr="00241828" w:rsidRDefault="00B6279C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6279C">
              <w:rPr>
                <w:rFonts w:ascii="Times New Roman" w:hAnsi="Times New Roman" w:cs="Times New Roman"/>
                <w:sz w:val="14"/>
                <w:szCs w:val="14"/>
              </w:rPr>
              <w:t>середні витрати на погашення відсотків за одним договором</w:t>
            </w:r>
          </w:p>
        </w:tc>
        <w:tc>
          <w:tcPr>
            <w:tcW w:w="1421" w:type="dxa"/>
          </w:tcPr>
          <w:p w:rsidR="00261329" w:rsidRPr="00241828" w:rsidRDefault="00261329" w:rsidP="00261329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B03AC1" w:rsidRPr="00241828" w:rsidRDefault="00EC493C" w:rsidP="00261329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1141" w:type="dxa"/>
          </w:tcPr>
          <w:p w:rsidR="00241828" w:rsidRPr="00241828" w:rsidRDefault="00233AA6" w:rsidP="00261329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77" w:type="dxa"/>
          </w:tcPr>
          <w:p w:rsidR="00241828" w:rsidRPr="00241828" w:rsidRDefault="00233AA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41828" w:rsidRPr="00241828" w:rsidTr="00CD589A">
        <w:trPr>
          <w:trHeight w:val="228"/>
        </w:trPr>
        <w:tc>
          <w:tcPr>
            <w:tcW w:w="2836" w:type="dxa"/>
          </w:tcPr>
          <w:p w:rsidR="00241828" w:rsidRPr="00CD589A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якості:</w:t>
            </w:r>
          </w:p>
        </w:tc>
        <w:tc>
          <w:tcPr>
            <w:tcW w:w="1421" w:type="dxa"/>
          </w:tcPr>
          <w:p w:rsidR="00241828" w:rsidRPr="00241828" w:rsidRDefault="00D97DB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41828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0" w:type="dxa"/>
          </w:tcPr>
          <w:p w:rsidR="00241828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33AA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41828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7" w:type="dxa"/>
          </w:tcPr>
          <w:p w:rsidR="00241828" w:rsidRPr="00241828" w:rsidRDefault="00233AA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589A" w:rsidRPr="00241828" w:rsidTr="00D31800">
        <w:trPr>
          <w:trHeight w:val="344"/>
        </w:trPr>
        <w:tc>
          <w:tcPr>
            <w:tcW w:w="2836" w:type="dxa"/>
          </w:tcPr>
          <w:p w:rsidR="00CD589A" w:rsidRPr="00241828" w:rsidRDefault="00B6279C" w:rsidP="005C7CEA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6279C">
              <w:rPr>
                <w:rFonts w:ascii="Times New Roman" w:hAnsi="Times New Roman" w:cs="Times New Roman"/>
                <w:sz w:val="14"/>
                <w:szCs w:val="14"/>
              </w:rPr>
              <w:t>питома вага кількості договорів, за якими у звітному році проведене погашення відсотків, до загальної кількості укладених договорів</w:t>
            </w:r>
          </w:p>
        </w:tc>
        <w:tc>
          <w:tcPr>
            <w:tcW w:w="1421" w:type="dxa"/>
          </w:tcPr>
          <w:p w:rsidR="00261329" w:rsidRPr="00241828" w:rsidRDefault="00261329" w:rsidP="00261329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CD589A" w:rsidRPr="00241828" w:rsidRDefault="00233AA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CD589A" w:rsidRPr="00241828" w:rsidRDefault="00233AA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7" w:type="dxa"/>
          </w:tcPr>
          <w:p w:rsidR="00CD589A" w:rsidRPr="00241828" w:rsidRDefault="00233AA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D589A" w:rsidRPr="00241828" w:rsidTr="00E4667B">
        <w:trPr>
          <w:trHeight w:val="179"/>
        </w:trPr>
        <w:tc>
          <w:tcPr>
            <w:tcW w:w="9210" w:type="dxa"/>
            <w:gridSpan w:val="6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Загальний результат оцінки</w:t>
            </w:r>
          </w:p>
        </w:tc>
        <w:tc>
          <w:tcPr>
            <w:tcW w:w="1377" w:type="dxa"/>
          </w:tcPr>
          <w:p w:rsidR="00C87F2D" w:rsidRPr="00241828" w:rsidRDefault="00233AA6" w:rsidP="00C87F2D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85477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Розрахунок основних параметрів оцінки: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а) розрахунок середнього індексу виконання показників ефективності: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 w:rsidR="00FD242E">
        <w:rPr>
          <w:rFonts w:ascii="Times New Roman" w:hAnsi="Times New Roman" w:cs="Times New Roman"/>
          <w:sz w:val="18"/>
          <w:szCs w:val="18"/>
        </w:rPr>
        <w:t xml:space="preserve"> =(</w:t>
      </w:r>
      <w:r w:rsidRPr="00E4667B">
        <w:rPr>
          <w:rFonts w:ascii="Times New Roman" w:hAnsi="Times New Roman" w:cs="Times New Roman"/>
          <w:sz w:val="18"/>
          <w:szCs w:val="18"/>
        </w:rPr>
        <w:t xml:space="preserve"> </w:t>
      </w:r>
      <w:r w:rsidR="00EC493C">
        <w:rPr>
          <w:rFonts w:ascii="Times New Roman" w:hAnsi="Times New Roman" w:cs="Times New Roman"/>
          <w:sz w:val="18"/>
          <w:szCs w:val="18"/>
        </w:rPr>
        <w:t>2400</w:t>
      </w:r>
      <w:r w:rsidR="00233AA6">
        <w:rPr>
          <w:rFonts w:ascii="Times New Roman" w:hAnsi="Times New Roman" w:cs="Times New Roman"/>
          <w:sz w:val="18"/>
          <w:szCs w:val="18"/>
        </w:rPr>
        <w:t>/0</w:t>
      </w:r>
      <w:r w:rsidR="003954CD">
        <w:rPr>
          <w:rFonts w:ascii="Times New Roman" w:hAnsi="Times New Roman" w:cs="Times New Roman"/>
          <w:sz w:val="18"/>
          <w:szCs w:val="18"/>
        </w:rPr>
        <w:t>)/1</w:t>
      </w:r>
      <w:r w:rsidR="00E75D3A">
        <w:rPr>
          <w:rFonts w:ascii="Times New Roman" w:hAnsi="Times New Roman" w:cs="Times New Roman"/>
          <w:sz w:val="18"/>
          <w:szCs w:val="18"/>
        </w:rPr>
        <w:t>*100</w:t>
      </w:r>
      <w:r w:rsidR="00D97DBB">
        <w:rPr>
          <w:rFonts w:ascii="Times New Roman" w:hAnsi="Times New Roman" w:cs="Times New Roman"/>
          <w:sz w:val="18"/>
          <w:szCs w:val="18"/>
        </w:rPr>
        <w:t xml:space="preserve">= </w:t>
      </w:r>
      <w:r w:rsidR="00233AA6">
        <w:rPr>
          <w:rFonts w:ascii="Times New Roman" w:hAnsi="Times New Roman" w:cs="Times New Roman"/>
          <w:sz w:val="18"/>
          <w:szCs w:val="18"/>
        </w:rPr>
        <w:t>0</w:t>
      </w:r>
      <w:r w:rsidR="00C87F2D">
        <w:rPr>
          <w:rFonts w:ascii="Times New Roman" w:hAnsi="Times New Roman" w:cs="Times New Roman"/>
          <w:sz w:val="18"/>
          <w:szCs w:val="18"/>
        </w:rPr>
        <w:t xml:space="preserve"> бал</w:t>
      </w:r>
      <w:r w:rsidR="002D4748">
        <w:rPr>
          <w:rFonts w:ascii="Times New Roman" w:hAnsi="Times New Roman" w:cs="Times New Roman"/>
          <w:sz w:val="18"/>
          <w:szCs w:val="18"/>
        </w:rPr>
        <w:t>ів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б) ) розрахунок середнього індексу виконання показників якості:</w:t>
      </w:r>
    </w:p>
    <w:p w:rsidR="003A0C32" w:rsidRPr="00E4667B" w:rsidRDefault="00233AA6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(100/0</w:t>
      </w:r>
      <w:r w:rsidR="00D31800">
        <w:rPr>
          <w:rFonts w:ascii="Times New Roman" w:hAnsi="Times New Roman" w:cs="Times New Roman"/>
          <w:sz w:val="18"/>
          <w:szCs w:val="18"/>
        </w:rPr>
        <w:t>)/</w:t>
      </w:r>
      <w:r w:rsidR="00B03AC1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*100 = 0</w:t>
      </w:r>
      <w:r w:rsidR="003A0C32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6E7728" w:rsidRPr="00E4667B" w:rsidRDefault="00BF1A33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</w:t>
      </w:r>
      <w:r w:rsidR="006E7728" w:rsidRPr="00E4667B">
        <w:rPr>
          <w:rFonts w:ascii="Times New Roman" w:hAnsi="Times New Roman" w:cs="Times New Roman"/>
          <w:sz w:val="18"/>
          <w:szCs w:val="18"/>
        </w:rPr>
        <w:t>звіт</w:t>
      </w:r>
      <w:proofErr w:type="spellEnd"/>
      <w:r w:rsidR="00A9478B">
        <w:rPr>
          <w:rFonts w:ascii="Times New Roman" w:hAnsi="Times New Roman" w:cs="Times New Roman"/>
          <w:sz w:val="18"/>
          <w:szCs w:val="18"/>
        </w:rPr>
        <w:t xml:space="preserve"> =  0+0=0 </w:t>
      </w:r>
      <w:r w:rsidR="006E7728" w:rsidRPr="00E4667B">
        <w:rPr>
          <w:rFonts w:ascii="Times New Roman" w:hAnsi="Times New Roman" w:cs="Times New Roman"/>
          <w:sz w:val="18"/>
          <w:szCs w:val="18"/>
        </w:rPr>
        <w:t>балів</w:t>
      </w:r>
    </w:p>
    <w:p w:rsidR="00844BE9" w:rsidRDefault="00844BE9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в) розрахунок порівняння результативних показників бюджетної програми із показниками попередніх періодів:</w:t>
      </w:r>
    </w:p>
    <w:p w:rsidR="00E75D3A" w:rsidRPr="00E4667B" w:rsidRDefault="00A9478B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Іі=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0-25 =-25</w:t>
      </w:r>
    </w:p>
    <w:p w:rsidR="00F20C9F" w:rsidRPr="00F20C9F" w:rsidRDefault="00F20C9F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F20C9F">
        <w:rPr>
          <w:rFonts w:ascii="Times New Roman" w:hAnsi="Times New Roman" w:cs="Times New Roman"/>
          <w:sz w:val="18"/>
          <w:szCs w:val="18"/>
        </w:rPr>
        <w:t>Розрахунок кількості набраних балів за параметром порівняння результативності бюджетних програми із показниками попередніх періодів . Оскільки Іі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9478B">
        <w:rPr>
          <w:rFonts w:ascii="Times New Roman" w:hAnsi="Times New Roman" w:cs="Times New Roman"/>
          <w:sz w:val="18"/>
          <w:szCs w:val="18"/>
        </w:rPr>
        <w:t>= -25</w:t>
      </w:r>
      <w:r w:rsidRPr="00F20C9F">
        <w:rPr>
          <w:rFonts w:ascii="Times New Roman" w:hAnsi="Times New Roman" w:cs="Times New Roman"/>
          <w:sz w:val="18"/>
          <w:szCs w:val="18"/>
        </w:rPr>
        <w:t>, що</w:t>
      </w:r>
      <w:r w:rsidR="00A9478B">
        <w:rPr>
          <w:rFonts w:ascii="Times New Roman" w:hAnsi="Times New Roman" w:cs="Times New Roman"/>
          <w:sz w:val="18"/>
          <w:szCs w:val="18"/>
        </w:rPr>
        <w:t xml:space="preserve"> відповідає критерію оцінки Іі</w:t>
      </w:r>
      <w:r w:rsidR="00A9478B" w:rsidRPr="00A9478B">
        <w:rPr>
          <w:rFonts w:ascii="Times New Roman" w:hAnsi="Times New Roman" w:cs="Times New Roman"/>
          <w:sz w:val="18"/>
          <w:szCs w:val="18"/>
          <w:lang w:val="ru-RU"/>
        </w:rPr>
        <w:t>&lt;0.85</w:t>
      </w:r>
      <w:r w:rsidRPr="00F20C9F">
        <w:rPr>
          <w:rFonts w:ascii="Times New Roman" w:hAnsi="Times New Roman" w:cs="Times New Roman"/>
          <w:sz w:val="18"/>
          <w:szCs w:val="18"/>
        </w:rPr>
        <w:t>, то за цим параметром для</w:t>
      </w:r>
      <w:r w:rsidR="00A9478B">
        <w:rPr>
          <w:rFonts w:ascii="Times New Roman" w:hAnsi="Times New Roman" w:cs="Times New Roman"/>
          <w:sz w:val="18"/>
          <w:szCs w:val="18"/>
        </w:rPr>
        <w:t xml:space="preserve"> даної програми нараховується </w:t>
      </w:r>
      <w:r w:rsidR="00A9478B" w:rsidRPr="00A9478B">
        <w:rPr>
          <w:rFonts w:ascii="Times New Roman" w:hAnsi="Times New Roman" w:cs="Times New Roman"/>
          <w:sz w:val="18"/>
          <w:szCs w:val="18"/>
          <w:lang w:val="ru-RU"/>
        </w:rPr>
        <w:t>0</w:t>
      </w:r>
      <w:r w:rsidRPr="00F20C9F">
        <w:rPr>
          <w:rFonts w:ascii="Times New Roman" w:hAnsi="Times New Roman" w:cs="Times New Roman"/>
          <w:sz w:val="18"/>
          <w:szCs w:val="18"/>
        </w:rPr>
        <w:t xml:space="preserve"> балів.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4667B">
        <w:rPr>
          <w:rFonts w:ascii="Times New Roman" w:hAnsi="Times New Roman" w:cs="Times New Roman"/>
          <w:b/>
          <w:sz w:val="18"/>
          <w:szCs w:val="18"/>
        </w:rPr>
        <w:t>Визначення ступеню ефективності</w:t>
      </w:r>
    </w:p>
    <w:p w:rsidR="00F20C9F" w:rsidRP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Кінцевий розрахунок загальної ефективності бюджетної програми складається із загальної суми за кожним</w:t>
      </w:r>
      <w:r w:rsidR="00D97DBB">
        <w:rPr>
          <w:rFonts w:ascii="Times New Roman" w:hAnsi="Times New Roman" w:cs="Times New Roman"/>
          <w:sz w:val="18"/>
          <w:szCs w:val="18"/>
        </w:rPr>
        <w:t xml:space="preserve"> параметром оцінки: Е=</w:t>
      </w:r>
      <w:r w:rsidR="00A9478B" w:rsidRPr="00A9478B">
        <w:rPr>
          <w:rFonts w:ascii="Times New Roman" w:hAnsi="Times New Roman" w:cs="Times New Roman"/>
          <w:sz w:val="18"/>
          <w:szCs w:val="18"/>
          <w:lang w:val="ru-RU"/>
        </w:rPr>
        <w:t>0+0+0</w:t>
      </w:r>
      <w:r w:rsidR="00A9478B">
        <w:rPr>
          <w:rFonts w:ascii="Times New Roman" w:hAnsi="Times New Roman" w:cs="Times New Roman"/>
          <w:sz w:val="18"/>
          <w:szCs w:val="18"/>
        </w:rPr>
        <w:t>=</w:t>
      </w:r>
      <w:r w:rsidR="00A9478B" w:rsidRPr="00A9478B">
        <w:rPr>
          <w:rFonts w:ascii="Times New Roman" w:hAnsi="Times New Roman" w:cs="Times New Roman"/>
          <w:sz w:val="18"/>
          <w:szCs w:val="18"/>
          <w:lang w:val="ru-RU"/>
        </w:rPr>
        <w:t>0</w:t>
      </w:r>
      <w:r w:rsidR="00F20C9F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При порівнянні отриманого значення зі шкалою оцінки ефективності бюджетних програм можемо зробити виснов</w:t>
      </w:r>
      <w:r w:rsidR="00F20C9F">
        <w:rPr>
          <w:rFonts w:ascii="Times New Roman" w:hAnsi="Times New Roman" w:cs="Times New Roman"/>
          <w:sz w:val="18"/>
          <w:szCs w:val="18"/>
        </w:rPr>
        <w:t>ок,що дана програма має високий</w:t>
      </w:r>
      <w:r w:rsidR="00D97DBB">
        <w:rPr>
          <w:rFonts w:ascii="Times New Roman" w:hAnsi="Times New Roman" w:cs="Times New Roman"/>
          <w:sz w:val="18"/>
          <w:szCs w:val="18"/>
        </w:rPr>
        <w:t xml:space="preserve"> </w:t>
      </w:r>
      <w:r w:rsidRPr="00E4667B">
        <w:rPr>
          <w:rFonts w:ascii="Times New Roman" w:hAnsi="Times New Roman" w:cs="Times New Roman"/>
          <w:sz w:val="18"/>
          <w:szCs w:val="18"/>
        </w:rPr>
        <w:t>рівень ефективності.</w:t>
      </w: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36674" w:rsidRDefault="00036674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A20B2" w:rsidRDefault="00BA20B2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A20B2" w:rsidRDefault="00BA20B2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A20B2" w:rsidRDefault="00BA20B2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A20B2" w:rsidRDefault="00BA20B2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Pr="00E4667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774" w:type="dxa"/>
        <w:tblInd w:w="-601" w:type="dxa"/>
        <w:tblLook w:val="04A0"/>
      </w:tblPr>
      <w:tblGrid>
        <w:gridCol w:w="622"/>
        <w:gridCol w:w="1139"/>
        <w:gridCol w:w="1159"/>
        <w:gridCol w:w="1160"/>
        <w:gridCol w:w="1414"/>
        <w:gridCol w:w="441"/>
        <w:gridCol w:w="579"/>
        <w:gridCol w:w="464"/>
        <w:gridCol w:w="580"/>
        <w:gridCol w:w="580"/>
        <w:gridCol w:w="785"/>
        <w:gridCol w:w="786"/>
        <w:gridCol w:w="785"/>
        <w:gridCol w:w="280"/>
      </w:tblGrid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1B6946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BA20B2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BA20B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Результати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BA20B2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BA20B2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BA20B2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BA20B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аналізу ефективності бюджетної програми місцевого</w:t>
            </w:r>
            <w:r w:rsidR="00EC493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бюджету станом на 01 січня 2023</w:t>
            </w:r>
            <w:r w:rsidRPr="00BA20B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року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1.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BA20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головного розпорядника)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                    </w:t>
            </w:r>
            <w:r w:rsidR="00BA20B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відповідального виконавця)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EC493C">
        <w:trPr>
          <w:trHeight w:val="71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EC493C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3.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D3180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D6426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11 </w:t>
            </w:r>
            <w:r w:rsidR="00A9478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60</w:t>
            </w:r>
            <w:r w:rsidR="00EC493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EC493C" w:rsidRDefault="00EC493C" w:rsidP="00EC493C">
            <w:pPr>
              <w:spacing w:line="16" w:lineRule="atLeast"/>
              <w:ind w:left="6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493C">
              <w:rPr>
                <w:rFonts w:ascii="Times New Roman" w:hAnsi="Times New Roman" w:cs="Times New Roman"/>
                <w:i/>
              </w:rPr>
              <w:t>Витрати, пов`язані з наданням та обслуговуванням пільгових довгострокових кредитів, наданих громадянам на будівництво/реконструкцію/придбання житл</w:t>
            </w:r>
            <w:r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бюджетної програми)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4. Результати аналізу ефективності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підпрограми/завдання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Кількість нарахованих балів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Висока ефективність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Середня ефективність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Низька ефективність</w:t>
            </w:r>
          </w:p>
        </w:tc>
      </w:tr>
      <w:tr w:rsidR="0030020D" w:rsidRPr="0030020D" w:rsidTr="0030020D">
        <w:trPr>
          <w:trHeight w:val="2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30020D" w:rsidRPr="0030020D" w:rsidTr="0030020D">
        <w:trPr>
          <w:trHeight w:val="29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97DBB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233AA6">
        <w:trPr>
          <w:trHeight w:val="51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E75D3A" w:rsidRDefault="00EC493C" w:rsidP="00EC493C">
            <w:pPr>
              <w:spacing w:line="16" w:lineRule="atLeast"/>
              <w:ind w:left="1985" w:hanging="1985"/>
              <w:rPr>
                <w:rFonts w:ascii="Times New Roman" w:hAnsi="Times New Roman" w:cs="Times New Roman"/>
                <w:sz w:val="20"/>
                <w:szCs w:val="20"/>
              </w:rPr>
            </w:pPr>
            <w:r w:rsidRPr="00EC493C">
              <w:rPr>
                <w:rFonts w:ascii="Times New Roman" w:hAnsi="Times New Roman" w:cs="Times New Roman"/>
                <w:sz w:val="20"/>
                <w:szCs w:val="20"/>
              </w:rPr>
              <w:t>Обслуговування укладених кредитних договорів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A9478B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A9478B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0</w:t>
            </w:r>
            <w:r w:rsidR="0030020D"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A9478B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Дана програма має низьку </w:t>
            </w:r>
            <w:r w:rsidR="0030020D" w:rsidRPr="003002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ефективність. Пла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нування програми проведено невірно</w:t>
            </w:r>
            <w:r w:rsidR="0030020D" w:rsidRPr="003002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, завдання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виконувалися на низькому</w:t>
            </w:r>
            <w:r w:rsidR="00767E5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 </w:t>
            </w:r>
            <w:r w:rsidR="0030020D" w:rsidRPr="003002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рівні.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Загальний результат оцінки програми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A9478B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A9478B" w:rsidRDefault="00A9478B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5. Обсяги фінансування бюджетної програми за звітний період у розрізі підпрограм та завдань: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4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A9478B" w:rsidRDefault="00A9478B" w:rsidP="00EC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9478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uk-UA"/>
              </w:rPr>
              <w:t>01160</w:t>
            </w:r>
            <w:r w:rsidR="00EC493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ru-RU" w:eastAsia="uk-UA"/>
              </w:rPr>
              <w:t>84</w:t>
            </w:r>
            <w:r w:rsidRPr="00A9478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 xml:space="preserve"> </w:t>
            </w:r>
            <w:r w:rsidRPr="00A9478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uk-UA"/>
              </w:rPr>
              <w:t>«</w:t>
            </w:r>
            <w:r w:rsidR="00EC493C" w:rsidRPr="00EC493C">
              <w:rPr>
                <w:rFonts w:ascii="Times New Roman" w:hAnsi="Times New Roman" w:cs="Times New Roman"/>
                <w:i/>
              </w:rPr>
              <w:t>Витрати, пов</w:t>
            </w:r>
            <w:proofErr w:type="gramStart"/>
            <w:r w:rsidR="00EC493C" w:rsidRPr="00EC493C">
              <w:rPr>
                <w:rFonts w:ascii="Times New Roman" w:hAnsi="Times New Roman" w:cs="Times New Roman"/>
                <w:i/>
              </w:rPr>
              <w:t>`я</w:t>
            </w:r>
            <w:proofErr w:type="gramEnd"/>
            <w:r w:rsidR="00EC493C" w:rsidRPr="00EC493C">
              <w:rPr>
                <w:rFonts w:ascii="Times New Roman" w:hAnsi="Times New Roman" w:cs="Times New Roman"/>
                <w:i/>
              </w:rPr>
              <w:t>зані з наданням та обслуговуванням пільгових довгострокових кредитів, наданих громадянам на будівництво/реконструкцію/придбання житл</w:t>
            </w:r>
            <w:r w:rsidR="00EC493C">
              <w:rPr>
                <w:rFonts w:ascii="Times New Roman" w:hAnsi="Times New Roman" w:cs="Times New Roman"/>
                <w:i/>
              </w:rPr>
              <w:t>а</w:t>
            </w:r>
            <w:r w:rsidRPr="00A947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EC493C" w:rsidP="00EC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EC493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 період військового стану розгляд документів не проводився.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EC493C">
        <w:trPr>
          <w:trHeight w:val="21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11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Сільський голова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Віктор СУЩИК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A80121" w:rsidRPr="0030020D" w:rsidTr="00A80121">
        <w:trPr>
          <w:trHeight w:val="521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відділу, головний бухгалтер відділу бухгалтерського обліку та звітності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Булавчук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80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</w:tbl>
    <w:p w:rsidR="00844BE9" w:rsidRPr="00844BE9" w:rsidRDefault="00844BE9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p w:rsidR="003A0C32" w:rsidRPr="003A0C32" w:rsidRDefault="003A0C32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sectPr w:rsidR="003A0C32" w:rsidRPr="003A0C32" w:rsidSect="00D97DB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477"/>
    <w:rsid w:val="00005483"/>
    <w:rsid w:val="00036674"/>
    <w:rsid w:val="00036B09"/>
    <w:rsid w:val="000827F8"/>
    <w:rsid w:val="000E2419"/>
    <w:rsid w:val="000F2FA7"/>
    <w:rsid w:val="0021346F"/>
    <w:rsid w:val="00233AA6"/>
    <w:rsid w:val="00241828"/>
    <w:rsid w:val="00244502"/>
    <w:rsid w:val="00253893"/>
    <w:rsid w:val="00261329"/>
    <w:rsid w:val="002D4748"/>
    <w:rsid w:val="0030020D"/>
    <w:rsid w:val="003954CD"/>
    <w:rsid w:val="003A0C32"/>
    <w:rsid w:val="00442CC9"/>
    <w:rsid w:val="004C4237"/>
    <w:rsid w:val="00517223"/>
    <w:rsid w:val="00545111"/>
    <w:rsid w:val="00597105"/>
    <w:rsid w:val="005C7CEA"/>
    <w:rsid w:val="006D4A95"/>
    <w:rsid w:val="006E2FB6"/>
    <w:rsid w:val="006E7728"/>
    <w:rsid w:val="00767E5E"/>
    <w:rsid w:val="00844BE9"/>
    <w:rsid w:val="00852018"/>
    <w:rsid w:val="00870436"/>
    <w:rsid w:val="0088771C"/>
    <w:rsid w:val="009060D7"/>
    <w:rsid w:val="0090752F"/>
    <w:rsid w:val="009D01FA"/>
    <w:rsid w:val="00A63F6E"/>
    <w:rsid w:val="00A80121"/>
    <w:rsid w:val="00A85477"/>
    <w:rsid w:val="00A9478B"/>
    <w:rsid w:val="00B03AC1"/>
    <w:rsid w:val="00B6279C"/>
    <w:rsid w:val="00BA20B2"/>
    <w:rsid w:val="00BC567C"/>
    <w:rsid w:val="00BF1A33"/>
    <w:rsid w:val="00C87F2D"/>
    <w:rsid w:val="00CB3292"/>
    <w:rsid w:val="00CD49E2"/>
    <w:rsid w:val="00CD589A"/>
    <w:rsid w:val="00CF17FE"/>
    <w:rsid w:val="00D1372A"/>
    <w:rsid w:val="00D22473"/>
    <w:rsid w:val="00D31800"/>
    <w:rsid w:val="00D64262"/>
    <w:rsid w:val="00D97DBB"/>
    <w:rsid w:val="00DD64D2"/>
    <w:rsid w:val="00E13DEA"/>
    <w:rsid w:val="00E4667B"/>
    <w:rsid w:val="00E75D3A"/>
    <w:rsid w:val="00EA19CC"/>
    <w:rsid w:val="00EC2DAA"/>
    <w:rsid w:val="00EC493C"/>
    <w:rsid w:val="00F20C9F"/>
    <w:rsid w:val="00F514F7"/>
    <w:rsid w:val="00FD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E1AC-5399-4C94-ABCC-8C7758E2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2447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3</cp:revision>
  <cp:lastPrinted>2022-03-18T09:32:00Z</cp:lastPrinted>
  <dcterms:created xsi:type="dcterms:W3CDTF">2023-04-26T13:09:00Z</dcterms:created>
  <dcterms:modified xsi:type="dcterms:W3CDTF">2023-04-26T13:30:00Z</dcterms:modified>
</cp:coreProperties>
</file>