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3" w:rsidRPr="00A85477" w:rsidRDefault="00A85477" w:rsidP="006E7728">
      <w:pPr>
        <w:spacing w:line="16" w:lineRule="atLeast"/>
        <w:jc w:val="center"/>
        <w:rPr>
          <w:rFonts w:ascii="Times New Roman" w:hAnsi="Times New Roman" w:cs="Times New Roman"/>
          <w:b/>
        </w:rPr>
      </w:pPr>
      <w:r w:rsidRPr="00A85477">
        <w:rPr>
          <w:rFonts w:ascii="Times New Roman" w:hAnsi="Times New Roman" w:cs="Times New Roman"/>
          <w:b/>
        </w:rPr>
        <w:t xml:space="preserve">Аналіз ефективності </w:t>
      </w:r>
      <w:proofErr w:type="spellStart"/>
      <w:r w:rsidRPr="00A85477">
        <w:rPr>
          <w:rFonts w:ascii="Times New Roman" w:hAnsi="Times New Roman" w:cs="Times New Roman"/>
          <w:b/>
        </w:rPr>
        <w:t>виконанння</w:t>
      </w:r>
      <w:proofErr w:type="spellEnd"/>
      <w:r w:rsidRPr="00A85477">
        <w:rPr>
          <w:rFonts w:ascii="Times New Roman" w:hAnsi="Times New Roman" w:cs="Times New Roman"/>
          <w:b/>
        </w:rPr>
        <w:t xml:space="preserve"> бюджетних прогр</w:t>
      </w:r>
      <w:r w:rsidR="000F2FA7">
        <w:rPr>
          <w:rFonts w:ascii="Times New Roman" w:hAnsi="Times New Roman" w:cs="Times New Roman"/>
          <w:b/>
        </w:rPr>
        <w:t xml:space="preserve">ам по </w:t>
      </w:r>
      <w:proofErr w:type="spellStart"/>
      <w:r w:rsidR="000F2FA7">
        <w:rPr>
          <w:rFonts w:ascii="Times New Roman" w:hAnsi="Times New Roman" w:cs="Times New Roman"/>
          <w:b/>
        </w:rPr>
        <w:t>Вишнівській</w:t>
      </w:r>
      <w:proofErr w:type="spellEnd"/>
      <w:r w:rsidR="000F2FA7">
        <w:rPr>
          <w:rFonts w:ascii="Times New Roman" w:hAnsi="Times New Roman" w:cs="Times New Roman"/>
          <w:b/>
        </w:rPr>
        <w:t xml:space="preserve"> сільській раді</w:t>
      </w:r>
    </w:p>
    <w:p w:rsidR="00A85477" w:rsidRPr="00676A63" w:rsidRDefault="000A7C88" w:rsidP="00FD242E">
      <w:pPr>
        <w:spacing w:line="16" w:lineRule="atLeast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76A63">
        <w:rPr>
          <w:rFonts w:ascii="Times New Roman" w:hAnsi="Times New Roman" w:cs="Times New Roman"/>
          <w:b/>
          <w:i/>
          <w:sz w:val="20"/>
          <w:szCs w:val="20"/>
        </w:rPr>
        <w:t>Забезпечення діяльності центрів професійного розвитку педагогічних працівників</w:t>
      </w:r>
    </w:p>
    <w:p w:rsidR="00FD242E" w:rsidRPr="00FD242E" w:rsidRDefault="00676A63" w:rsidP="00676A63">
      <w:pPr>
        <w:spacing w:line="16" w:lineRule="atLeast"/>
        <w:ind w:left="3686" w:hanging="3686"/>
        <w:rPr>
          <w:rFonts w:ascii="Times New Roman" w:hAnsi="Times New Roman" w:cs="Times New Roman"/>
          <w:i/>
          <w:sz w:val="20"/>
          <w:szCs w:val="20"/>
        </w:rPr>
      </w:pPr>
      <w:r w:rsidRPr="00676A63">
        <w:rPr>
          <w:rFonts w:ascii="Times New Roman" w:hAnsi="Times New Roman" w:cs="Times New Roman"/>
          <w:sz w:val="20"/>
          <w:szCs w:val="20"/>
        </w:rPr>
        <w:t>Програма:</w:t>
      </w:r>
      <w:r w:rsidR="00FD242E" w:rsidRPr="00676A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0A7C88">
        <w:rPr>
          <w:rFonts w:ascii="Times New Roman" w:hAnsi="Times New Roman" w:cs="Times New Roman"/>
          <w:i/>
          <w:sz w:val="20"/>
          <w:szCs w:val="20"/>
        </w:rPr>
        <w:t>Забезпечення діяльності центрів професійного розвитку педагогічних працівників.</w:t>
      </w:r>
    </w:p>
    <w:p w:rsidR="00A85477" w:rsidRPr="00E4667B" w:rsidRDefault="00A85477" w:rsidP="00676A63">
      <w:pPr>
        <w:spacing w:line="16" w:lineRule="atLeast"/>
        <w:ind w:left="3686" w:hanging="3686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 xml:space="preserve">Завдання:                                                    </w:t>
      </w:r>
      <w:r w:rsidR="00676A63">
        <w:rPr>
          <w:rFonts w:ascii="Times New Roman" w:hAnsi="Times New Roman" w:cs="Times New Roman"/>
          <w:sz w:val="20"/>
          <w:szCs w:val="20"/>
        </w:rPr>
        <w:t xml:space="preserve">     </w:t>
      </w:r>
      <w:r w:rsidR="000A7C88">
        <w:rPr>
          <w:rFonts w:ascii="Times New Roman" w:hAnsi="Times New Roman" w:cs="Times New Roman"/>
          <w:sz w:val="20"/>
          <w:szCs w:val="20"/>
        </w:rPr>
        <w:t>Забезпечення діяльності центрів професійного розвитку педагогічних працівників</w:t>
      </w:r>
    </w:p>
    <w:p w:rsidR="00241828" w:rsidRPr="00E4667B" w:rsidRDefault="00241828" w:rsidP="006E7728">
      <w:pPr>
        <w:spacing w:line="1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Виконання результативних показників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1421"/>
        <w:gridCol w:w="1141"/>
        <w:gridCol w:w="1250"/>
        <w:gridCol w:w="1421"/>
        <w:gridCol w:w="1141"/>
        <w:gridCol w:w="1280"/>
      </w:tblGrid>
      <w:tr w:rsidR="00241828" w:rsidTr="00100DD0">
        <w:trPr>
          <w:trHeight w:val="345"/>
        </w:trPr>
        <w:tc>
          <w:tcPr>
            <w:tcW w:w="2552" w:type="dxa"/>
            <w:vMerge w:val="restart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3812" w:type="dxa"/>
            <w:gridSpan w:val="3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Попередній період</w:t>
            </w:r>
            <w:r w:rsidR="00C64664">
              <w:rPr>
                <w:rFonts w:ascii="Times New Roman" w:hAnsi="Times New Roman" w:cs="Times New Roman"/>
                <w:sz w:val="18"/>
                <w:szCs w:val="18"/>
              </w:rPr>
              <w:t xml:space="preserve"> (2021</w:t>
            </w: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  <w:tc>
          <w:tcPr>
            <w:tcW w:w="3842" w:type="dxa"/>
            <w:gridSpan w:val="3"/>
          </w:tcPr>
          <w:p w:rsidR="00241828" w:rsidRPr="00241828" w:rsidRDefault="00C6466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Звітний період (2022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</w:tr>
      <w:tr w:rsidR="00241828" w:rsidTr="00100DD0">
        <w:trPr>
          <w:trHeight w:val="331"/>
        </w:trPr>
        <w:tc>
          <w:tcPr>
            <w:tcW w:w="2552" w:type="dxa"/>
            <w:vMerge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28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</w:tr>
      <w:tr w:rsidR="00241828" w:rsidRPr="00241828" w:rsidTr="00100DD0">
        <w:trPr>
          <w:trHeight w:val="240"/>
        </w:trPr>
        <w:tc>
          <w:tcPr>
            <w:tcW w:w="2552" w:type="dxa"/>
          </w:tcPr>
          <w:p w:rsidR="00241828" w:rsidRPr="00CD589A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ефективності: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00DD0" w:rsidRPr="00241828" w:rsidTr="00100DD0">
        <w:trPr>
          <w:trHeight w:val="445"/>
        </w:trPr>
        <w:tc>
          <w:tcPr>
            <w:tcW w:w="2552" w:type="dxa"/>
          </w:tcPr>
          <w:p w:rsidR="00100DD0" w:rsidRPr="00241828" w:rsidRDefault="00100DD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Витрати на проведення 1 заходу</w:t>
            </w:r>
          </w:p>
        </w:tc>
        <w:tc>
          <w:tcPr>
            <w:tcW w:w="1421" w:type="dxa"/>
          </w:tcPr>
          <w:p w:rsidR="00100DD0" w:rsidRPr="00241828" w:rsidRDefault="00100DD0" w:rsidP="00974246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11800</w:t>
            </w:r>
          </w:p>
        </w:tc>
        <w:tc>
          <w:tcPr>
            <w:tcW w:w="1141" w:type="dxa"/>
          </w:tcPr>
          <w:p w:rsidR="00100DD0" w:rsidRPr="00241828" w:rsidRDefault="00100DD0" w:rsidP="00974246">
            <w:pPr>
              <w:tabs>
                <w:tab w:val="left" w:pos="225"/>
                <w:tab w:val="center" w:pos="462"/>
              </w:tabs>
              <w:spacing w:line="16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11562,2</w:t>
            </w:r>
          </w:p>
        </w:tc>
        <w:tc>
          <w:tcPr>
            <w:tcW w:w="1250" w:type="dxa"/>
          </w:tcPr>
          <w:p w:rsidR="00100DD0" w:rsidRPr="00241828" w:rsidRDefault="00100DD0" w:rsidP="00974246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1,02</w:t>
            </w:r>
          </w:p>
        </w:tc>
        <w:tc>
          <w:tcPr>
            <w:tcW w:w="1421" w:type="dxa"/>
          </w:tcPr>
          <w:p w:rsidR="00100DD0" w:rsidRPr="00241828" w:rsidRDefault="00100DD0" w:rsidP="006B6919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11727</w:t>
            </w:r>
          </w:p>
        </w:tc>
        <w:tc>
          <w:tcPr>
            <w:tcW w:w="1141" w:type="dxa"/>
          </w:tcPr>
          <w:p w:rsidR="00100DD0" w:rsidRPr="00241828" w:rsidRDefault="00100DD0" w:rsidP="00322A6D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9881</w:t>
            </w:r>
          </w:p>
        </w:tc>
        <w:tc>
          <w:tcPr>
            <w:tcW w:w="1280" w:type="dxa"/>
          </w:tcPr>
          <w:p w:rsidR="00100DD0" w:rsidRPr="00241828" w:rsidRDefault="00100DD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1,18</w:t>
            </w:r>
          </w:p>
        </w:tc>
      </w:tr>
      <w:tr w:rsidR="00100DD0" w:rsidRPr="00241828" w:rsidTr="00100DD0">
        <w:trPr>
          <w:trHeight w:val="445"/>
        </w:trPr>
        <w:tc>
          <w:tcPr>
            <w:tcW w:w="2552" w:type="dxa"/>
          </w:tcPr>
          <w:p w:rsidR="00100DD0" w:rsidRDefault="00100DD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Кількість проведених заходів на 1 працівника</w:t>
            </w:r>
          </w:p>
        </w:tc>
        <w:tc>
          <w:tcPr>
            <w:tcW w:w="1421" w:type="dxa"/>
          </w:tcPr>
          <w:p w:rsidR="00100DD0" w:rsidRDefault="00100DD0" w:rsidP="00974246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1" w:type="dxa"/>
          </w:tcPr>
          <w:p w:rsidR="00100DD0" w:rsidRDefault="00100DD0" w:rsidP="00974246">
            <w:pPr>
              <w:tabs>
                <w:tab w:val="left" w:pos="225"/>
                <w:tab w:val="center" w:pos="462"/>
              </w:tabs>
              <w:spacing w:line="16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50" w:type="dxa"/>
          </w:tcPr>
          <w:p w:rsidR="00100DD0" w:rsidRDefault="00100DD0" w:rsidP="00974246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1" w:type="dxa"/>
          </w:tcPr>
          <w:p w:rsidR="00100DD0" w:rsidRDefault="00100DD0" w:rsidP="00FD242E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1" w:type="dxa"/>
          </w:tcPr>
          <w:p w:rsidR="00100DD0" w:rsidRDefault="00100DD0" w:rsidP="00322A6D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80" w:type="dxa"/>
          </w:tcPr>
          <w:p w:rsidR="00100DD0" w:rsidRDefault="00100DD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0DD0" w:rsidRPr="00241828" w:rsidTr="00100DD0">
        <w:trPr>
          <w:trHeight w:val="228"/>
        </w:trPr>
        <w:tc>
          <w:tcPr>
            <w:tcW w:w="2552" w:type="dxa"/>
          </w:tcPr>
          <w:p w:rsidR="00100DD0" w:rsidRPr="00CD589A" w:rsidRDefault="00100DD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якості:</w:t>
            </w:r>
          </w:p>
        </w:tc>
        <w:tc>
          <w:tcPr>
            <w:tcW w:w="1421" w:type="dxa"/>
          </w:tcPr>
          <w:p w:rsidR="00100DD0" w:rsidRPr="00241828" w:rsidRDefault="00100DD0" w:rsidP="00974246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100DD0" w:rsidRPr="00241828" w:rsidRDefault="00100DD0" w:rsidP="00974246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0" w:type="dxa"/>
          </w:tcPr>
          <w:p w:rsidR="00100DD0" w:rsidRPr="00241828" w:rsidRDefault="00100DD0" w:rsidP="00974246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1" w:type="dxa"/>
          </w:tcPr>
          <w:p w:rsidR="00100DD0" w:rsidRPr="00241828" w:rsidRDefault="00100DD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100DD0" w:rsidRPr="00241828" w:rsidRDefault="00100DD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0" w:type="dxa"/>
          </w:tcPr>
          <w:p w:rsidR="00100DD0" w:rsidRPr="00241828" w:rsidRDefault="00100DD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00DD0" w:rsidRPr="00241828" w:rsidTr="00100DD0">
        <w:trPr>
          <w:trHeight w:val="330"/>
        </w:trPr>
        <w:tc>
          <w:tcPr>
            <w:tcW w:w="2552" w:type="dxa"/>
          </w:tcPr>
          <w:p w:rsidR="00100DD0" w:rsidRPr="00241828" w:rsidRDefault="00100DD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Динаміка кількості заходів до попереднього року</w:t>
            </w:r>
          </w:p>
        </w:tc>
        <w:tc>
          <w:tcPr>
            <w:tcW w:w="1421" w:type="dxa"/>
          </w:tcPr>
          <w:p w:rsidR="00100DD0" w:rsidRPr="00241828" w:rsidRDefault="00100DD0" w:rsidP="00974246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100DD0" w:rsidRPr="00241828" w:rsidRDefault="00100DD0" w:rsidP="00974246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50" w:type="dxa"/>
          </w:tcPr>
          <w:p w:rsidR="00100DD0" w:rsidRPr="00241828" w:rsidRDefault="00100DD0" w:rsidP="00974246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100DD0" w:rsidRPr="00241828" w:rsidRDefault="00100DD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100DD0" w:rsidRPr="00241828" w:rsidRDefault="00100DD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</w:tcPr>
          <w:p w:rsidR="00100DD0" w:rsidRPr="00241828" w:rsidRDefault="00100DD0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89A" w:rsidRPr="00241828" w:rsidTr="00100DD0">
        <w:trPr>
          <w:trHeight w:val="179"/>
        </w:trPr>
        <w:tc>
          <w:tcPr>
            <w:tcW w:w="8926" w:type="dxa"/>
            <w:gridSpan w:val="6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Загальний результат оцінки</w:t>
            </w:r>
          </w:p>
        </w:tc>
        <w:tc>
          <w:tcPr>
            <w:tcW w:w="1280" w:type="dxa"/>
          </w:tcPr>
          <w:p w:rsidR="00CD589A" w:rsidRPr="00241828" w:rsidRDefault="00C23DEC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466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</w:tbl>
    <w:p w:rsidR="00A85477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Розрахунок основних параметрів оцінки: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а) розрахунок середнього індексу виконання показників ефективності: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 w:rsidR="00FD242E">
        <w:rPr>
          <w:rFonts w:ascii="Times New Roman" w:hAnsi="Times New Roman" w:cs="Times New Roman"/>
          <w:sz w:val="18"/>
          <w:szCs w:val="18"/>
        </w:rPr>
        <w:t xml:space="preserve"> =(</w:t>
      </w:r>
      <w:r w:rsidRPr="00E4667B">
        <w:rPr>
          <w:rFonts w:ascii="Times New Roman" w:hAnsi="Times New Roman" w:cs="Times New Roman"/>
          <w:sz w:val="18"/>
          <w:szCs w:val="18"/>
        </w:rPr>
        <w:t xml:space="preserve"> </w:t>
      </w:r>
      <w:r w:rsidR="00322A6D">
        <w:rPr>
          <w:rFonts w:ascii="Times New Roman" w:hAnsi="Times New Roman" w:cs="Times New Roman"/>
          <w:sz w:val="18"/>
          <w:szCs w:val="18"/>
        </w:rPr>
        <w:t>11727/9881+1/18</w:t>
      </w:r>
      <w:r w:rsidR="006B6919">
        <w:rPr>
          <w:rFonts w:ascii="Times New Roman" w:hAnsi="Times New Roman" w:cs="Times New Roman"/>
          <w:sz w:val="18"/>
          <w:szCs w:val="18"/>
        </w:rPr>
        <w:t>)/2</w:t>
      </w:r>
      <w:r w:rsidR="00FD242E">
        <w:rPr>
          <w:rFonts w:ascii="Times New Roman" w:hAnsi="Times New Roman" w:cs="Times New Roman"/>
          <w:sz w:val="18"/>
          <w:szCs w:val="18"/>
        </w:rPr>
        <w:t>*100</w:t>
      </w:r>
      <w:r w:rsidR="00D97DBB">
        <w:rPr>
          <w:rFonts w:ascii="Times New Roman" w:hAnsi="Times New Roman" w:cs="Times New Roman"/>
          <w:sz w:val="18"/>
          <w:szCs w:val="18"/>
        </w:rPr>
        <w:t xml:space="preserve">= </w:t>
      </w:r>
      <w:r w:rsidR="00322A6D">
        <w:rPr>
          <w:rFonts w:ascii="Times New Roman" w:hAnsi="Times New Roman" w:cs="Times New Roman"/>
          <w:sz w:val="18"/>
          <w:szCs w:val="18"/>
        </w:rPr>
        <w:t>109</w:t>
      </w:r>
      <w:r w:rsidR="00FD242E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б) ) розрахунок середнього індексу виконання показників якості:</w:t>
      </w:r>
    </w:p>
    <w:p w:rsidR="003A0C32" w:rsidRPr="00E4667B" w:rsidRDefault="00CB15AF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=( 1/</w:t>
      </w:r>
      <w:r w:rsidR="00FD242E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)</w:t>
      </w:r>
      <w:r w:rsidR="003A0C32" w:rsidRPr="00E4667B">
        <w:rPr>
          <w:rFonts w:ascii="Times New Roman" w:hAnsi="Times New Roman" w:cs="Times New Roman"/>
          <w:sz w:val="18"/>
          <w:szCs w:val="18"/>
        </w:rPr>
        <w:t>*100 = 100 балів</w:t>
      </w:r>
    </w:p>
    <w:p w:rsidR="006E7728" w:rsidRDefault="006E7728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 звіт</w:t>
      </w:r>
      <w:r w:rsidR="00322A6D">
        <w:rPr>
          <w:rFonts w:ascii="Times New Roman" w:hAnsi="Times New Roman" w:cs="Times New Roman"/>
          <w:sz w:val="18"/>
          <w:szCs w:val="18"/>
        </w:rPr>
        <w:t xml:space="preserve"> 109+100=209</w:t>
      </w:r>
      <w:r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C65549" w:rsidRDefault="00C65549" w:rsidP="00C65549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в) розрахунок порівняння результативних показників бюджетної програми із показниками попередніх періодів:</w:t>
      </w:r>
    </w:p>
    <w:p w:rsidR="00C65549" w:rsidRDefault="00C65549" w:rsidP="00C65549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І(еф.) = ( 11800/11562,2+16/16)/2*100= 101 балів</w:t>
      </w:r>
    </w:p>
    <w:p w:rsidR="00C65549" w:rsidRDefault="00C65549" w:rsidP="00C65549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100 балів</w:t>
      </w:r>
    </w:p>
    <w:p w:rsidR="00C65549" w:rsidRDefault="00C65549" w:rsidP="00C65549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 баз 101+100=201 бали</w:t>
      </w:r>
    </w:p>
    <w:p w:rsidR="00C65549" w:rsidRDefault="00C65549" w:rsidP="00C65549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І= Іі звіт: Іі баз.</w:t>
      </w:r>
    </w:p>
    <w:p w:rsidR="00322A6D" w:rsidRPr="00E4667B" w:rsidRDefault="00C65549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 звіт=209/201=1,03 балів</w:t>
      </w:r>
    </w:p>
    <w:p w:rsidR="009C1452" w:rsidRPr="00E4667B" w:rsidRDefault="009C145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Розрахунок кількості набраних балів за параметром порівняння результативності бюджетних програми із показниками попередніх періодів . Оскільки Іі = 75, що відповідає критерію оцінки Іі≥1, то за цим параметром для даної програми нараховується 25 балів.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4667B">
        <w:rPr>
          <w:rFonts w:ascii="Times New Roman" w:hAnsi="Times New Roman" w:cs="Times New Roman"/>
          <w:b/>
          <w:sz w:val="18"/>
          <w:szCs w:val="18"/>
        </w:rPr>
        <w:t>Визначення ступеню ефективності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Кінцевий розрахунок загальної ефективності бюджетної програми складається із загальної суми за кожним</w:t>
      </w:r>
      <w:r w:rsidR="00D97DBB">
        <w:rPr>
          <w:rFonts w:ascii="Times New Roman" w:hAnsi="Times New Roman" w:cs="Times New Roman"/>
          <w:sz w:val="18"/>
          <w:szCs w:val="18"/>
        </w:rPr>
        <w:t xml:space="preserve"> параметром оцінки: </w:t>
      </w:r>
      <w:r w:rsidR="00676A63">
        <w:rPr>
          <w:rFonts w:ascii="Times New Roman" w:hAnsi="Times New Roman" w:cs="Times New Roman"/>
          <w:sz w:val="18"/>
          <w:szCs w:val="18"/>
        </w:rPr>
        <w:t>Е</w:t>
      </w:r>
      <w:r w:rsidR="00D97DBB">
        <w:rPr>
          <w:rFonts w:ascii="Times New Roman" w:hAnsi="Times New Roman" w:cs="Times New Roman"/>
          <w:sz w:val="18"/>
          <w:szCs w:val="18"/>
        </w:rPr>
        <w:t>=</w:t>
      </w:r>
      <w:r w:rsidR="00C64664">
        <w:rPr>
          <w:rFonts w:ascii="Times New Roman" w:hAnsi="Times New Roman" w:cs="Times New Roman"/>
          <w:sz w:val="18"/>
          <w:szCs w:val="18"/>
        </w:rPr>
        <w:t>209</w:t>
      </w:r>
      <w:r w:rsidR="009C1452">
        <w:rPr>
          <w:rFonts w:ascii="Times New Roman" w:hAnsi="Times New Roman" w:cs="Times New Roman"/>
          <w:sz w:val="18"/>
          <w:szCs w:val="18"/>
        </w:rPr>
        <w:t>+25=2</w:t>
      </w:r>
      <w:r w:rsidR="00C64664">
        <w:rPr>
          <w:rFonts w:ascii="Times New Roman" w:hAnsi="Times New Roman" w:cs="Times New Roman"/>
          <w:sz w:val="18"/>
          <w:szCs w:val="18"/>
        </w:rPr>
        <w:t xml:space="preserve">34 </w:t>
      </w:r>
      <w:proofErr w:type="spellStart"/>
      <w:r w:rsidR="00C64664">
        <w:rPr>
          <w:rFonts w:ascii="Times New Roman" w:hAnsi="Times New Roman" w:cs="Times New Roman"/>
          <w:sz w:val="18"/>
          <w:szCs w:val="18"/>
        </w:rPr>
        <w:t>.</w:t>
      </w:r>
      <w:r w:rsidRPr="00E4667B">
        <w:rPr>
          <w:rFonts w:ascii="Times New Roman" w:hAnsi="Times New Roman" w:cs="Times New Roman"/>
          <w:sz w:val="18"/>
          <w:szCs w:val="18"/>
        </w:rPr>
        <w:t>При</w:t>
      </w:r>
      <w:proofErr w:type="spellEnd"/>
      <w:r w:rsidRPr="00E4667B">
        <w:rPr>
          <w:rFonts w:ascii="Times New Roman" w:hAnsi="Times New Roman" w:cs="Times New Roman"/>
          <w:sz w:val="18"/>
          <w:szCs w:val="18"/>
        </w:rPr>
        <w:t xml:space="preserve"> порівнянні отриманого значення зі шкалою оцінки ефективності бюджетних програм можемо зробити виснов</w:t>
      </w:r>
      <w:r w:rsidR="009C1452">
        <w:rPr>
          <w:rFonts w:ascii="Times New Roman" w:hAnsi="Times New Roman" w:cs="Times New Roman"/>
          <w:sz w:val="18"/>
          <w:szCs w:val="18"/>
        </w:rPr>
        <w:t>ок,що дана програма має ви</w:t>
      </w:r>
      <w:r w:rsidR="00676A63">
        <w:rPr>
          <w:rFonts w:ascii="Times New Roman" w:hAnsi="Times New Roman" w:cs="Times New Roman"/>
          <w:sz w:val="18"/>
          <w:szCs w:val="18"/>
        </w:rPr>
        <w:t>сокий</w:t>
      </w:r>
      <w:r w:rsidR="00D97DBB">
        <w:rPr>
          <w:rFonts w:ascii="Times New Roman" w:hAnsi="Times New Roman" w:cs="Times New Roman"/>
          <w:sz w:val="18"/>
          <w:szCs w:val="18"/>
        </w:rPr>
        <w:t xml:space="preserve"> </w:t>
      </w:r>
      <w:r w:rsidRPr="00E4667B">
        <w:rPr>
          <w:rFonts w:ascii="Times New Roman" w:hAnsi="Times New Roman" w:cs="Times New Roman"/>
          <w:sz w:val="18"/>
          <w:szCs w:val="18"/>
        </w:rPr>
        <w:t>рівень ефективності.</w:t>
      </w: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Pr="00E4667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774" w:type="dxa"/>
        <w:tblInd w:w="-601" w:type="dxa"/>
        <w:tblLook w:val="04A0"/>
      </w:tblPr>
      <w:tblGrid>
        <w:gridCol w:w="622"/>
        <w:gridCol w:w="1139"/>
        <w:gridCol w:w="1159"/>
        <w:gridCol w:w="1160"/>
        <w:gridCol w:w="1414"/>
        <w:gridCol w:w="441"/>
        <w:gridCol w:w="579"/>
        <w:gridCol w:w="464"/>
        <w:gridCol w:w="580"/>
        <w:gridCol w:w="580"/>
        <w:gridCol w:w="785"/>
        <w:gridCol w:w="786"/>
        <w:gridCol w:w="785"/>
        <w:gridCol w:w="280"/>
      </w:tblGrid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1B6946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676A63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76A6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Результати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676A63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76A6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аналізу ефективності бюджетної програми місцевого</w:t>
            </w:r>
            <w:r w:rsidR="00C6466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бюджету станом на 01 січня 2023</w:t>
            </w:r>
            <w:r w:rsidRPr="00676A6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року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1.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676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головного розпорядника)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                    </w:t>
            </w:r>
            <w:r w:rsidR="00676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відповідального виконавця)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676A63">
        <w:trPr>
          <w:trHeight w:val="391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3.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676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011</w:t>
            </w:r>
            <w:r w:rsidR="00C23DE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C23DEC" w:rsidRDefault="00C23DEC" w:rsidP="00C23DEC">
            <w:pPr>
              <w:spacing w:line="16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Забезпечення діяльності центрів професійного розвитку педагогічних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працівникі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бюджетної програми)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4. Результати аналізу ефективності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підпрограми/завдання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Кількість нарахованих балів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Висока ефективність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Середня ефективність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Низька ефективність</w:t>
            </w:r>
          </w:p>
        </w:tc>
      </w:tr>
      <w:tr w:rsidR="0030020D" w:rsidRPr="0030020D" w:rsidTr="0030020D">
        <w:trPr>
          <w:trHeight w:val="2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30020D" w:rsidRPr="0030020D" w:rsidTr="0030020D">
        <w:trPr>
          <w:trHeight w:val="29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97DBB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C23DEC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Забезпечення діяльності центрів професійного розвитку педагогічних працівників.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9C1452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 w:rsidR="00C64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Дана програма має високу </w:t>
            </w:r>
            <w:r w:rsidRPr="003002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ефективність. Планування програми проведено вірно, завдання виконувалися на високому рівні.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Загальний результат оцінки програми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9C1452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 w:rsidR="00C64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5. Обсяги фінансування бюджетної програми за звітний період у розрізі підпрограм та завдань: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4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11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Сільський голова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Віктор СУЩИК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A80121" w:rsidRPr="0030020D" w:rsidTr="00A80121">
        <w:trPr>
          <w:trHeight w:val="521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відділу, головний бухгалтер відділу бухгалтерського обліку та звітності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Булавчук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80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</w:tbl>
    <w:p w:rsidR="00844BE9" w:rsidRPr="00844BE9" w:rsidRDefault="00844BE9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p w:rsidR="003A0C32" w:rsidRPr="003A0C32" w:rsidRDefault="003A0C32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sectPr w:rsidR="003A0C32" w:rsidRPr="003A0C32" w:rsidSect="00D97DB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477"/>
    <w:rsid w:val="00014AC3"/>
    <w:rsid w:val="000A7C88"/>
    <w:rsid w:val="000F2FA7"/>
    <w:rsid w:val="00100DD0"/>
    <w:rsid w:val="0021346F"/>
    <w:rsid w:val="00241828"/>
    <w:rsid w:val="00244502"/>
    <w:rsid w:val="00253893"/>
    <w:rsid w:val="0030020D"/>
    <w:rsid w:val="00322A6D"/>
    <w:rsid w:val="003A0C32"/>
    <w:rsid w:val="00515EB7"/>
    <w:rsid w:val="00517223"/>
    <w:rsid w:val="00676A63"/>
    <w:rsid w:val="006B6919"/>
    <w:rsid w:val="006E7728"/>
    <w:rsid w:val="007A7915"/>
    <w:rsid w:val="007E7ADB"/>
    <w:rsid w:val="0081623E"/>
    <w:rsid w:val="00844BE9"/>
    <w:rsid w:val="009C1452"/>
    <w:rsid w:val="00A80121"/>
    <w:rsid w:val="00A85477"/>
    <w:rsid w:val="00B01303"/>
    <w:rsid w:val="00C23DEC"/>
    <w:rsid w:val="00C64664"/>
    <w:rsid w:val="00C65549"/>
    <w:rsid w:val="00CB15AF"/>
    <w:rsid w:val="00CD49E2"/>
    <w:rsid w:val="00CD589A"/>
    <w:rsid w:val="00D22473"/>
    <w:rsid w:val="00D97DBB"/>
    <w:rsid w:val="00E13DEA"/>
    <w:rsid w:val="00E4667B"/>
    <w:rsid w:val="00EA19CC"/>
    <w:rsid w:val="00F04D3B"/>
    <w:rsid w:val="00F514F7"/>
    <w:rsid w:val="00F52841"/>
    <w:rsid w:val="00FD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2344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9</cp:revision>
  <dcterms:created xsi:type="dcterms:W3CDTF">2022-02-14T14:34:00Z</dcterms:created>
  <dcterms:modified xsi:type="dcterms:W3CDTF">2023-04-21T09:41:00Z</dcterms:modified>
</cp:coreProperties>
</file>