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4AE91" w14:textId="77777777" w:rsidR="003B6E97" w:rsidRPr="00734776" w:rsidRDefault="003B6E97" w:rsidP="00BE2F4B">
      <w:pPr>
        <w:spacing w:after="0" w:line="240" w:lineRule="auto"/>
        <w:ind w:firstLine="426"/>
        <w:contextualSpacing/>
        <w:jc w:val="center"/>
        <w:rPr>
          <w:rFonts w:ascii="Times New Roman" w:hAnsi="Times New Roman" w:cs="Times New Roman"/>
          <w:b/>
          <w:color w:val="000000"/>
          <w:sz w:val="28"/>
          <w:szCs w:val="28"/>
        </w:rPr>
      </w:pPr>
      <w:r w:rsidRPr="00734776">
        <w:rPr>
          <w:rFonts w:ascii="Times New Roman" w:hAnsi="Times New Roman" w:cs="Times New Roman"/>
          <w:b/>
          <w:color w:val="000000"/>
          <w:sz w:val="28"/>
          <w:szCs w:val="28"/>
        </w:rPr>
        <w:t xml:space="preserve">ЗАЯВА </w:t>
      </w:r>
    </w:p>
    <w:p w14:paraId="7499F466" w14:textId="77777777" w:rsidR="00BE2F4B" w:rsidRPr="00734776" w:rsidRDefault="003B6E97" w:rsidP="00BE2F4B">
      <w:pPr>
        <w:spacing w:after="0" w:line="240" w:lineRule="auto"/>
        <w:ind w:firstLine="426"/>
        <w:contextualSpacing/>
        <w:jc w:val="center"/>
        <w:rPr>
          <w:rFonts w:ascii="Times New Roman" w:hAnsi="Times New Roman" w:cs="Times New Roman"/>
          <w:b/>
          <w:color w:val="000000"/>
          <w:sz w:val="28"/>
          <w:szCs w:val="28"/>
        </w:rPr>
      </w:pPr>
      <w:r w:rsidRPr="00734776">
        <w:rPr>
          <w:rFonts w:ascii="Times New Roman" w:hAnsi="Times New Roman" w:cs="Times New Roman"/>
          <w:b/>
          <w:color w:val="000000"/>
          <w:sz w:val="28"/>
          <w:szCs w:val="28"/>
        </w:rPr>
        <w:t xml:space="preserve">ПРО ВИЗНАЧЕННЯ ОБСЯГУ </w:t>
      </w:r>
    </w:p>
    <w:p w14:paraId="5141D37B" w14:textId="77777777" w:rsidR="003B6E97" w:rsidRPr="00734776" w:rsidRDefault="003B6E97" w:rsidP="00BE2F4B">
      <w:pPr>
        <w:spacing w:after="0" w:line="240" w:lineRule="auto"/>
        <w:ind w:firstLine="426"/>
        <w:contextualSpacing/>
        <w:jc w:val="center"/>
        <w:rPr>
          <w:rFonts w:ascii="Times New Roman" w:hAnsi="Times New Roman" w:cs="Times New Roman"/>
          <w:b/>
          <w:sz w:val="28"/>
          <w:szCs w:val="28"/>
        </w:rPr>
      </w:pPr>
      <w:r w:rsidRPr="00734776">
        <w:rPr>
          <w:rFonts w:ascii="Times New Roman" w:hAnsi="Times New Roman" w:cs="Times New Roman"/>
          <w:b/>
          <w:color w:val="000000"/>
          <w:sz w:val="28"/>
          <w:szCs w:val="28"/>
        </w:rPr>
        <w:t>СТРАТЕГІЧНОЇ ЕКОЛОГІЧНОЇ ОЦІНКИ</w:t>
      </w:r>
    </w:p>
    <w:p w14:paraId="655AFB36" w14:textId="77777777" w:rsidR="003B6E97" w:rsidRPr="00734776" w:rsidRDefault="003B6E97" w:rsidP="00BE2F4B">
      <w:pPr>
        <w:spacing w:after="0" w:line="240" w:lineRule="auto"/>
        <w:ind w:firstLine="426"/>
        <w:contextualSpacing/>
        <w:jc w:val="center"/>
        <w:rPr>
          <w:rFonts w:ascii="Times New Roman" w:hAnsi="Times New Roman" w:cs="Times New Roman"/>
          <w:bCs/>
          <w:sz w:val="28"/>
          <w:szCs w:val="28"/>
        </w:rPr>
      </w:pPr>
    </w:p>
    <w:p w14:paraId="6E64252D" w14:textId="41E8ED3F" w:rsidR="00A734E7" w:rsidRPr="00734776" w:rsidRDefault="006622F4" w:rsidP="00991E40">
      <w:pPr>
        <w:spacing w:after="0" w:line="240" w:lineRule="auto"/>
        <w:ind w:firstLine="426"/>
        <w:contextualSpacing/>
        <w:jc w:val="center"/>
        <w:rPr>
          <w:rFonts w:ascii="Times New Roman" w:hAnsi="Times New Roman" w:cs="Times New Roman"/>
          <w:b/>
          <w:sz w:val="28"/>
          <w:szCs w:val="28"/>
        </w:rPr>
      </w:pPr>
      <w:r>
        <w:rPr>
          <w:rFonts w:ascii="Times New Roman" w:hAnsi="Times New Roman" w:cs="Times New Roman"/>
          <w:b/>
          <w:bCs/>
          <w:sz w:val="28"/>
          <w:szCs w:val="28"/>
        </w:rPr>
        <w:t>П</w:t>
      </w:r>
      <w:r w:rsidR="00A734E7" w:rsidRPr="00A734E7">
        <w:rPr>
          <w:rFonts w:ascii="Times New Roman" w:hAnsi="Times New Roman" w:cs="Times New Roman"/>
          <w:b/>
          <w:bCs/>
          <w:sz w:val="28"/>
          <w:szCs w:val="28"/>
        </w:rPr>
        <w:t>роект</w:t>
      </w:r>
      <w:r w:rsidR="00A957F2">
        <w:rPr>
          <w:rFonts w:ascii="Times New Roman" w:hAnsi="Times New Roman" w:cs="Times New Roman"/>
          <w:b/>
          <w:bCs/>
          <w:sz w:val="28"/>
          <w:szCs w:val="28"/>
        </w:rPr>
        <w:t xml:space="preserve">у </w:t>
      </w:r>
      <w:r w:rsidR="00991E40" w:rsidRPr="00991E40">
        <w:rPr>
          <w:rFonts w:ascii="Times New Roman" w:hAnsi="Times New Roman" w:cs="Times New Roman"/>
          <w:b/>
          <w:bCs/>
          <w:sz w:val="28"/>
          <w:szCs w:val="28"/>
        </w:rPr>
        <w:t>«</w:t>
      </w:r>
      <w:bookmarkStart w:id="0" w:name="_Hlk173104688"/>
      <w:r w:rsidR="00991E40" w:rsidRPr="00991E40">
        <w:rPr>
          <w:rFonts w:ascii="Times New Roman" w:hAnsi="Times New Roman" w:cs="Times New Roman"/>
          <w:b/>
          <w:bCs/>
          <w:sz w:val="28"/>
          <w:szCs w:val="28"/>
        </w:rPr>
        <w:t xml:space="preserve">Детальний план території на земельні ділянки комунальної власності за кадастровими номерами 0723380800:03:001:0369 площею 9,0113 га, 0723380800:03:001:0375 площею 5,5282 га, </w:t>
      </w:r>
      <w:r w:rsidR="00991E40">
        <w:rPr>
          <w:rFonts w:ascii="Times New Roman" w:hAnsi="Times New Roman" w:cs="Times New Roman"/>
          <w:b/>
          <w:bCs/>
          <w:sz w:val="28"/>
          <w:szCs w:val="28"/>
        </w:rPr>
        <w:t>0</w:t>
      </w:r>
      <w:r w:rsidR="00991E40" w:rsidRPr="00991E40">
        <w:rPr>
          <w:rFonts w:ascii="Times New Roman" w:hAnsi="Times New Roman" w:cs="Times New Roman"/>
          <w:b/>
          <w:bCs/>
          <w:sz w:val="28"/>
          <w:szCs w:val="28"/>
        </w:rPr>
        <w:t xml:space="preserve">723380800:03:001:0099 площею 6,4841 га, для розміщення та експлуатації основних, підсобних і допоміжних будівель та споруд підприємств переробної, машинобудівної та іншої промисловості (для створення індустріального парку) в межах </w:t>
      </w:r>
      <w:proofErr w:type="spellStart"/>
      <w:r w:rsidR="00991E40" w:rsidRPr="00991E40">
        <w:rPr>
          <w:rFonts w:ascii="Times New Roman" w:hAnsi="Times New Roman" w:cs="Times New Roman"/>
          <w:b/>
          <w:bCs/>
          <w:sz w:val="28"/>
          <w:szCs w:val="28"/>
        </w:rPr>
        <w:t>Римачівського</w:t>
      </w:r>
      <w:proofErr w:type="spellEnd"/>
      <w:r w:rsidR="00991E40" w:rsidRPr="00991E40">
        <w:rPr>
          <w:rFonts w:ascii="Times New Roman" w:hAnsi="Times New Roman" w:cs="Times New Roman"/>
          <w:b/>
          <w:bCs/>
          <w:sz w:val="28"/>
          <w:szCs w:val="28"/>
        </w:rPr>
        <w:t xml:space="preserve"> </w:t>
      </w:r>
      <w:proofErr w:type="spellStart"/>
      <w:r w:rsidR="00991E40" w:rsidRPr="00991E40">
        <w:rPr>
          <w:rFonts w:ascii="Times New Roman" w:hAnsi="Times New Roman" w:cs="Times New Roman"/>
          <w:b/>
          <w:bCs/>
          <w:sz w:val="28"/>
          <w:szCs w:val="28"/>
        </w:rPr>
        <w:t>старостинського</w:t>
      </w:r>
      <w:proofErr w:type="spellEnd"/>
      <w:r w:rsidR="00991E40" w:rsidRPr="00991E40">
        <w:rPr>
          <w:rFonts w:ascii="Times New Roman" w:hAnsi="Times New Roman" w:cs="Times New Roman"/>
          <w:b/>
          <w:bCs/>
          <w:sz w:val="28"/>
          <w:szCs w:val="28"/>
        </w:rPr>
        <w:t xml:space="preserve"> округу Вишнівської сільської ради Ковельського району</w:t>
      </w:r>
      <w:bookmarkEnd w:id="0"/>
      <w:r w:rsidR="00991E40" w:rsidRPr="00991E40">
        <w:rPr>
          <w:rFonts w:ascii="Times New Roman" w:hAnsi="Times New Roman" w:cs="Times New Roman"/>
          <w:b/>
          <w:bCs/>
          <w:sz w:val="28"/>
          <w:szCs w:val="28"/>
        </w:rPr>
        <w:t>»</w:t>
      </w:r>
    </w:p>
    <w:p w14:paraId="12F31208" w14:textId="77777777" w:rsidR="003B6E97" w:rsidRPr="00431398" w:rsidRDefault="003B6E97" w:rsidP="00BE2F4B">
      <w:pPr>
        <w:spacing w:after="0" w:line="240" w:lineRule="auto"/>
        <w:ind w:firstLine="426"/>
        <w:contextualSpacing/>
        <w:rPr>
          <w:rFonts w:ascii="Times New Roman" w:hAnsi="Times New Roman" w:cs="Times New Roman"/>
          <w:sz w:val="10"/>
          <w:szCs w:val="10"/>
        </w:rPr>
      </w:pPr>
    </w:p>
    <w:p w14:paraId="120778ED" w14:textId="77777777" w:rsidR="00A104EE" w:rsidRPr="00734776" w:rsidRDefault="00A104EE" w:rsidP="00605B38">
      <w:pPr>
        <w:pStyle w:val="rvps2"/>
        <w:numPr>
          <w:ilvl w:val="0"/>
          <w:numId w:val="1"/>
        </w:numPr>
        <w:shd w:val="clear" w:color="auto" w:fill="FFFFFF"/>
        <w:tabs>
          <w:tab w:val="left" w:pos="1134"/>
        </w:tabs>
        <w:spacing w:before="0" w:beforeAutospacing="0" w:after="0" w:afterAutospacing="0"/>
        <w:ind w:left="0" w:firstLine="709"/>
        <w:contextualSpacing/>
        <w:jc w:val="both"/>
        <w:rPr>
          <w:b/>
          <w:color w:val="000000"/>
          <w:sz w:val="28"/>
          <w:szCs w:val="28"/>
        </w:rPr>
      </w:pPr>
      <w:r w:rsidRPr="00734776">
        <w:rPr>
          <w:b/>
          <w:color w:val="000000"/>
          <w:sz w:val="28"/>
          <w:szCs w:val="28"/>
        </w:rPr>
        <w:t>ЗАМОВНИК:</w:t>
      </w:r>
    </w:p>
    <w:p w14:paraId="6441766A" w14:textId="3E68BD57" w:rsidR="00EE2731" w:rsidRDefault="00EE2731" w:rsidP="00A618EF">
      <w:pPr>
        <w:pStyle w:val="rvps2"/>
        <w:shd w:val="clear" w:color="auto" w:fill="FFFFFF"/>
        <w:tabs>
          <w:tab w:val="left" w:pos="1134"/>
        </w:tabs>
        <w:spacing w:after="0"/>
        <w:ind w:firstLine="709"/>
        <w:contextualSpacing/>
        <w:jc w:val="both"/>
        <w:rPr>
          <w:color w:val="000000"/>
          <w:sz w:val="28"/>
          <w:szCs w:val="28"/>
        </w:rPr>
      </w:pPr>
      <w:r>
        <w:rPr>
          <w:color w:val="000000"/>
          <w:sz w:val="28"/>
          <w:szCs w:val="28"/>
        </w:rPr>
        <w:t>Вишнівська сільська рада.</w:t>
      </w:r>
    </w:p>
    <w:p w14:paraId="5A1D4B5A" w14:textId="5F15D962" w:rsidR="008A008D" w:rsidRDefault="006622F4" w:rsidP="00A618EF">
      <w:pPr>
        <w:pStyle w:val="rvps2"/>
        <w:shd w:val="clear" w:color="auto" w:fill="FFFFFF"/>
        <w:tabs>
          <w:tab w:val="left" w:pos="1134"/>
        </w:tabs>
        <w:spacing w:after="0"/>
        <w:ind w:firstLine="709"/>
        <w:contextualSpacing/>
        <w:jc w:val="both"/>
        <w:rPr>
          <w:color w:val="000000"/>
          <w:sz w:val="28"/>
          <w:szCs w:val="28"/>
        </w:rPr>
      </w:pPr>
      <w:r w:rsidRPr="006622F4">
        <w:rPr>
          <w:b/>
          <w:color w:val="000000"/>
          <w:sz w:val="28"/>
          <w:szCs w:val="28"/>
        </w:rPr>
        <w:t>Адреса:</w:t>
      </w:r>
      <w:r w:rsidRPr="006622F4">
        <w:rPr>
          <w:color w:val="000000"/>
          <w:sz w:val="28"/>
          <w:szCs w:val="28"/>
        </w:rPr>
        <w:t xml:space="preserve"> </w:t>
      </w:r>
      <w:r w:rsidR="00991E40" w:rsidRPr="00991E40">
        <w:rPr>
          <w:color w:val="000000"/>
          <w:sz w:val="28"/>
          <w:szCs w:val="28"/>
        </w:rPr>
        <w:t>44351, Волинська обл</w:t>
      </w:r>
      <w:r w:rsidR="00991E40">
        <w:rPr>
          <w:color w:val="000000"/>
          <w:sz w:val="28"/>
          <w:szCs w:val="28"/>
        </w:rPr>
        <w:t>.</w:t>
      </w:r>
      <w:r w:rsidR="00991E40" w:rsidRPr="00991E40">
        <w:rPr>
          <w:color w:val="000000"/>
          <w:sz w:val="28"/>
          <w:szCs w:val="28"/>
        </w:rPr>
        <w:t xml:space="preserve">, Ковельський р-н, с. </w:t>
      </w:r>
      <w:proofErr w:type="spellStart"/>
      <w:r w:rsidR="00991E40" w:rsidRPr="00991E40">
        <w:rPr>
          <w:color w:val="000000"/>
          <w:sz w:val="28"/>
          <w:szCs w:val="28"/>
        </w:rPr>
        <w:t>Вишнів</w:t>
      </w:r>
      <w:proofErr w:type="spellEnd"/>
      <w:r w:rsidR="00991E40" w:rsidRPr="00991E40">
        <w:rPr>
          <w:color w:val="000000"/>
          <w:sz w:val="28"/>
          <w:szCs w:val="28"/>
        </w:rPr>
        <w:t>, вул. Незалежності, буд. 80-А</w:t>
      </w:r>
      <w:r w:rsidR="00FE667A">
        <w:rPr>
          <w:color w:val="000000"/>
          <w:sz w:val="28"/>
          <w:szCs w:val="28"/>
        </w:rPr>
        <w:t>.</w:t>
      </w:r>
    </w:p>
    <w:p w14:paraId="30E0B4A1" w14:textId="77777777" w:rsidR="00A403E4" w:rsidRPr="00734776" w:rsidRDefault="00A403E4" w:rsidP="008A008D">
      <w:pPr>
        <w:pStyle w:val="rvps2"/>
        <w:shd w:val="clear" w:color="auto" w:fill="FFFFFF"/>
        <w:tabs>
          <w:tab w:val="left" w:pos="1134"/>
        </w:tabs>
        <w:spacing w:before="0" w:beforeAutospacing="0" w:after="0" w:afterAutospacing="0"/>
        <w:ind w:firstLine="709"/>
        <w:contextualSpacing/>
        <w:jc w:val="both"/>
        <w:rPr>
          <w:color w:val="000000"/>
          <w:sz w:val="28"/>
          <w:szCs w:val="28"/>
        </w:rPr>
      </w:pPr>
    </w:p>
    <w:p w14:paraId="377E64C6" w14:textId="77777777" w:rsidR="00605B38" w:rsidRPr="00431398" w:rsidRDefault="00605B38" w:rsidP="00605B38">
      <w:pPr>
        <w:pStyle w:val="rvps2"/>
        <w:shd w:val="clear" w:color="auto" w:fill="FFFFFF"/>
        <w:tabs>
          <w:tab w:val="left" w:pos="1134"/>
        </w:tabs>
        <w:spacing w:before="0" w:beforeAutospacing="0" w:after="0" w:afterAutospacing="0"/>
        <w:ind w:firstLine="709"/>
        <w:contextualSpacing/>
        <w:jc w:val="both"/>
        <w:rPr>
          <w:color w:val="000000"/>
          <w:sz w:val="10"/>
          <w:szCs w:val="10"/>
        </w:rPr>
      </w:pPr>
    </w:p>
    <w:p w14:paraId="06ECC312" w14:textId="77777777" w:rsidR="00A104EE" w:rsidRPr="00734776" w:rsidRDefault="000E6568" w:rsidP="00605B38">
      <w:pPr>
        <w:pStyle w:val="rvps2"/>
        <w:numPr>
          <w:ilvl w:val="0"/>
          <w:numId w:val="1"/>
        </w:numPr>
        <w:shd w:val="clear" w:color="auto" w:fill="FFFFFF"/>
        <w:tabs>
          <w:tab w:val="left" w:pos="1134"/>
        </w:tabs>
        <w:spacing w:before="0" w:beforeAutospacing="0" w:after="0" w:afterAutospacing="0"/>
        <w:ind w:left="0" w:firstLine="709"/>
        <w:contextualSpacing/>
        <w:jc w:val="both"/>
        <w:rPr>
          <w:b/>
          <w:color w:val="000000"/>
          <w:sz w:val="28"/>
          <w:szCs w:val="28"/>
        </w:rPr>
      </w:pPr>
      <w:r w:rsidRPr="00734776">
        <w:rPr>
          <w:b/>
          <w:color w:val="000000"/>
          <w:sz w:val="28"/>
          <w:szCs w:val="28"/>
        </w:rPr>
        <w:t>ВИД ТА ОСНОВНІ ЦІЛІ ДОКУМЕНТА ДЕРЖАВНОГО ПЛАНУВАННЯ, ЙОГО ЗВ’ЯЗОК З ІНШИМИ ДОКУМЕНТАМИ ДЕРЖАВНОГО ПЛАНУВАННЯ</w:t>
      </w:r>
    </w:p>
    <w:p w14:paraId="4404336D" w14:textId="77777777" w:rsidR="00005B94" w:rsidRDefault="00C76070" w:rsidP="00605B38">
      <w:pPr>
        <w:pStyle w:val="rvps2"/>
        <w:shd w:val="clear" w:color="auto" w:fill="FFFFFF"/>
        <w:spacing w:before="0" w:beforeAutospacing="0" w:after="0" w:afterAutospacing="0"/>
        <w:ind w:firstLine="709"/>
        <w:contextualSpacing/>
        <w:jc w:val="both"/>
        <w:rPr>
          <w:color w:val="000000"/>
          <w:sz w:val="28"/>
          <w:szCs w:val="28"/>
        </w:rPr>
      </w:pPr>
      <w:r w:rsidRPr="00734776">
        <w:rPr>
          <w:color w:val="000000"/>
          <w:sz w:val="28"/>
          <w:szCs w:val="28"/>
        </w:rPr>
        <w:t xml:space="preserve">Відповідно до пункту 3 частини першої статті 1 Закону України «Про стратегічну екологічну оцінку», </w:t>
      </w:r>
      <w:r w:rsidRPr="00CB7728">
        <w:rPr>
          <w:i/>
          <w:color w:val="000000"/>
          <w:sz w:val="28"/>
          <w:szCs w:val="28"/>
        </w:rPr>
        <w:t>документи державного планування</w:t>
      </w:r>
      <w:r w:rsidRPr="00734776">
        <w:rPr>
          <w:color w:val="000000"/>
          <w:sz w:val="28"/>
          <w:szCs w:val="28"/>
        </w:rPr>
        <w:t xml:space="preserve"> - стратегії, плани, схеми, містобудівна документація, загальнодержавні програми, державні цільові програми та інші програми і програмні документи, включаючи зміни до них, які розробляються та/або підлягають затвердженню органом державної влади, органом місцевого самоврядування.</w:t>
      </w:r>
    </w:p>
    <w:p w14:paraId="415B87E3" w14:textId="77777777" w:rsidR="0003362A" w:rsidRDefault="0087723E" w:rsidP="0087723E">
      <w:pPr>
        <w:pStyle w:val="rvps2"/>
        <w:shd w:val="clear" w:color="auto" w:fill="FFFFFF"/>
        <w:spacing w:after="0"/>
        <w:ind w:firstLine="708"/>
        <w:contextualSpacing/>
        <w:jc w:val="both"/>
        <w:rPr>
          <w:color w:val="000000"/>
          <w:sz w:val="28"/>
          <w:szCs w:val="28"/>
        </w:rPr>
      </w:pPr>
      <w:r w:rsidRPr="0087723E">
        <w:rPr>
          <w:color w:val="000000"/>
          <w:sz w:val="28"/>
          <w:szCs w:val="28"/>
        </w:rPr>
        <w:t xml:space="preserve">Детальний план території (ДПТ) </w:t>
      </w:r>
      <w:r w:rsidR="00991E40" w:rsidRPr="00991E40">
        <w:rPr>
          <w:color w:val="000000"/>
          <w:sz w:val="28"/>
          <w:szCs w:val="28"/>
        </w:rPr>
        <w:t>на земельні ділянки комунальної власності за кадастровими номерами 0723380800:03:001:0369 площею 9,0113 га, 0723380800:03:001:0375 площею 5,5282 га, 0723380800:03:001:0099 площею</w:t>
      </w:r>
      <w:r w:rsidR="00991E40">
        <w:rPr>
          <w:color w:val="000000"/>
          <w:sz w:val="28"/>
          <w:szCs w:val="28"/>
        </w:rPr>
        <w:t xml:space="preserve"> </w:t>
      </w:r>
      <w:r w:rsidR="00991E40" w:rsidRPr="00991E40">
        <w:rPr>
          <w:color w:val="000000"/>
          <w:sz w:val="28"/>
          <w:szCs w:val="28"/>
        </w:rPr>
        <w:t xml:space="preserve">6,4841 га, для розміщення та експлуатації основних, підсобних і допоміжних будівель та споруд підприємств переробної, машинобудівної та іншої промисловості (для створення індустріального парку) в межах </w:t>
      </w:r>
      <w:proofErr w:type="spellStart"/>
      <w:r w:rsidR="00991E40" w:rsidRPr="00991E40">
        <w:rPr>
          <w:color w:val="000000"/>
          <w:sz w:val="28"/>
          <w:szCs w:val="28"/>
        </w:rPr>
        <w:t>Римачівського</w:t>
      </w:r>
      <w:proofErr w:type="spellEnd"/>
      <w:r w:rsidR="00991E40" w:rsidRPr="00991E40">
        <w:rPr>
          <w:color w:val="000000"/>
          <w:sz w:val="28"/>
          <w:szCs w:val="28"/>
        </w:rPr>
        <w:t xml:space="preserve"> </w:t>
      </w:r>
      <w:proofErr w:type="spellStart"/>
      <w:r w:rsidR="00991E40" w:rsidRPr="00991E40">
        <w:rPr>
          <w:color w:val="000000"/>
          <w:sz w:val="28"/>
          <w:szCs w:val="28"/>
        </w:rPr>
        <w:t>старостинського</w:t>
      </w:r>
      <w:proofErr w:type="spellEnd"/>
      <w:r w:rsidR="00991E40" w:rsidRPr="00991E40">
        <w:rPr>
          <w:color w:val="000000"/>
          <w:sz w:val="28"/>
          <w:szCs w:val="28"/>
        </w:rPr>
        <w:t xml:space="preserve"> округу Вишнівської сільської ради Ковельського району</w:t>
      </w:r>
      <w:r>
        <w:rPr>
          <w:color w:val="000000"/>
          <w:sz w:val="28"/>
          <w:szCs w:val="28"/>
        </w:rPr>
        <w:t>»</w:t>
      </w:r>
      <w:r w:rsidRPr="0087723E">
        <w:rPr>
          <w:color w:val="000000"/>
          <w:sz w:val="28"/>
          <w:szCs w:val="28"/>
        </w:rPr>
        <w:t xml:space="preserve"> </w:t>
      </w:r>
      <w:r w:rsidR="0003362A" w:rsidRPr="0003362A">
        <w:rPr>
          <w:color w:val="000000"/>
          <w:sz w:val="28"/>
          <w:szCs w:val="28"/>
        </w:rPr>
        <w:t>розроблено згідно рішення Вишнівської сільської ради №37/86 від 30 серпня 2023 року, з визначенням всіх планувальних обмежень використання території згідно з державними будівельними нормами та санітарно-гігієнічними нормами.</w:t>
      </w:r>
    </w:p>
    <w:p w14:paraId="03565CB6" w14:textId="69CED243" w:rsidR="0003362A" w:rsidRPr="0003362A" w:rsidRDefault="0003362A" w:rsidP="0003362A">
      <w:pPr>
        <w:pStyle w:val="rvps2"/>
        <w:shd w:val="clear" w:color="auto" w:fill="FFFFFF"/>
        <w:spacing w:after="0"/>
        <w:ind w:firstLine="708"/>
        <w:contextualSpacing/>
        <w:jc w:val="both"/>
        <w:rPr>
          <w:color w:val="000000"/>
          <w:sz w:val="28"/>
          <w:szCs w:val="28"/>
        </w:rPr>
      </w:pPr>
      <w:r w:rsidRPr="0003362A">
        <w:rPr>
          <w:color w:val="000000"/>
          <w:sz w:val="28"/>
          <w:szCs w:val="28"/>
        </w:rPr>
        <w:t>Розроблено детальний план на підставі таких даних:</w:t>
      </w:r>
    </w:p>
    <w:p w14:paraId="232F7302" w14:textId="77777777" w:rsidR="0003362A" w:rsidRPr="0003362A" w:rsidRDefault="0003362A" w:rsidP="0003362A">
      <w:pPr>
        <w:pStyle w:val="rvps2"/>
        <w:shd w:val="clear" w:color="auto" w:fill="FFFFFF"/>
        <w:spacing w:after="0"/>
        <w:ind w:firstLine="708"/>
        <w:contextualSpacing/>
        <w:jc w:val="both"/>
        <w:rPr>
          <w:color w:val="000000"/>
          <w:sz w:val="28"/>
          <w:szCs w:val="28"/>
        </w:rPr>
      </w:pPr>
      <w:r w:rsidRPr="0003362A">
        <w:rPr>
          <w:color w:val="000000"/>
          <w:sz w:val="28"/>
          <w:szCs w:val="28"/>
        </w:rPr>
        <w:t>- Рішення Вишнівської сільської ради №37/86 від 30 серпня 2023 року;</w:t>
      </w:r>
    </w:p>
    <w:p w14:paraId="6E5BD2BD" w14:textId="77777777" w:rsidR="0003362A" w:rsidRPr="0003362A" w:rsidRDefault="0003362A" w:rsidP="0003362A">
      <w:pPr>
        <w:pStyle w:val="rvps2"/>
        <w:shd w:val="clear" w:color="auto" w:fill="FFFFFF"/>
        <w:spacing w:after="0"/>
        <w:ind w:firstLine="708"/>
        <w:contextualSpacing/>
        <w:jc w:val="both"/>
        <w:rPr>
          <w:color w:val="000000"/>
          <w:sz w:val="28"/>
          <w:szCs w:val="28"/>
        </w:rPr>
      </w:pPr>
      <w:r w:rsidRPr="0003362A">
        <w:rPr>
          <w:color w:val="000000"/>
          <w:sz w:val="28"/>
          <w:szCs w:val="28"/>
        </w:rPr>
        <w:t>- Завдання на розроблення детального плану території;</w:t>
      </w:r>
    </w:p>
    <w:p w14:paraId="53B093A5" w14:textId="77777777" w:rsidR="0003362A" w:rsidRPr="0003362A" w:rsidRDefault="0003362A" w:rsidP="0003362A">
      <w:pPr>
        <w:pStyle w:val="rvps2"/>
        <w:shd w:val="clear" w:color="auto" w:fill="FFFFFF"/>
        <w:spacing w:after="0"/>
        <w:ind w:firstLine="708"/>
        <w:contextualSpacing/>
        <w:jc w:val="both"/>
        <w:rPr>
          <w:color w:val="000000"/>
          <w:sz w:val="28"/>
          <w:szCs w:val="28"/>
        </w:rPr>
      </w:pPr>
      <w:r w:rsidRPr="0003362A">
        <w:rPr>
          <w:color w:val="000000"/>
          <w:sz w:val="28"/>
          <w:szCs w:val="28"/>
        </w:rPr>
        <w:t>- Топографічне знімання в масштабі 1:500 для розроблення детальних планів території;</w:t>
      </w:r>
    </w:p>
    <w:p w14:paraId="381D0BDD" w14:textId="77777777" w:rsidR="0003362A" w:rsidRPr="0003362A" w:rsidRDefault="0003362A" w:rsidP="0003362A">
      <w:pPr>
        <w:pStyle w:val="rvps2"/>
        <w:shd w:val="clear" w:color="auto" w:fill="FFFFFF"/>
        <w:spacing w:after="0"/>
        <w:ind w:firstLine="708"/>
        <w:contextualSpacing/>
        <w:jc w:val="both"/>
        <w:rPr>
          <w:color w:val="000000"/>
          <w:sz w:val="28"/>
          <w:szCs w:val="28"/>
        </w:rPr>
      </w:pPr>
      <w:r w:rsidRPr="0003362A">
        <w:rPr>
          <w:color w:val="000000"/>
          <w:sz w:val="28"/>
          <w:szCs w:val="28"/>
        </w:rPr>
        <w:t>- Генеральний план села Римачі Ковельського району Волинської області;</w:t>
      </w:r>
    </w:p>
    <w:p w14:paraId="0CFCE29D" w14:textId="4D5CFED7" w:rsidR="0003362A" w:rsidRDefault="0003362A" w:rsidP="0003362A">
      <w:pPr>
        <w:pStyle w:val="rvps2"/>
        <w:shd w:val="clear" w:color="auto" w:fill="FFFFFF"/>
        <w:spacing w:after="0"/>
        <w:ind w:firstLine="708"/>
        <w:contextualSpacing/>
        <w:jc w:val="both"/>
        <w:rPr>
          <w:color w:val="000000"/>
          <w:sz w:val="28"/>
          <w:szCs w:val="28"/>
        </w:rPr>
      </w:pPr>
      <w:r w:rsidRPr="0003362A">
        <w:rPr>
          <w:color w:val="000000"/>
          <w:sz w:val="28"/>
          <w:szCs w:val="28"/>
        </w:rPr>
        <w:t>- Натурні обстеження.</w:t>
      </w:r>
    </w:p>
    <w:p w14:paraId="5D3B6104" w14:textId="77777777" w:rsidR="0003362A" w:rsidRDefault="0003362A" w:rsidP="0087723E">
      <w:pPr>
        <w:pStyle w:val="rvps2"/>
        <w:shd w:val="clear" w:color="auto" w:fill="FFFFFF"/>
        <w:spacing w:after="0"/>
        <w:ind w:firstLine="708"/>
        <w:contextualSpacing/>
        <w:jc w:val="both"/>
        <w:rPr>
          <w:color w:val="000000"/>
          <w:sz w:val="28"/>
          <w:szCs w:val="28"/>
        </w:rPr>
      </w:pPr>
    </w:p>
    <w:p w14:paraId="1DD07A12" w14:textId="5EE4476D" w:rsidR="00D95085" w:rsidRDefault="00D95085" w:rsidP="007860FD">
      <w:pPr>
        <w:pStyle w:val="rvps2"/>
        <w:shd w:val="clear" w:color="auto" w:fill="FFFFFF"/>
        <w:spacing w:after="0"/>
        <w:ind w:firstLine="708"/>
        <w:contextualSpacing/>
        <w:jc w:val="both"/>
        <w:rPr>
          <w:color w:val="000000"/>
          <w:sz w:val="28"/>
          <w:szCs w:val="28"/>
        </w:rPr>
      </w:pPr>
      <w:r w:rsidRPr="00D95085">
        <w:rPr>
          <w:color w:val="000000"/>
          <w:sz w:val="28"/>
          <w:szCs w:val="28"/>
        </w:rPr>
        <w:t>Детальний план території – містобудівна документація, що визначає планувальну організацію та розвиток території. Детальний план у межах населеного пункту уточнює положення генерального плану населеного пункту та визначає планувальну організацію та розвиток частини території. Детальний план розробляється з метою уточнення планувальної структури та функціонального призначення території, просторової композиції, параметрів забудови та ландшафтної організації частини території населеного пункту або території за його межами.</w:t>
      </w:r>
    </w:p>
    <w:p w14:paraId="6528EDF8" w14:textId="77777777" w:rsidR="0003362A" w:rsidRPr="007860FD" w:rsidRDefault="0003362A" w:rsidP="0003362A">
      <w:pPr>
        <w:pStyle w:val="rvps2"/>
        <w:shd w:val="clear" w:color="auto" w:fill="FFFFFF"/>
        <w:spacing w:after="0"/>
        <w:ind w:firstLine="708"/>
        <w:contextualSpacing/>
        <w:jc w:val="both"/>
        <w:rPr>
          <w:color w:val="000000"/>
          <w:sz w:val="28"/>
          <w:szCs w:val="28"/>
        </w:rPr>
      </w:pPr>
    </w:p>
    <w:p w14:paraId="1AB42FA7" w14:textId="77777777" w:rsidR="00A104EE" w:rsidRPr="00F20CAE" w:rsidRDefault="003F3181" w:rsidP="00605B38">
      <w:pPr>
        <w:pStyle w:val="rvps2"/>
        <w:numPr>
          <w:ilvl w:val="0"/>
          <w:numId w:val="1"/>
        </w:numPr>
        <w:shd w:val="clear" w:color="auto" w:fill="FFFFFF"/>
        <w:tabs>
          <w:tab w:val="left" w:pos="1134"/>
        </w:tabs>
        <w:spacing w:before="0" w:beforeAutospacing="0" w:after="0" w:afterAutospacing="0"/>
        <w:ind w:left="0" w:firstLine="709"/>
        <w:contextualSpacing/>
        <w:jc w:val="both"/>
        <w:rPr>
          <w:b/>
          <w:sz w:val="28"/>
          <w:szCs w:val="28"/>
        </w:rPr>
      </w:pPr>
      <w:r>
        <w:rPr>
          <w:b/>
          <w:color w:val="000000"/>
          <w:sz w:val="28"/>
          <w:szCs w:val="28"/>
        </w:rPr>
        <w:t>МІРА,</w:t>
      </w:r>
      <w:r w:rsidR="000E6568" w:rsidRPr="00734776">
        <w:rPr>
          <w:b/>
          <w:color w:val="000000"/>
          <w:sz w:val="28"/>
          <w:szCs w:val="28"/>
        </w:rPr>
        <w:t xml:space="preserve"> ЯКОЮ ДОКУМЕНТ ДЕРЖАВНОГО ПЛАНУВАННЯ ВИЗНАЧАЄ УМОВИ ДЛЯ РЕАЛІЗАЦІЇ ВИДІВ ДІЯЛЬНОСТІ АБО ОБ’ЄКТІВ, </w:t>
      </w:r>
      <w:r w:rsidR="000E6568" w:rsidRPr="00EF528B">
        <w:rPr>
          <w:b/>
          <w:color w:val="000000"/>
          <w:sz w:val="28"/>
          <w:szCs w:val="28"/>
        </w:rPr>
        <w:t>ЩОДО ЯКИХ ЗАКОНОДАВСТВОМ ПЕРЕДБАЧЕНО ЗДІЙСНЕННЯ ПРОЦЕДУРИ ОЦІНКИ ВПЛИВУ НА ДОВКІЛЛЯ</w:t>
      </w:r>
      <w:r w:rsidR="000E6568" w:rsidRPr="00734776">
        <w:rPr>
          <w:b/>
          <w:color w:val="000000"/>
          <w:sz w:val="28"/>
          <w:szCs w:val="28"/>
        </w:rPr>
        <w:t xml:space="preserve"> (У ТОМУ ЧИСЛІ ЩОДО ВИЗНАЧЕННЯ МІСЦЕЗНАХОДЖЕННЯ, </w:t>
      </w:r>
      <w:r w:rsidR="000E6568" w:rsidRPr="00F20CAE">
        <w:rPr>
          <w:b/>
          <w:sz w:val="28"/>
          <w:szCs w:val="28"/>
        </w:rPr>
        <w:t>РОЗМІРУ, ПОТУЖНОСТІ АБО РОЗМІЩЕННЯ РЕСУРСІВ);</w:t>
      </w:r>
    </w:p>
    <w:p w14:paraId="0BE117E3" w14:textId="7C29C254" w:rsidR="0003362A" w:rsidRPr="0003362A" w:rsidRDefault="0003362A" w:rsidP="0003362A">
      <w:pPr>
        <w:pStyle w:val="rvps2"/>
        <w:shd w:val="clear" w:color="auto" w:fill="FFFFFF"/>
        <w:spacing w:after="0"/>
        <w:ind w:firstLine="709"/>
        <w:contextualSpacing/>
        <w:jc w:val="both"/>
        <w:rPr>
          <w:sz w:val="28"/>
          <w:szCs w:val="28"/>
        </w:rPr>
      </w:pPr>
      <w:r w:rsidRPr="0003362A">
        <w:rPr>
          <w:sz w:val="28"/>
          <w:szCs w:val="28"/>
        </w:rPr>
        <w:t xml:space="preserve">Територія детального планування знаходиться в межах </w:t>
      </w:r>
      <w:proofErr w:type="spellStart"/>
      <w:r w:rsidRPr="0003362A">
        <w:rPr>
          <w:sz w:val="28"/>
          <w:szCs w:val="28"/>
        </w:rPr>
        <w:t>Римачівського</w:t>
      </w:r>
      <w:proofErr w:type="spellEnd"/>
      <w:r w:rsidRPr="0003362A">
        <w:rPr>
          <w:sz w:val="28"/>
          <w:szCs w:val="28"/>
        </w:rPr>
        <w:t xml:space="preserve"> </w:t>
      </w:r>
      <w:proofErr w:type="spellStart"/>
      <w:r w:rsidRPr="0003362A">
        <w:rPr>
          <w:sz w:val="28"/>
          <w:szCs w:val="28"/>
        </w:rPr>
        <w:t>старостинського</w:t>
      </w:r>
      <w:proofErr w:type="spellEnd"/>
      <w:r w:rsidRPr="0003362A">
        <w:rPr>
          <w:sz w:val="28"/>
          <w:szCs w:val="28"/>
        </w:rPr>
        <w:t xml:space="preserve"> округу Вишнівської сільської ради Ковельського району, в східній частині села Римачі, при автодорозі державного значення М-07 Київ-Ковель-Ягодин.</w:t>
      </w:r>
    </w:p>
    <w:p w14:paraId="555E2705" w14:textId="6910FA3D" w:rsidR="0003362A" w:rsidRPr="0003362A" w:rsidRDefault="0003362A" w:rsidP="0003362A">
      <w:pPr>
        <w:pStyle w:val="rvps2"/>
        <w:shd w:val="clear" w:color="auto" w:fill="FFFFFF"/>
        <w:spacing w:after="0"/>
        <w:ind w:firstLine="709"/>
        <w:contextualSpacing/>
        <w:jc w:val="both"/>
        <w:rPr>
          <w:sz w:val="28"/>
          <w:szCs w:val="28"/>
        </w:rPr>
      </w:pPr>
      <w:r w:rsidRPr="0003362A">
        <w:rPr>
          <w:sz w:val="28"/>
          <w:szCs w:val="28"/>
        </w:rPr>
        <w:t>Площа території детального планування – 30,0000 га</w:t>
      </w:r>
      <w:r>
        <w:rPr>
          <w:sz w:val="28"/>
          <w:szCs w:val="28"/>
        </w:rPr>
        <w:t>.</w:t>
      </w:r>
    </w:p>
    <w:p w14:paraId="180BD691" w14:textId="4B5CDB63" w:rsidR="0003362A" w:rsidRPr="0003362A" w:rsidRDefault="0003362A" w:rsidP="0003362A">
      <w:pPr>
        <w:pStyle w:val="rvps2"/>
        <w:shd w:val="clear" w:color="auto" w:fill="FFFFFF"/>
        <w:spacing w:after="0"/>
        <w:ind w:firstLine="709"/>
        <w:contextualSpacing/>
        <w:jc w:val="both"/>
        <w:rPr>
          <w:sz w:val="28"/>
          <w:szCs w:val="28"/>
        </w:rPr>
      </w:pPr>
      <w:r w:rsidRPr="0003362A">
        <w:rPr>
          <w:sz w:val="28"/>
          <w:szCs w:val="28"/>
        </w:rPr>
        <w:t>Площа земельної ділянки №1 (0723380800:03:001:0099) – 6,4841 га</w:t>
      </w:r>
      <w:r>
        <w:rPr>
          <w:sz w:val="28"/>
          <w:szCs w:val="28"/>
        </w:rPr>
        <w:t>.</w:t>
      </w:r>
    </w:p>
    <w:p w14:paraId="193333CC" w14:textId="36CCEA6C" w:rsidR="0003362A" w:rsidRPr="0003362A" w:rsidRDefault="0003362A" w:rsidP="0003362A">
      <w:pPr>
        <w:pStyle w:val="rvps2"/>
        <w:shd w:val="clear" w:color="auto" w:fill="FFFFFF"/>
        <w:spacing w:after="0"/>
        <w:ind w:firstLine="709"/>
        <w:contextualSpacing/>
        <w:jc w:val="both"/>
        <w:rPr>
          <w:sz w:val="28"/>
          <w:szCs w:val="28"/>
        </w:rPr>
      </w:pPr>
      <w:r w:rsidRPr="0003362A">
        <w:rPr>
          <w:sz w:val="28"/>
          <w:szCs w:val="28"/>
        </w:rPr>
        <w:t>Площа земельної ділянки №2 (0723380800:03:001:0369) – 9,0113 га</w:t>
      </w:r>
      <w:r>
        <w:rPr>
          <w:sz w:val="28"/>
          <w:szCs w:val="28"/>
        </w:rPr>
        <w:t>.</w:t>
      </w:r>
    </w:p>
    <w:p w14:paraId="2E54DB2D" w14:textId="6E49FEC8" w:rsidR="0003362A" w:rsidRDefault="0003362A" w:rsidP="0003362A">
      <w:pPr>
        <w:pStyle w:val="rvps2"/>
        <w:shd w:val="clear" w:color="auto" w:fill="FFFFFF"/>
        <w:spacing w:after="0"/>
        <w:ind w:firstLine="709"/>
        <w:contextualSpacing/>
        <w:jc w:val="both"/>
        <w:rPr>
          <w:sz w:val="28"/>
          <w:szCs w:val="28"/>
        </w:rPr>
      </w:pPr>
      <w:r w:rsidRPr="0003362A">
        <w:rPr>
          <w:sz w:val="28"/>
          <w:szCs w:val="28"/>
        </w:rPr>
        <w:t>Площа земельної ділянки №3 (0723380800:03:001:0375) – 5,5282 га</w:t>
      </w:r>
      <w:r>
        <w:rPr>
          <w:sz w:val="28"/>
          <w:szCs w:val="28"/>
        </w:rPr>
        <w:t>.</w:t>
      </w:r>
      <w:r w:rsidRPr="0003362A">
        <w:rPr>
          <w:sz w:val="28"/>
          <w:szCs w:val="28"/>
        </w:rPr>
        <w:t xml:space="preserve"> </w:t>
      </w:r>
    </w:p>
    <w:p w14:paraId="2E39B78B" w14:textId="21EBDC5B" w:rsidR="00AB27AE" w:rsidRPr="00AB27AE" w:rsidRDefault="00AB27AE" w:rsidP="00AB27AE">
      <w:pPr>
        <w:pStyle w:val="rvps2"/>
        <w:shd w:val="clear" w:color="auto" w:fill="FFFFFF"/>
        <w:spacing w:after="0"/>
        <w:ind w:firstLine="709"/>
        <w:contextualSpacing/>
        <w:jc w:val="both"/>
        <w:rPr>
          <w:sz w:val="28"/>
          <w:szCs w:val="28"/>
        </w:rPr>
      </w:pPr>
      <w:proofErr w:type="spellStart"/>
      <w:r w:rsidRPr="00AB27AE">
        <w:rPr>
          <w:sz w:val="28"/>
          <w:szCs w:val="28"/>
        </w:rPr>
        <w:t>Проєктом</w:t>
      </w:r>
      <w:proofErr w:type="spellEnd"/>
      <w:r w:rsidRPr="00AB27AE">
        <w:rPr>
          <w:sz w:val="28"/>
          <w:szCs w:val="28"/>
        </w:rPr>
        <w:t xml:space="preserve"> передбачається створення індустріального парку в межах </w:t>
      </w:r>
      <w:proofErr w:type="spellStart"/>
      <w:r w:rsidRPr="00AB27AE">
        <w:rPr>
          <w:sz w:val="28"/>
          <w:szCs w:val="28"/>
        </w:rPr>
        <w:t>Римачівського</w:t>
      </w:r>
      <w:proofErr w:type="spellEnd"/>
      <w:r w:rsidRPr="00AB27AE">
        <w:rPr>
          <w:sz w:val="28"/>
          <w:szCs w:val="28"/>
        </w:rPr>
        <w:t xml:space="preserve"> </w:t>
      </w:r>
      <w:proofErr w:type="spellStart"/>
      <w:r w:rsidRPr="00AB27AE">
        <w:rPr>
          <w:sz w:val="28"/>
          <w:szCs w:val="28"/>
        </w:rPr>
        <w:t>старостинського</w:t>
      </w:r>
      <w:proofErr w:type="spellEnd"/>
      <w:r w:rsidRPr="00AB27AE">
        <w:rPr>
          <w:sz w:val="28"/>
          <w:szCs w:val="28"/>
        </w:rPr>
        <w:t xml:space="preserve"> округу Вишнівської сільської ради Ковельського району</w:t>
      </w:r>
      <w:r>
        <w:rPr>
          <w:sz w:val="28"/>
          <w:szCs w:val="28"/>
        </w:rPr>
        <w:t xml:space="preserve">. </w:t>
      </w:r>
      <w:r w:rsidRPr="00AB27AE">
        <w:rPr>
          <w:sz w:val="28"/>
          <w:szCs w:val="28"/>
        </w:rPr>
        <w:t>Планувальна структура в межах детального планування представлена наступним чином:</w:t>
      </w:r>
    </w:p>
    <w:p w14:paraId="77432E21" w14:textId="504BD720" w:rsidR="00AB27AE" w:rsidRPr="00AB27AE" w:rsidRDefault="00AB27AE" w:rsidP="00AB27AE">
      <w:pPr>
        <w:pStyle w:val="rvps2"/>
        <w:shd w:val="clear" w:color="auto" w:fill="FFFFFF"/>
        <w:spacing w:after="0"/>
        <w:ind w:firstLine="709"/>
        <w:contextualSpacing/>
        <w:jc w:val="both"/>
        <w:rPr>
          <w:sz w:val="28"/>
          <w:szCs w:val="28"/>
        </w:rPr>
      </w:pPr>
      <w:r w:rsidRPr="00AB27AE">
        <w:rPr>
          <w:sz w:val="28"/>
          <w:szCs w:val="28"/>
        </w:rPr>
        <w:t>- Виробнича будівля №1 (V класу шкідливості);</w:t>
      </w:r>
    </w:p>
    <w:p w14:paraId="443997CF" w14:textId="0888C27E" w:rsidR="0003362A" w:rsidRDefault="00AB27AE" w:rsidP="00AB27AE">
      <w:pPr>
        <w:pStyle w:val="rvps2"/>
        <w:shd w:val="clear" w:color="auto" w:fill="FFFFFF"/>
        <w:spacing w:after="0"/>
        <w:ind w:firstLine="709"/>
        <w:contextualSpacing/>
        <w:jc w:val="both"/>
        <w:rPr>
          <w:sz w:val="28"/>
          <w:szCs w:val="28"/>
        </w:rPr>
      </w:pPr>
      <w:r w:rsidRPr="00AB27AE">
        <w:rPr>
          <w:sz w:val="28"/>
          <w:szCs w:val="28"/>
        </w:rPr>
        <w:t>- Виробнича будівля №2 (V класу шкідливості);</w:t>
      </w:r>
    </w:p>
    <w:p w14:paraId="1D51C59F" w14:textId="019A036A" w:rsidR="00AB27AE" w:rsidRPr="00AB27AE" w:rsidRDefault="00AB27AE" w:rsidP="00AB27AE">
      <w:pPr>
        <w:pStyle w:val="rvps2"/>
        <w:shd w:val="clear" w:color="auto" w:fill="FFFFFF"/>
        <w:spacing w:after="0"/>
        <w:ind w:firstLine="709"/>
        <w:contextualSpacing/>
        <w:jc w:val="both"/>
        <w:rPr>
          <w:sz w:val="28"/>
          <w:szCs w:val="28"/>
        </w:rPr>
      </w:pPr>
      <w:r w:rsidRPr="00AB27AE">
        <w:rPr>
          <w:sz w:val="28"/>
          <w:szCs w:val="28"/>
        </w:rPr>
        <w:t>- Виробнича будівля №3 (IV класу шкідливості);</w:t>
      </w:r>
    </w:p>
    <w:p w14:paraId="65172AF8" w14:textId="0C81B05C" w:rsidR="00AB27AE" w:rsidRPr="00AB27AE" w:rsidRDefault="00AB27AE" w:rsidP="00AB27AE">
      <w:pPr>
        <w:pStyle w:val="rvps2"/>
        <w:shd w:val="clear" w:color="auto" w:fill="FFFFFF"/>
        <w:spacing w:after="0"/>
        <w:ind w:firstLine="709"/>
        <w:contextualSpacing/>
        <w:jc w:val="both"/>
        <w:rPr>
          <w:sz w:val="28"/>
          <w:szCs w:val="28"/>
        </w:rPr>
      </w:pPr>
      <w:r w:rsidRPr="00AB27AE">
        <w:rPr>
          <w:sz w:val="28"/>
          <w:szCs w:val="28"/>
        </w:rPr>
        <w:t>- Виробнича будівля №4 (IV класу шкідливості);</w:t>
      </w:r>
    </w:p>
    <w:p w14:paraId="44D84D80" w14:textId="49DC9516" w:rsidR="00AB27AE" w:rsidRPr="00AB27AE" w:rsidRDefault="00AB27AE" w:rsidP="00AB27AE">
      <w:pPr>
        <w:pStyle w:val="rvps2"/>
        <w:shd w:val="clear" w:color="auto" w:fill="FFFFFF"/>
        <w:spacing w:after="0"/>
        <w:ind w:firstLine="709"/>
        <w:contextualSpacing/>
        <w:jc w:val="both"/>
        <w:rPr>
          <w:sz w:val="28"/>
          <w:szCs w:val="28"/>
        </w:rPr>
      </w:pPr>
      <w:r w:rsidRPr="00AB27AE">
        <w:rPr>
          <w:sz w:val="28"/>
          <w:szCs w:val="28"/>
        </w:rPr>
        <w:t xml:space="preserve">- </w:t>
      </w:r>
      <w:r w:rsidR="00134C5D" w:rsidRPr="00AB27AE">
        <w:rPr>
          <w:sz w:val="28"/>
          <w:szCs w:val="28"/>
        </w:rPr>
        <w:t>Виробнича</w:t>
      </w:r>
      <w:r w:rsidRPr="00AB27AE">
        <w:rPr>
          <w:sz w:val="28"/>
          <w:szCs w:val="28"/>
        </w:rPr>
        <w:t xml:space="preserve"> будівля з опорною вежею;</w:t>
      </w:r>
    </w:p>
    <w:p w14:paraId="3922066F" w14:textId="66576B66" w:rsidR="00AB27AE" w:rsidRPr="00AB27AE" w:rsidRDefault="00AB27AE" w:rsidP="00AB27AE">
      <w:pPr>
        <w:pStyle w:val="rvps2"/>
        <w:shd w:val="clear" w:color="auto" w:fill="FFFFFF"/>
        <w:spacing w:after="0"/>
        <w:ind w:firstLine="709"/>
        <w:contextualSpacing/>
        <w:jc w:val="both"/>
        <w:rPr>
          <w:sz w:val="28"/>
          <w:szCs w:val="28"/>
        </w:rPr>
      </w:pPr>
      <w:r w:rsidRPr="00AB27AE">
        <w:rPr>
          <w:sz w:val="28"/>
          <w:szCs w:val="28"/>
        </w:rPr>
        <w:t>- Виробнича будівля №6 (IІІ класу шкідливості);</w:t>
      </w:r>
    </w:p>
    <w:p w14:paraId="695DAF7B" w14:textId="78D2CF44" w:rsidR="00AB27AE" w:rsidRPr="00AB27AE" w:rsidRDefault="00AB27AE" w:rsidP="00AB27AE">
      <w:pPr>
        <w:pStyle w:val="rvps2"/>
        <w:shd w:val="clear" w:color="auto" w:fill="FFFFFF"/>
        <w:spacing w:after="0"/>
        <w:ind w:firstLine="709"/>
        <w:contextualSpacing/>
        <w:jc w:val="both"/>
        <w:rPr>
          <w:sz w:val="28"/>
          <w:szCs w:val="28"/>
        </w:rPr>
      </w:pPr>
      <w:r w:rsidRPr="00AB27AE">
        <w:rPr>
          <w:sz w:val="28"/>
          <w:szCs w:val="28"/>
        </w:rPr>
        <w:t>- Складський комплекс №1;</w:t>
      </w:r>
    </w:p>
    <w:p w14:paraId="4A21F5BF" w14:textId="4A666ED8" w:rsidR="00AB27AE" w:rsidRPr="00AB27AE" w:rsidRDefault="00AB27AE" w:rsidP="00AB27AE">
      <w:pPr>
        <w:pStyle w:val="rvps2"/>
        <w:shd w:val="clear" w:color="auto" w:fill="FFFFFF"/>
        <w:spacing w:after="0"/>
        <w:ind w:firstLine="709"/>
        <w:contextualSpacing/>
        <w:jc w:val="both"/>
        <w:rPr>
          <w:sz w:val="28"/>
          <w:szCs w:val="28"/>
        </w:rPr>
      </w:pPr>
      <w:r w:rsidRPr="00AB27AE">
        <w:rPr>
          <w:sz w:val="28"/>
          <w:szCs w:val="28"/>
        </w:rPr>
        <w:t>- Складський комплекс №2;</w:t>
      </w:r>
    </w:p>
    <w:p w14:paraId="13DD8817" w14:textId="56B73A25" w:rsidR="00AB27AE" w:rsidRPr="00AB27AE" w:rsidRDefault="00AB27AE" w:rsidP="00AB27AE">
      <w:pPr>
        <w:pStyle w:val="rvps2"/>
        <w:shd w:val="clear" w:color="auto" w:fill="FFFFFF"/>
        <w:spacing w:after="0"/>
        <w:ind w:firstLine="709"/>
        <w:contextualSpacing/>
        <w:jc w:val="both"/>
        <w:rPr>
          <w:sz w:val="28"/>
          <w:szCs w:val="28"/>
        </w:rPr>
      </w:pPr>
      <w:r w:rsidRPr="00AB27AE">
        <w:rPr>
          <w:sz w:val="28"/>
          <w:szCs w:val="28"/>
        </w:rPr>
        <w:t>- Адміністративна будівля №1;</w:t>
      </w:r>
    </w:p>
    <w:p w14:paraId="34BA9CD1" w14:textId="3A1E6051" w:rsidR="00AB27AE" w:rsidRPr="00AB27AE" w:rsidRDefault="00AB27AE" w:rsidP="00AB27AE">
      <w:pPr>
        <w:pStyle w:val="rvps2"/>
        <w:shd w:val="clear" w:color="auto" w:fill="FFFFFF"/>
        <w:spacing w:after="0"/>
        <w:ind w:firstLine="709"/>
        <w:contextualSpacing/>
        <w:jc w:val="both"/>
        <w:rPr>
          <w:sz w:val="28"/>
          <w:szCs w:val="28"/>
        </w:rPr>
      </w:pPr>
      <w:r w:rsidRPr="00AB27AE">
        <w:rPr>
          <w:sz w:val="28"/>
          <w:szCs w:val="28"/>
        </w:rPr>
        <w:t>- Адміністративна будівля №2;</w:t>
      </w:r>
    </w:p>
    <w:p w14:paraId="761EDC2F" w14:textId="3A61CC1B" w:rsidR="00AB27AE" w:rsidRPr="00AB27AE" w:rsidRDefault="00AB27AE" w:rsidP="00AB27AE">
      <w:pPr>
        <w:pStyle w:val="rvps2"/>
        <w:shd w:val="clear" w:color="auto" w:fill="FFFFFF"/>
        <w:spacing w:after="0"/>
        <w:ind w:firstLine="709"/>
        <w:contextualSpacing/>
        <w:jc w:val="both"/>
        <w:rPr>
          <w:sz w:val="28"/>
          <w:szCs w:val="28"/>
        </w:rPr>
      </w:pPr>
      <w:r w:rsidRPr="00AB27AE">
        <w:rPr>
          <w:sz w:val="28"/>
          <w:szCs w:val="28"/>
        </w:rPr>
        <w:t>- Адміністративна будівля №3;</w:t>
      </w:r>
    </w:p>
    <w:p w14:paraId="18F1E43F" w14:textId="54E008FD" w:rsidR="00AB27AE" w:rsidRPr="00AB27AE" w:rsidRDefault="00AB27AE" w:rsidP="00AB27AE">
      <w:pPr>
        <w:pStyle w:val="rvps2"/>
        <w:shd w:val="clear" w:color="auto" w:fill="FFFFFF"/>
        <w:spacing w:after="0"/>
        <w:ind w:firstLine="709"/>
        <w:contextualSpacing/>
        <w:jc w:val="both"/>
        <w:rPr>
          <w:sz w:val="28"/>
          <w:szCs w:val="28"/>
        </w:rPr>
      </w:pPr>
      <w:r w:rsidRPr="00AB27AE">
        <w:rPr>
          <w:sz w:val="28"/>
          <w:szCs w:val="28"/>
        </w:rPr>
        <w:t>- Офісна будівля;</w:t>
      </w:r>
    </w:p>
    <w:p w14:paraId="12CE1164" w14:textId="31C5C24E" w:rsidR="00AB27AE" w:rsidRPr="00AB27AE" w:rsidRDefault="00AB27AE" w:rsidP="00AB27AE">
      <w:pPr>
        <w:pStyle w:val="rvps2"/>
        <w:shd w:val="clear" w:color="auto" w:fill="FFFFFF"/>
        <w:spacing w:after="0"/>
        <w:ind w:firstLine="709"/>
        <w:contextualSpacing/>
        <w:jc w:val="both"/>
        <w:rPr>
          <w:sz w:val="28"/>
          <w:szCs w:val="28"/>
        </w:rPr>
      </w:pPr>
      <w:r w:rsidRPr="00AB27AE">
        <w:rPr>
          <w:sz w:val="28"/>
          <w:szCs w:val="28"/>
        </w:rPr>
        <w:t xml:space="preserve">- Майданчик </w:t>
      </w:r>
      <w:proofErr w:type="spellStart"/>
      <w:r w:rsidRPr="00AB27AE">
        <w:rPr>
          <w:sz w:val="28"/>
          <w:szCs w:val="28"/>
        </w:rPr>
        <w:t>відстою</w:t>
      </w:r>
      <w:proofErr w:type="spellEnd"/>
      <w:r w:rsidRPr="00AB27AE">
        <w:rPr>
          <w:sz w:val="28"/>
          <w:szCs w:val="28"/>
        </w:rPr>
        <w:t xml:space="preserve"> вантажного транспорту;</w:t>
      </w:r>
    </w:p>
    <w:p w14:paraId="067DEE44" w14:textId="0ABBEF80" w:rsidR="00AB27AE" w:rsidRPr="00AB27AE" w:rsidRDefault="00AB27AE" w:rsidP="00AB27AE">
      <w:pPr>
        <w:pStyle w:val="rvps2"/>
        <w:shd w:val="clear" w:color="auto" w:fill="FFFFFF"/>
        <w:spacing w:after="0"/>
        <w:ind w:firstLine="709"/>
        <w:contextualSpacing/>
        <w:jc w:val="both"/>
        <w:rPr>
          <w:sz w:val="28"/>
          <w:szCs w:val="28"/>
        </w:rPr>
      </w:pPr>
      <w:r w:rsidRPr="00AB27AE">
        <w:rPr>
          <w:sz w:val="28"/>
          <w:szCs w:val="28"/>
        </w:rPr>
        <w:t xml:space="preserve">- </w:t>
      </w:r>
      <w:proofErr w:type="spellStart"/>
      <w:r w:rsidRPr="00AB27AE">
        <w:rPr>
          <w:sz w:val="28"/>
          <w:szCs w:val="28"/>
        </w:rPr>
        <w:t>Парковка</w:t>
      </w:r>
      <w:proofErr w:type="spellEnd"/>
      <w:r w:rsidRPr="00AB27AE">
        <w:rPr>
          <w:sz w:val="28"/>
          <w:szCs w:val="28"/>
        </w:rPr>
        <w:t xml:space="preserve"> легкового транспорту;</w:t>
      </w:r>
    </w:p>
    <w:p w14:paraId="282A5E60" w14:textId="66DFA7B6" w:rsidR="00AB27AE" w:rsidRPr="00AB27AE" w:rsidRDefault="00AB27AE" w:rsidP="00AB27AE">
      <w:pPr>
        <w:pStyle w:val="rvps2"/>
        <w:shd w:val="clear" w:color="auto" w:fill="FFFFFF"/>
        <w:spacing w:after="0"/>
        <w:ind w:firstLine="709"/>
        <w:contextualSpacing/>
        <w:jc w:val="both"/>
        <w:rPr>
          <w:sz w:val="28"/>
          <w:szCs w:val="28"/>
        </w:rPr>
      </w:pPr>
      <w:r w:rsidRPr="00AB27AE">
        <w:rPr>
          <w:sz w:val="28"/>
          <w:szCs w:val="28"/>
        </w:rPr>
        <w:t>- Під'їзна колія;</w:t>
      </w:r>
    </w:p>
    <w:p w14:paraId="7C736123" w14:textId="2D31E362" w:rsidR="00AB27AE" w:rsidRPr="00AB27AE" w:rsidRDefault="00AB27AE" w:rsidP="00AB27AE">
      <w:pPr>
        <w:pStyle w:val="rvps2"/>
        <w:shd w:val="clear" w:color="auto" w:fill="FFFFFF"/>
        <w:spacing w:after="0"/>
        <w:ind w:firstLine="709"/>
        <w:contextualSpacing/>
        <w:jc w:val="both"/>
        <w:rPr>
          <w:sz w:val="28"/>
          <w:szCs w:val="28"/>
        </w:rPr>
      </w:pPr>
      <w:r w:rsidRPr="00AB27AE">
        <w:rPr>
          <w:sz w:val="28"/>
          <w:szCs w:val="28"/>
        </w:rPr>
        <w:t>- Транспортна галерея сипучих;</w:t>
      </w:r>
    </w:p>
    <w:p w14:paraId="71627ADE" w14:textId="6DED0083" w:rsidR="00AB27AE" w:rsidRPr="00AB27AE" w:rsidRDefault="00AB27AE" w:rsidP="00AB27AE">
      <w:pPr>
        <w:pStyle w:val="rvps2"/>
        <w:shd w:val="clear" w:color="auto" w:fill="FFFFFF"/>
        <w:spacing w:after="0"/>
        <w:ind w:firstLine="709"/>
        <w:contextualSpacing/>
        <w:jc w:val="both"/>
        <w:rPr>
          <w:sz w:val="28"/>
          <w:szCs w:val="28"/>
        </w:rPr>
      </w:pPr>
      <w:r w:rsidRPr="00AB27AE">
        <w:rPr>
          <w:sz w:val="28"/>
          <w:szCs w:val="28"/>
        </w:rPr>
        <w:lastRenderedPageBreak/>
        <w:t>- Транспортна галерея штучних товарів;</w:t>
      </w:r>
    </w:p>
    <w:p w14:paraId="6A1079ED" w14:textId="3839A098" w:rsidR="00AB27AE" w:rsidRPr="00AB27AE" w:rsidRDefault="00AB27AE" w:rsidP="00AB27AE">
      <w:pPr>
        <w:pStyle w:val="rvps2"/>
        <w:shd w:val="clear" w:color="auto" w:fill="FFFFFF"/>
        <w:spacing w:after="0"/>
        <w:ind w:firstLine="709"/>
        <w:contextualSpacing/>
        <w:jc w:val="both"/>
        <w:rPr>
          <w:sz w:val="28"/>
          <w:szCs w:val="28"/>
        </w:rPr>
      </w:pPr>
      <w:r w:rsidRPr="00AB27AE">
        <w:rPr>
          <w:sz w:val="28"/>
          <w:szCs w:val="28"/>
        </w:rPr>
        <w:t>- Майданчик для контейнерів;</w:t>
      </w:r>
    </w:p>
    <w:p w14:paraId="15226CDD" w14:textId="15D2BC91" w:rsidR="00AB27AE" w:rsidRPr="00AB27AE" w:rsidRDefault="00AB27AE" w:rsidP="00AB27AE">
      <w:pPr>
        <w:pStyle w:val="rvps2"/>
        <w:shd w:val="clear" w:color="auto" w:fill="FFFFFF"/>
        <w:spacing w:after="0"/>
        <w:ind w:firstLine="709"/>
        <w:contextualSpacing/>
        <w:jc w:val="both"/>
        <w:rPr>
          <w:sz w:val="28"/>
          <w:szCs w:val="28"/>
        </w:rPr>
      </w:pPr>
      <w:r w:rsidRPr="00AB27AE">
        <w:rPr>
          <w:sz w:val="28"/>
          <w:szCs w:val="28"/>
        </w:rPr>
        <w:t xml:space="preserve">- </w:t>
      </w:r>
      <w:proofErr w:type="spellStart"/>
      <w:r w:rsidRPr="00AB27AE">
        <w:rPr>
          <w:sz w:val="28"/>
          <w:szCs w:val="28"/>
        </w:rPr>
        <w:t>Однобалочний</w:t>
      </w:r>
      <w:proofErr w:type="spellEnd"/>
      <w:r w:rsidRPr="00AB27AE">
        <w:rPr>
          <w:sz w:val="28"/>
          <w:szCs w:val="28"/>
        </w:rPr>
        <w:t xml:space="preserve"> рейковий козловий кран;</w:t>
      </w:r>
    </w:p>
    <w:p w14:paraId="64B7261C" w14:textId="5098B5E1" w:rsidR="00AB27AE" w:rsidRPr="00AB27AE" w:rsidRDefault="00AB27AE" w:rsidP="00AB27AE">
      <w:pPr>
        <w:pStyle w:val="rvps2"/>
        <w:shd w:val="clear" w:color="auto" w:fill="FFFFFF"/>
        <w:spacing w:after="0"/>
        <w:ind w:firstLine="709"/>
        <w:contextualSpacing/>
        <w:jc w:val="both"/>
        <w:rPr>
          <w:sz w:val="28"/>
          <w:szCs w:val="28"/>
        </w:rPr>
      </w:pPr>
      <w:r w:rsidRPr="00AB27AE">
        <w:rPr>
          <w:sz w:val="28"/>
          <w:szCs w:val="28"/>
        </w:rPr>
        <w:t>- Перевантажувальні крани;</w:t>
      </w:r>
    </w:p>
    <w:p w14:paraId="613DF97B" w14:textId="7798ECB9" w:rsidR="00AB27AE" w:rsidRPr="00AB27AE" w:rsidRDefault="00AB27AE" w:rsidP="00AB27AE">
      <w:pPr>
        <w:pStyle w:val="rvps2"/>
        <w:shd w:val="clear" w:color="auto" w:fill="FFFFFF"/>
        <w:spacing w:after="0"/>
        <w:ind w:firstLine="709"/>
        <w:contextualSpacing/>
        <w:jc w:val="both"/>
        <w:rPr>
          <w:sz w:val="28"/>
          <w:szCs w:val="28"/>
        </w:rPr>
      </w:pPr>
      <w:r w:rsidRPr="00AB27AE">
        <w:rPr>
          <w:sz w:val="28"/>
          <w:szCs w:val="28"/>
        </w:rPr>
        <w:t xml:space="preserve">- Силосний корпус №1 (6 </w:t>
      </w:r>
      <w:proofErr w:type="spellStart"/>
      <w:r w:rsidRPr="00AB27AE">
        <w:rPr>
          <w:sz w:val="28"/>
          <w:szCs w:val="28"/>
        </w:rPr>
        <w:t>силосів</w:t>
      </w:r>
      <w:proofErr w:type="spellEnd"/>
      <w:r w:rsidRPr="00AB27AE">
        <w:rPr>
          <w:sz w:val="28"/>
          <w:szCs w:val="28"/>
        </w:rPr>
        <w:t xml:space="preserve"> по 5000</w:t>
      </w:r>
      <w:r>
        <w:rPr>
          <w:sz w:val="28"/>
          <w:szCs w:val="28"/>
        </w:rPr>
        <w:t xml:space="preserve"> </w:t>
      </w:r>
      <w:r w:rsidRPr="00AB27AE">
        <w:rPr>
          <w:sz w:val="28"/>
          <w:szCs w:val="28"/>
        </w:rPr>
        <w:t>м</w:t>
      </w:r>
      <w:r w:rsidRPr="00AB27AE">
        <w:rPr>
          <w:sz w:val="28"/>
          <w:szCs w:val="28"/>
          <w:vertAlign w:val="superscript"/>
        </w:rPr>
        <w:t>3</w:t>
      </w:r>
      <w:r w:rsidRPr="00AB27AE">
        <w:rPr>
          <w:sz w:val="28"/>
          <w:szCs w:val="28"/>
        </w:rPr>
        <w:t>);</w:t>
      </w:r>
    </w:p>
    <w:p w14:paraId="2198C072" w14:textId="37384B44" w:rsidR="00AB27AE" w:rsidRPr="00AB27AE" w:rsidRDefault="00AB27AE" w:rsidP="00AB27AE">
      <w:pPr>
        <w:pStyle w:val="rvps2"/>
        <w:shd w:val="clear" w:color="auto" w:fill="FFFFFF"/>
        <w:spacing w:after="0"/>
        <w:ind w:firstLine="709"/>
        <w:contextualSpacing/>
        <w:jc w:val="both"/>
        <w:rPr>
          <w:sz w:val="28"/>
          <w:szCs w:val="28"/>
        </w:rPr>
      </w:pPr>
      <w:r w:rsidRPr="00AB27AE">
        <w:rPr>
          <w:sz w:val="28"/>
          <w:szCs w:val="28"/>
        </w:rPr>
        <w:t xml:space="preserve">- Силосний корпус №2 (4 </w:t>
      </w:r>
      <w:proofErr w:type="spellStart"/>
      <w:r w:rsidRPr="00AB27AE">
        <w:rPr>
          <w:sz w:val="28"/>
          <w:szCs w:val="28"/>
        </w:rPr>
        <w:t>силоси</w:t>
      </w:r>
      <w:proofErr w:type="spellEnd"/>
      <w:r w:rsidRPr="00AB27AE">
        <w:rPr>
          <w:sz w:val="28"/>
          <w:szCs w:val="28"/>
        </w:rPr>
        <w:t xml:space="preserve"> по 5000</w:t>
      </w:r>
      <w:r>
        <w:rPr>
          <w:sz w:val="28"/>
          <w:szCs w:val="28"/>
        </w:rPr>
        <w:t xml:space="preserve"> </w:t>
      </w:r>
      <w:r w:rsidRPr="00AB27AE">
        <w:rPr>
          <w:sz w:val="28"/>
          <w:szCs w:val="28"/>
        </w:rPr>
        <w:t>м</w:t>
      </w:r>
      <w:r w:rsidRPr="00AB27AE">
        <w:rPr>
          <w:sz w:val="28"/>
          <w:szCs w:val="28"/>
          <w:vertAlign w:val="superscript"/>
        </w:rPr>
        <w:t>3</w:t>
      </w:r>
      <w:r w:rsidRPr="00AB27AE">
        <w:rPr>
          <w:sz w:val="28"/>
          <w:szCs w:val="28"/>
        </w:rPr>
        <w:t>);</w:t>
      </w:r>
    </w:p>
    <w:p w14:paraId="7C1BAA4E" w14:textId="05AC4BCB" w:rsidR="00AB27AE" w:rsidRPr="00AB27AE" w:rsidRDefault="00AB27AE" w:rsidP="00AB27AE">
      <w:pPr>
        <w:pStyle w:val="rvps2"/>
        <w:shd w:val="clear" w:color="auto" w:fill="FFFFFF"/>
        <w:spacing w:after="0"/>
        <w:ind w:firstLine="709"/>
        <w:contextualSpacing/>
        <w:jc w:val="both"/>
        <w:rPr>
          <w:sz w:val="28"/>
          <w:szCs w:val="28"/>
        </w:rPr>
      </w:pPr>
      <w:r w:rsidRPr="00AB27AE">
        <w:rPr>
          <w:sz w:val="28"/>
          <w:szCs w:val="28"/>
        </w:rPr>
        <w:t xml:space="preserve">- Силосний корпус №3 (6 </w:t>
      </w:r>
      <w:proofErr w:type="spellStart"/>
      <w:r w:rsidRPr="00AB27AE">
        <w:rPr>
          <w:sz w:val="28"/>
          <w:szCs w:val="28"/>
        </w:rPr>
        <w:t>силосів</w:t>
      </w:r>
      <w:proofErr w:type="spellEnd"/>
      <w:r w:rsidRPr="00AB27AE">
        <w:rPr>
          <w:sz w:val="28"/>
          <w:szCs w:val="28"/>
        </w:rPr>
        <w:t xml:space="preserve"> по 5000</w:t>
      </w:r>
      <w:r>
        <w:rPr>
          <w:sz w:val="28"/>
          <w:szCs w:val="28"/>
        </w:rPr>
        <w:t xml:space="preserve"> </w:t>
      </w:r>
      <w:r w:rsidRPr="00AB27AE">
        <w:rPr>
          <w:sz w:val="28"/>
          <w:szCs w:val="28"/>
        </w:rPr>
        <w:t>м</w:t>
      </w:r>
      <w:r w:rsidRPr="00AB27AE">
        <w:rPr>
          <w:sz w:val="28"/>
          <w:szCs w:val="28"/>
          <w:vertAlign w:val="superscript"/>
        </w:rPr>
        <w:t>3</w:t>
      </w:r>
      <w:r w:rsidRPr="00AB27AE">
        <w:rPr>
          <w:sz w:val="28"/>
          <w:szCs w:val="28"/>
        </w:rPr>
        <w:t>);</w:t>
      </w:r>
    </w:p>
    <w:p w14:paraId="44B90BF1" w14:textId="1081A967" w:rsidR="00AB27AE" w:rsidRDefault="00AB27AE" w:rsidP="00AB27AE">
      <w:pPr>
        <w:pStyle w:val="rvps2"/>
        <w:shd w:val="clear" w:color="auto" w:fill="FFFFFF"/>
        <w:spacing w:after="0"/>
        <w:ind w:firstLine="709"/>
        <w:contextualSpacing/>
        <w:jc w:val="both"/>
        <w:rPr>
          <w:sz w:val="28"/>
          <w:szCs w:val="28"/>
        </w:rPr>
      </w:pPr>
      <w:r w:rsidRPr="00AB27AE">
        <w:rPr>
          <w:sz w:val="28"/>
          <w:szCs w:val="28"/>
        </w:rPr>
        <w:t>- Контейнерний термінал</w:t>
      </w:r>
      <w:r>
        <w:rPr>
          <w:sz w:val="28"/>
          <w:szCs w:val="28"/>
        </w:rPr>
        <w:t>.</w:t>
      </w:r>
    </w:p>
    <w:p w14:paraId="7BB23D33" w14:textId="1B0B0F20" w:rsidR="00A91699" w:rsidRPr="00C33596" w:rsidRDefault="00A91699" w:rsidP="00397D21">
      <w:pPr>
        <w:pStyle w:val="rvps2"/>
        <w:shd w:val="clear" w:color="auto" w:fill="FFFFFF"/>
        <w:spacing w:before="0" w:beforeAutospacing="0" w:after="0" w:afterAutospacing="0"/>
        <w:ind w:firstLine="709"/>
        <w:contextualSpacing/>
        <w:jc w:val="both"/>
        <w:rPr>
          <w:sz w:val="28"/>
          <w:szCs w:val="28"/>
        </w:rPr>
      </w:pPr>
      <w:r w:rsidRPr="00C33596">
        <w:rPr>
          <w:sz w:val="28"/>
          <w:szCs w:val="28"/>
        </w:rPr>
        <w:t>Відповідно до частини першої статті 3 Закону України «Про оцінку впливу на довкілля», здійснення оцінки впливу на довкілля є обов’язковим у процесі прийняття рішень про провадження планованої діяльності, визначеної частинами другою і третьою статті третьої. Така планована діяльність підлягає оцінці впливу на довкілля до прийняття рішення про провадження планованої діяльності.</w:t>
      </w:r>
    </w:p>
    <w:p w14:paraId="377A7908" w14:textId="068B2CA7" w:rsidR="00A91699" w:rsidRDefault="00A91699" w:rsidP="00585022">
      <w:pPr>
        <w:pStyle w:val="rvps2"/>
        <w:shd w:val="clear" w:color="auto" w:fill="FFFFFF"/>
        <w:spacing w:after="0"/>
        <w:ind w:firstLine="709"/>
        <w:contextualSpacing/>
        <w:jc w:val="both"/>
        <w:rPr>
          <w:sz w:val="28"/>
          <w:szCs w:val="28"/>
        </w:rPr>
      </w:pPr>
      <w:r w:rsidRPr="00C33596">
        <w:rPr>
          <w:sz w:val="28"/>
          <w:szCs w:val="28"/>
        </w:rPr>
        <w:t>До об'єктів планованої діяльності та об'єктів, які можуть мати значний вплив на довкілля, що підлягають оцінці впливу відповідно до ст.3 Закону України «Про оцінку впливу на довкілля», віднос</w:t>
      </w:r>
      <w:r w:rsidR="00E65336">
        <w:rPr>
          <w:sz w:val="28"/>
          <w:szCs w:val="28"/>
        </w:rPr>
        <w:t>и</w:t>
      </w:r>
      <w:r w:rsidRPr="00C33596">
        <w:rPr>
          <w:sz w:val="28"/>
          <w:szCs w:val="28"/>
        </w:rPr>
        <w:t>ться</w:t>
      </w:r>
      <w:r w:rsidR="00585022">
        <w:rPr>
          <w:sz w:val="28"/>
          <w:szCs w:val="28"/>
        </w:rPr>
        <w:t xml:space="preserve"> </w:t>
      </w:r>
      <w:r w:rsidR="00E65336" w:rsidRPr="00E65336">
        <w:rPr>
          <w:sz w:val="28"/>
          <w:szCs w:val="28"/>
        </w:rPr>
        <w:t>облаштування індустріальних парків</w:t>
      </w:r>
      <w:r w:rsidR="00E65336">
        <w:rPr>
          <w:sz w:val="28"/>
          <w:szCs w:val="28"/>
        </w:rPr>
        <w:t>, що розглядається детальним планом території.</w:t>
      </w:r>
    </w:p>
    <w:p w14:paraId="44BDE2C0" w14:textId="77777777" w:rsidR="00A91699" w:rsidRPr="00620C11" w:rsidRDefault="00A91699" w:rsidP="00A91699">
      <w:pPr>
        <w:pStyle w:val="rvps2"/>
        <w:shd w:val="clear" w:color="auto" w:fill="FFFFFF"/>
        <w:spacing w:before="0" w:beforeAutospacing="0" w:after="0" w:afterAutospacing="0"/>
        <w:ind w:firstLine="709"/>
        <w:contextualSpacing/>
        <w:jc w:val="both"/>
        <w:rPr>
          <w:sz w:val="28"/>
          <w:szCs w:val="28"/>
        </w:rPr>
      </w:pPr>
      <w:r w:rsidRPr="00620C11">
        <w:rPr>
          <w:sz w:val="28"/>
          <w:szCs w:val="28"/>
        </w:rPr>
        <w:t xml:space="preserve">Відповідно до підпунктів </w:t>
      </w:r>
      <w:r>
        <w:rPr>
          <w:sz w:val="28"/>
          <w:szCs w:val="28"/>
        </w:rPr>
        <w:t>19 та 22</w:t>
      </w:r>
      <w:r w:rsidRPr="00620C11">
        <w:rPr>
          <w:sz w:val="28"/>
          <w:szCs w:val="28"/>
        </w:rPr>
        <w:t xml:space="preserve"> пункту 3 статті 3 Закону України «Про оцінку впливу на довкілля» даний вид діяльності відноситься до другої категорії видів планованої діяльності та об’єктів, які можуть мати значний вплив на довкілля та підлягають оцінці впливу на довкілля.</w:t>
      </w:r>
    </w:p>
    <w:p w14:paraId="3D8EB32F" w14:textId="77777777" w:rsidR="00134C5D" w:rsidRDefault="00134C5D" w:rsidP="00605B38">
      <w:pPr>
        <w:pStyle w:val="rvps2"/>
        <w:shd w:val="clear" w:color="auto" w:fill="FFFFFF"/>
        <w:spacing w:before="0" w:beforeAutospacing="0" w:after="0" w:afterAutospacing="0"/>
        <w:ind w:firstLine="709"/>
        <w:contextualSpacing/>
        <w:jc w:val="both"/>
        <w:rPr>
          <w:b/>
          <w:color w:val="000000"/>
          <w:sz w:val="28"/>
          <w:szCs w:val="28"/>
        </w:rPr>
      </w:pPr>
    </w:p>
    <w:p w14:paraId="6ED51BA0" w14:textId="53E2C439" w:rsidR="00A104EE" w:rsidRPr="00734776" w:rsidRDefault="000E6568" w:rsidP="00605B38">
      <w:pPr>
        <w:pStyle w:val="rvps2"/>
        <w:shd w:val="clear" w:color="auto" w:fill="FFFFFF"/>
        <w:spacing w:before="0" w:beforeAutospacing="0" w:after="0" w:afterAutospacing="0"/>
        <w:ind w:firstLine="709"/>
        <w:contextualSpacing/>
        <w:jc w:val="both"/>
        <w:rPr>
          <w:b/>
          <w:color w:val="000000"/>
          <w:sz w:val="28"/>
          <w:szCs w:val="28"/>
        </w:rPr>
      </w:pPr>
      <w:r w:rsidRPr="00734776">
        <w:rPr>
          <w:b/>
          <w:color w:val="000000"/>
          <w:sz w:val="28"/>
          <w:szCs w:val="28"/>
        </w:rPr>
        <w:t>4) ЙМОВІРНІ НАСЛІДКИ:</w:t>
      </w:r>
    </w:p>
    <w:p w14:paraId="0091CD61" w14:textId="77777777" w:rsidR="00A104EE" w:rsidRPr="00B1425C" w:rsidRDefault="00A104EE" w:rsidP="00033EFA">
      <w:pPr>
        <w:pStyle w:val="rvps2"/>
        <w:shd w:val="clear" w:color="auto" w:fill="FFFFFF"/>
        <w:spacing w:before="0" w:beforeAutospacing="0" w:after="0" w:afterAutospacing="0"/>
        <w:ind w:left="720"/>
        <w:contextualSpacing/>
        <w:jc w:val="both"/>
        <w:rPr>
          <w:i/>
          <w:color w:val="000000"/>
          <w:sz w:val="28"/>
          <w:szCs w:val="28"/>
        </w:rPr>
      </w:pPr>
      <w:r w:rsidRPr="00B1425C">
        <w:rPr>
          <w:i/>
          <w:color w:val="000000"/>
          <w:sz w:val="28"/>
          <w:szCs w:val="28"/>
        </w:rPr>
        <w:t>а) для довкілля</w:t>
      </w:r>
      <w:r w:rsidR="00033EFA" w:rsidRPr="00033EFA">
        <w:rPr>
          <w:i/>
          <w:color w:val="000000"/>
          <w:sz w:val="28"/>
          <w:szCs w:val="28"/>
        </w:rPr>
        <w:t xml:space="preserve"> </w:t>
      </w:r>
      <w:r w:rsidR="00033EFA" w:rsidRPr="00B1425C">
        <w:rPr>
          <w:i/>
          <w:color w:val="000000"/>
          <w:sz w:val="28"/>
          <w:szCs w:val="28"/>
        </w:rPr>
        <w:t>у то</w:t>
      </w:r>
      <w:r w:rsidR="00033EFA">
        <w:rPr>
          <w:i/>
          <w:color w:val="000000"/>
          <w:sz w:val="28"/>
          <w:szCs w:val="28"/>
        </w:rPr>
        <w:t>му числі для здоров’я населення</w:t>
      </w:r>
      <w:r w:rsidR="00431398">
        <w:rPr>
          <w:i/>
          <w:color w:val="000000"/>
          <w:sz w:val="28"/>
          <w:szCs w:val="28"/>
        </w:rPr>
        <w:t>:</w:t>
      </w:r>
    </w:p>
    <w:p w14:paraId="7480A647" w14:textId="77777777" w:rsidR="00A173B4" w:rsidRDefault="00A173B4" w:rsidP="00033EFA">
      <w:pPr>
        <w:pStyle w:val="rvps2"/>
        <w:shd w:val="clear" w:color="auto" w:fill="FFFFFF"/>
        <w:spacing w:before="0" w:beforeAutospacing="0" w:after="0" w:afterAutospacing="0"/>
        <w:ind w:firstLine="709"/>
        <w:contextualSpacing/>
        <w:jc w:val="both"/>
        <w:rPr>
          <w:color w:val="000000"/>
          <w:sz w:val="28"/>
          <w:szCs w:val="28"/>
        </w:rPr>
      </w:pPr>
      <w:r>
        <w:rPr>
          <w:color w:val="000000"/>
          <w:sz w:val="28"/>
          <w:szCs w:val="28"/>
        </w:rPr>
        <w:t xml:space="preserve">В ході здійснення </w:t>
      </w:r>
      <w:r w:rsidR="00431398">
        <w:rPr>
          <w:color w:val="000000"/>
          <w:sz w:val="28"/>
          <w:szCs w:val="28"/>
        </w:rPr>
        <w:t>СЕО</w:t>
      </w:r>
      <w:r>
        <w:rPr>
          <w:color w:val="000000"/>
          <w:sz w:val="28"/>
          <w:szCs w:val="28"/>
        </w:rPr>
        <w:t xml:space="preserve"> мають бути оцінені </w:t>
      </w:r>
      <w:r w:rsidR="00937462">
        <w:rPr>
          <w:color w:val="000000"/>
          <w:sz w:val="28"/>
          <w:szCs w:val="28"/>
        </w:rPr>
        <w:t xml:space="preserve">ймовірні </w:t>
      </w:r>
      <w:r>
        <w:rPr>
          <w:color w:val="000000"/>
          <w:sz w:val="28"/>
          <w:szCs w:val="28"/>
        </w:rPr>
        <w:t xml:space="preserve">наслідки </w:t>
      </w:r>
      <w:r w:rsidR="00275BD5">
        <w:rPr>
          <w:color w:val="000000"/>
          <w:sz w:val="28"/>
          <w:szCs w:val="28"/>
        </w:rPr>
        <w:t xml:space="preserve">реалізації </w:t>
      </w:r>
      <w:r w:rsidR="00275BD5" w:rsidRPr="00DD5E13">
        <w:rPr>
          <w:color w:val="000000"/>
          <w:sz w:val="28"/>
          <w:szCs w:val="28"/>
        </w:rPr>
        <w:t xml:space="preserve">проекту </w:t>
      </w:r>
      <w:r w:rsidR="00060751" w:rsidRPr="00DD5E13">
        <w:rPr>
          <w:color w:val="000000"/>
          <w:sz w:val="28"/>
          <w:szCs w:val="28"/>
        </w:rPr>
        <w:t>ДПТ</w:t>
      </w:r>
      <w:r>
        <w:rPr>
          <w:color w:val="000000"/>
          <w:sz w:val="28"/>
          <w:szCs w:val="28"/>
        </w:rPr>
        <w:t>,</w:t>
      </w:r>
      <w:r w:rsidR="00937462">
        <w:rPr>
          <w:color w:val="000000"/>
          <w:sz w:val="28"/>
          <w:szCs w:val="28"/>
        </w:rPr>
        <w:t xml:space="preserve"> зокрема, мають бути оцінені </w:t>
      </w:r>
      <w:r w:rsidR="00431398">
        <w:rPr>
          <w:color w:val="000000"/>
          <w:sz w:val="28"/>
          <w:szCs w:val="28"/>
        </w:rPr>
        <w:t>наслідки для</w:t>
      </w:r>
      <w:r w:rsidR="00937462">
        <w:rPr>
          <w:color w:val="000000"/>
          <w:sz w:val="28"/>
          <w:szCs w:val="28"/>
        </w:rPr>
        <w:t xml:space="preserve"> </w:t>
      </w:r>
      <w:r w:rsidR="00431398">
        <w:rPr>
          <w:color w:val="000000"/>
          <w:sz w:val="28"/>
          <w:szCs w:val="28"/>
        </w:rPr>
        <w:t xml:space="preserve">таких </w:t>
      </w:r>
      <w:r w:rsidR="00937462">
        <w:rPr>
          <w:color w:val="000000"/>
          <w:sz w:val="28"/>
          <w:szCs w:val="28"/>
        </w:rPr>
        <w:t>компонент</w:t>
      </w:r>
      <w:r w:rsidR="00431398">
        <w:rPr>
          <w:color w:val="000000"/>
          <w:sz w:val="28"/>
          <w:szCs w:val="28"/>
        </w:rPr>
        <w:t>ів</w:t>
      </w:r>
      <w:r w:rsidR="00937462">
        <w:rPr>
          <w:color w:val="000000"/>
          <w:sz w:val="28"/>
          <w:szCs w:val="28"/>
        </w:rPr>
        <w:t xml:space="preserve"> довкілля</w:t>
      </w:r>
      <w:r w:rsidR="00033EFA">
        <w:rPr>
          <w:color w:val="000000"/>
          <w:sz w:val="28"/>
          <w:szCs w:val="28"/>
        </w:rPr>
        <w:t>, що є також важливими для здоров’я людей</w:t>
      </w:r>
      <w:r w:rsidR="00937462">
        <w:rPr>
          <w:color w:val="000000"/>
          <w:sz w:val="28"/>
          <w:szCs w:val="28"/>
        </w:rPr>
        <w:t>:</w:t>
      </w:r>
    </w:p>
    <w:p w14:paraId="0677D9CC" w14:textId="77777777" w:rsidR="00A173B4" w:rsidRDefault="00A173B4" w:rsidP="00A173B4">
      <w:pPr>
        <w:pStyle w:val="rvps2"/>
        <w:numPr>
          <w:ilvl w:val="0"/>
          <w:numId w:val="6"/>
        </w:numPr>
        <w:shd w:val="clear" w:color="auto" w:fill="FFFFFF"/>
        <w:spacing w:before="0" w:beforeAutospacing="0" w:after="0" w:afterAutospacing="0"/>
        <w:contextualSpacing/>
        <w:jc w:val="both"/>
        <w:rPr>
          <w:color w:val="000000"/>
          <w:sz w:val="28"/>
          <w:szCs w:val="28"/>
        </w:rPr>
      </w:pPr>
      <w:r>
        <w:rPr>
          <w:color w:val="000000"/>
          <w:sz w:val="28"/>
          <w:szCs w:val="28"/>
        </w:rPr>
        <w:t>ґрунти;</w:t>
      </w:r>
    </w:p>
    <w:p w14:paraId="3EEB2A9F" w14:textId="77777777" w:rsidR="00A173B4" w:rsidRDefault="00A173B4" w:rsidP="00A173B4">
      <w:pPr>
        <w:pStyle w:val="rvps2"/>
        <w:numPr>
          <w:ilvl w:val="0"/>
          <w:numId w:val="6"/>
        </w:numPr>
        <w:shd w:val="clear" w:color="auto" w:fill="FFFFFF"/>
        <w:spacing w:before="0" w:beforeAutospacing="0" w:after="0" w:afterAutospacing="0"/>
        <w:contextualSpacing/>
        <w:jc w:val="both"/>
        <w:rPr>
          <w:color w:val="000000"/>
          <w:sz w:val="28"/>
          <w:szCs w:val="28"/>
        </w:rPr>
      </w:pPr>
      <w:r w:rsidRPr="00A173B4">
        <w:rPr>
          <w:color w:val="000000"/>
          <w:sz w:val="28"/>
          <w:szCs w:val="28"/>
        </w:rPr>
        <w:t>атмосферне повітря</w:t>
      </w:r>
      <w:r>
        <w:rPr>
          <w:color w:val="000000"/>
          <w:sz w:val="28"/>
          <w:szCs w:val="28"/>
        </w:rPr>
        <w:t>;</w:t>
      </w:r>
    </w:p>
    <w:p w14:paraId="5ECEE27D" w14:textId="77777777" w:rsidR="00A173B4" w:rsidRPr="00A173B4" w:rsidRDefault="00A173B4" w:rsidP="00A173B4">
      <w:pPr>
        <w:pStyle w:val="rvps2"/>
        <w:numPr>
          <w:ilvl w:val="0"/>
          <w:numId w:val="6"/>
        </w:numPr>
        <w:shd w:val="clear" w:color="auto" w:fill="FFFFFF"/>
        <w:spacing w:before="0" w:beforeAutospacing="0" w:after="0" w:afterAutospacing="0"/>
        <w:contextualSpacing/>
        <w:jc w:val="both"/>
        <w:rPr>
          <w:color w:val="000000"/>
          <w:sz w:val="28"/>
          <w:szCs w:val="28"/>
        </w:rPr>
      </w:pPr>
      <w:r w:rsidRPr="00A173B4">
        <w:rPr>
          <w:color w:val="000000"/>
          <w:sz w:val="28"/>
          <w:szCs w:val="28"/>
        </w:rPr>
        <w:t>водні ресурси</w:t>
      </w:r>
      <w:r>
        <w:rPr>
          <w:color w:val="000000"/>
          <w:sz w:val="28"/>
          <w:szCs w:val="28"/>
        </w:rPr>
        <w:t>;</w:t>
      </w:r>
    </w:p>
    <w:p w14:paraId="41D3AF40" w14:textId="77777777" w:rsidR="00A173B4" w:rsidRDefault="00A173B4" w:rsidP="00A173B4">
      <w:pPr>
        <w:pStyle w:val="rvps2"/>
        <w:numPr>
          <w:ilvl w:val="0"/>
          <w:numId w:val="6"/>
        </w:numPr>
        <w:shd w:val="clear" w:color="auto" w:fill="FFFFFF"/>
        <w:spacing w:before="0" w:beforeAutospacing="0" w:after="0" w:afterAutospacing="0"/>
        <w:contextualSpacing/>
        <w:jc w:val="both"/>
        <w:rPr>
          <w:color w:val="000000"/>
          <w:sz w:val="28"/>
          <w:szCs w:val="28"/>
        </w:rPr>
      </w:pPr>
      <w:r w:rsidRPr="00A173B4">
        <w:rPr>
          <w:color w:val="000000"/>
          <w:sz w:val="28"/>
          <w:szCs w:val="28"/>
        </w:rPr>
        <w:t>стан фауни, флори, біорізноманіття, землі (у тому числ</w:t>
      </w:r>
      <w:r>
        <w:rPr>
          <w:color w:val="000000"/>
          <w:sz w:val="28"/>
          <w:szCs w:val="28"/>
        </w:rPr>
        <w:t>і вилучення земельних ділянок);</w:t>
      </w:r>
    </w:p>
    <w:p w14:paraId="70F6FBEB" w14:textId="77777777" w:rsidR="00A173B4" w:rsidRDefault="00A173B4" w:rsidP="00A173B4">
      <w:pPr>
        <w:pStyle w:val="rvps2"/>
        <w:numPr>
          <w:ilvl w:val="0"/>
          <w:numId w:val="6"/>
        </w:numPr>
        <w:shd w:val="clear" w:color="auto" w:fill="FFFFFF"/>
        <w:spacing w:before="0" w:beforeAutospacing="0" w:after="0" w:afterAutospacing="0"/>
        <w:contextualSpacing/>
        <w:jc w:val="both"/>
        <w:rPr>
          <w:color w:val="000000"/>
          <w:sz w:val="28"/>
          <w:szCs w:val="28"/>
        </w:rPr>
      </w:pPr>
      <w:r w:rsidRPr="00A173B4">
        <w:rPr>
          <w:color w:val="000000"/>
          <w:sz w:val="28"/>
          <w:szCs w:val="28"/>
        </w:rPr>
        <w:t>кліматичні фактори</w:t>
      </w:r>
      <w:r w:rsidR="00033EFA">
        <w:rPr>
          <w:color w:val="000000"/>
          <w:sz w:val="28"/>
          <w:szCs w:val="28"/>
        </w:rPr>
        <w:t>.</w:t>
      </w:r>
    </w:p>
    <w:p w14:paraId="4E2B6620" w14:textId="134E1C8B" w:rsidR="00A91699" w:rsidRPr="00BC5ED9" w:rsidRDefault="00A91699" w:rsidP="00A91699">
      <w:pPr>
        <w:pStyle w:val="rvps2"/>
        <w:shd w:val="clear" w:color="auto" w:fill="FFFFFF"/>
        <w:spacing w:before="0" w:beforeAutospacing="0" w:after="0" w:afterAutospacing="0"/>
        <w:ind w:firstLine="709"/>
        <w:contextualSpacing/>
        <w:jc w:val="both"/>
        <w:rPr>
          <w:sz w:val="28"/>
          <w:szCs w:val="28"/>
        </w:rPr>
      </w:pPr>
      <w:r w:rsidRPr="00BC5ED9">
        <w:rPr>
          <w:sz w:val="28"/>
          <w:szCs w:val="28"/>
        </w:rPr>
        <w:t xml:space="preserve">Серед основних факторів впливу, пов'язаних із виконанням детального плану території для </w:t>
      </w:r>
      <w:r w:rsidR="004F2DC3" w:rsidRPr="004F2DC3">
        <w:rPr>
          <w:sz w:val="28"/>
          <w:szCs w:val="28"/>
        </w:rPr>
        <w:t>створення індустріального парку</w:t>
      </w:r>
      <w:r w:rsidRPr="00BC5ED9">
        <w:rPr>
          <w:sz w:val="28"/>
          <w:szCs w:val="28"/>
        </w:rPr>
        <w:t>, наступні:</w:t>
      </w:r>
    </w:p>
    <w:p w14:paraId="71F9A7EC" w14:textId="529AD795" w:rsidR="00A91699" w:rsidRPr="00BD7F25" w:rsidRDefault="00A91699" w:rsidP="00A91699">
      <w:pPr>
        <w:pStyle w:val="rvps2"/>
        <w:shd w:val="clear" w:color="auto" w:fill="FFFFFF"/>
        <w:spacing w:before="0" w:beforeAutospacing="0" w:after="0" w:afterAutospacing="0"/>
        <w:ind w:firstLine="426"/>
        <w:contextualSpacing/>
        <w:jc w:val="both"/>
        <w:rPr>
          <w:sz w:val="28"/>
          <w:szCs w:val="28"/>
        </w:rPr>
      </w:pPr>
      <w:r w:rsidRPr="00BD7F25">
        <w:rPr>
          <w:sz w:val="28"/>
          <w:szCs w:val="28"/>
        </w:rPr>
        <w:t xml:space="preserve">- викиди забруднюючих речовин від </w:t>
      </w:r>
      <w:r w:rsidR="004F2DC3">
        <w:rPr>
          <w:sz w:val="28"/>
          <w:szCs w:val="28"/>
        </w:rPr>
        <w:t xml:space="preserve">джерел викидів виробничих будівель, перевантаження та зберігання в </w:t>
      </w:r>
      <w:proofErr w:type="spellStart"/>
      <w:r w:rsidR="004F2DC3">
        <w:rPr>
          <w:sz w:val="28"/>
          <w:szCs w:val="28"/>
        </w:rPr>
        <w:t>силосах</w:t>
      </w:r>
      <w:proofErr w:type="spellEnd"/>
      <w:r w:rsidR="004F2DC3">
        <w:rPr>
          <w:sz w:val="28"/>
          <w:szCs w:val="28"/>
        </w:rPr>
        <w:t xml:space="preserve"> сипучих речовин, маневрування автотранспорту</w:t>
      </w:r>
      <w:r w:rsidRPr="00BD7F25">
        <w:rPr>
          <w:sz w:val="28"/>
          <w:szCs w:val="28"/>
        </w:rPr>
        <w:t>;</w:t>
      </w:r>
    </w:p>
    <w:p w14:paraId="11AC01D2" w14:textId="77777777" w:rsidR="00A91699" w:rsidRPr="00BD7F25" w:rsidRDefault="00A91699" w:rsidP="00A91699">
      <w:pPr>
        <w:pStyle w:val="rvps2"/>
        <w:shd w:val="clear" w:color="auto" w:fill="FFFFFF"/>
        <w:spacing w:before="0" w:beforeAutospacing="0" w:after="0" w:afterAutospacing="0"/>
        <w:ind w:firstLine="426"/>
        <w:contextualSpacing/>
        <w:jc w:val="both"/>
        <w:rPr>
          <w:sz w:val="28"/>
          <w:szCs w:val="28"/>
        </w:rPr>
      </w:pPr>
      <w:r w:rsidRPr="00BD7F25">
        <w:rPr>
          <w:sz w:val="28"/>
          <w:szCs w:val="28"/>
        </w:rPr>
        <w:t>- утворення господарсько-побутов</w:t>
      </w:r>
      <w:r>
        <w:rPr>
          <w:sz w:val="28"/>
          <w:szCs w:val="28"/>
        </w:rPr>
        <w:t>их</w:t>
      </w:r>
      <w:r w:rsidRPr="00BD7F25">
        <w:rPr>
          <w:sz w:val="28"/>
          <w:szCs w:val="28"/>
        </w:rPr>
        <w:t xml:space="preserve"> </w:t>
      </w:r>
      <w:r w:rsidR="00165FBE">
        <w:rPr>
          <w:sz w:val="28"/>
          <w:szCs w:val="28"/>
        </w:rPr>
        <w:t xml:space="preserve">та виробничих </w:t>
      </w:r>
      <w:r w:rsidRPr="00BD7F25">
        <w:rPr>
          <w:sz w:val="28"/>
          <w:szCs w:val="28"/>
        </w:rPr>
        <w:t>стічн</w:t>
      </w:r>
      <w:r>
        <w:rPr>
          <w:sz w:val="28"/>
          <w:szCs w:val="28"/>
        </w:rPr>
        <w:t>их вод</w:t>
      </w:r>
      <w:r w:rsidRPr="00BD7F25">
        <w:rPr>
          <w:sz w:val="28"/>
          <w:szCs w:val="28"/>
        </w:rPr>
        <w:t>;</w:t>
      </w:r>
    </w:p>
    <w:p w14:paraId="0ECE9D26" w14:textId="77777777" w:rsidR="00A91699" w:rsidRPr="00BD7F25" w:rsidRDefault="00A91699" w:rsidP="00A91699">
      <w:pPr>
        <w:pStyle w:val="rvps2"/>
        <w:shd w:val="clear" w:color="auto" w:fill="FFFFFF"/>
        <w:spacing w:before="0" w:beforeAutospacing="0" w:after="0" w:afterAutospacing="0"/>
        <w:ind w:firstLine="426"/>
        <w:contextualSpacing/>
        <w:jc w:val="both"/>
        <w:rPr>
          <w:sz w:val="28"/>
          <w:szCs w:val="28"/>
        </w:rPr>
      </w:pPr>
      <w:r w:rsidRPr="00BD7F25">
        <w:rPr>
          <w:sz w:val="28"/>
          <w:szCs w:val="28"/>
        </w:rPr>
        <w:t xml:space="preserve">- утворення </w:t>
      </w:r>
      <w:r>
        <w:rPr>
          <w:sz w:val="28"/>
          <w:szCs w:val="28"/>
        </w:rPr>
        <w:t>побутових</w:t>
      </w:r>
      <w:r w:rsidR="00165FBE" w:rsidRPr="00165FBE">
        <w:rPr>
          <w:sz w:val="28"/>
          <w:szCs w:val="28"/>
        </w:rPr>
        <w:t xml:space="preserve"> </w:t>
      </w:r>
      <w:r w:rsidR="00165FBE">
        <w:rPr>
          <w:sz w:val="28"/>
          <w:szCs w:val="28"/>
        </w:rPr>
        <w:t>та виробничих</w:t>
      </w:r>
      <w:r>
        <w:rPr>
          <w:sz w:val="28"/>
          <w:szCs w:val="28"/>
        </w:rPr>
        <w:t xml:space="preserve"> </w:t>
      </w:r>
      <w:r w:rsidRPr="00BD7F25">
        <w:rPr>
          <w:sz w:val="28"/>
          <w:szCs w:val="28"/>
        </w:rPr>
        <w:t>відходів;</w:t>
      </w:r>
    </w:p>
    <w:p w14:paraId="276F75B3" w14:textId="77777777" w:rsidR="00A91699" w:rsidRPr="00BD7F25" w:rsidRDefault="00A91699" w:rsidP="00A91699">
      <w:pPr>
        <w:pStyle w:val="rvps2"/>
        <w:shd w:val="clear" w:color="auto" w:fill="FFFFFF"/>
        <w:spacing w:before="0" w:beforeAutospacing="0" w:after="0" w:afterAutospacing="0"/>
        <w:ind w:firstLine="426"/>
        <w:contextualSpacing/>
        <w:jc w:val="both"/>
        <w:rPr>
          <w:sz w:val="28"/>
          <w:szCs w:val="28"/>
        </w:rPr>
      </w:pPr>
      <w:r w:rsidRPr="00BD7F25">
        <w:rPr>
          <w:sz w:val="28"/>
          <w:szCs w:val="28"/>
        </w:rPr>
        <w:t xml:space="preserve">- утворення </w:t>
      </w:r>
      <w:r>
        <w:rPr>
          <w:sz w:val="28"/>
          <w:szCs w:val="28"/>
        </w:rPr>
        <w:t>поверхневих стічних вод</w:t>
      </w:r>
      <w:r w:rsidRPr="00BD7F25">
        <w:rPr>
          <w:sz w:val="28"/>
          <w:szCs w:val="28"/>
        </w:rPr>
        <w:t>.</w:t>
      </w:r>
    </w:p>
    <w:p w14:paraId="7A032506" w14:textId="77777777" w:rsidR="00A104EE" w:rsidRPr="00EE7B3C" w:rsidRDefault="00A104EE" w:rsidP="00605B38">
      <w:pPr>
        <w:pStyle w:val="rvps2"/>
        <w:shd w:val="clear" w:color="auto" w:fill="FFFFFF"/>
        <w:spacing w:before="0" w:beforeAutospacing="0" w:after="0" w:afterAutospacing="0"/>
        <w:ind w:firstLine="709"/>
        <w:contextualSpacing/>
        <w:jc w:val="both"/>
        <w:rPr>
          <w:i/>
          <w:color w:val="000000"/>
          <w:sz w:val="28"/>
          <w:szCs w:val="28"/>
        </w:rPr>
      </w:pPr>
      <w:r w:rsidRPr="00EE7B3C">
        <w:rPr>
          <w:i/>
          <w:color w:val="000000"/>
          <w:sz w:val="28"/>
          <w:szCs w:val="28"/>
        </w:rPr>
        <w:t>б) для територій з природоохоронним статусом;</w:t>
      </w:r>
    </w:p>
    <w:p w14:paraId="65B03E94" w14:textId="77777777" w:rsidR="00EE7B3C" w:rsidRDefault="00EE7B3C" w:rsidP="00605B38">
      <w:pPr>
        <w:pStyle w:val="rvps2"/>
        <w:shd w:val="clear" w:color="auto" w:fill="FFFFFF"/>
        <w:spacing w:before="0" w:beforeAutospacing="0" w:after="0" w:afterAutospacing="0"/>
        <w:ind w:firstLine="709"/>
        <w:contextualSpacing/>
        <w:jc w:val="both"/>
        <w:rPr>
          <w:color w:val="000000"/>
          <w:sz w:val="28"/>
          <w:szCs w:val="28"/>
        </w:rPr>
      </w:pPr>
      <w:r>
        <w:rPr>
          <w:color w:val="000000"/>
          <w:sz w:val="28"/>
          <w:szCs w:val="28"/>
        </w:rPr>
        <w:lastRenderedPageBreak/>
        <w:t xml:space="preserve">Під час здійснення СЕО, </w:t>
      </w:r>
      <w:r w:rsidR="00033EFA">
        <w:rPr>
          <w:color w:val="000000"/>
          <w:sz w:val="28"/>
          <w:szCs w:val="28"/>
        </w:rPr>
        <w:t>будуть оцінені</w:t>
      </w:r>
      <w:r>
        <w:rPr>
          <w:color w:val="000000"/>
          <w:sz w:val="28"/>
          <w:szCs w:val="28"/>
        </w:rPr>
        <w:t xml:space="preserve"> ймовірні наслідки </w:t>
      </w:r>
      <w:r w:rsidR="00033EFA">
        <w:rPr>
          <w:color w:val="000000"/>
          <w:sz w:val="28"/>
          <w:szCs w:val="28"/>
        </w:rPr>
        <w:t xml:space="preserve">реалізації проекту </w:t>
      </w:r>
      <w:r w:rsidR="00F30281" w:rsidRPr="006C645A">
        <w:rPr>
          <w:color w:val="000000"/>
          <w:sz w:val="28"/>
          <w:szCs w:val="28"/>
        </w:rPr>
        <w:t>ДПТ</w:t>
      </w:r>
      <w:r w:rsidR="00F30281">
        <w:rPr>
          <w:color w:val="000000"/>
          <w:sz w:val="28"/>
          <w:szCs w:val="28"/>
        </w:rPr>
        <w:t xml:space="preserve"> </w:t>
      </w:r>
      <w:r w:rsidR="00033EFA">
        <w:rPr>
          <w:color w:val="000000"/>
          <w:sz w:val="28"/>
          <w:szCs w:val="28"/>
        </w:rPr>
        <w:t xml:space="preserve">на </w:t>
      </w:r>
      <w:r w:rsidRPr="00EE7B3C">
        <w:rPr>
          <w:color w:val="000000"/>
          <w:sz w:val="28"/>
          <w:szCs w:val="28"/>
        </w:rPr>
        <w:t>території та об'єкт</w:t>
      </w:r>
      <w:r>
        <w:rPr>
          <w:color w:val="000000"/>
          <w:sz w:val="28"/>
          <w:szCs w:val="28"/>
        </w:rPr>
        <w:t xml:space="preserve">и </w:t>
      </w:r>
      <w:r w:rsidRPr="00EE7B3C">
        <w:rPr>
          <w:color w:val="000000"/>
          <w:sz w:val="28"/>
          <w:szCs w:val="28"/>
        </w:rPr>
        <w:t>природно-заповідного фонду, їх охоронн</w:t>
      </w:r>
      <w:r>
        <w:rPr>
          <w:color w:val="000000"/>
          <w:sz w:val="28"/>
          <w:szCs w:val="28"/>
        </w:rPr>
        <w:t>і</w:t>
      </w:r>
      <w:r w:rsidRPr="00EE7B3C">
        <w:rPr>
          <w:color w:val="000000"/>
          <w:sz w:val="28"/>
          <w:szCs w:val="28"/>
        </w:rPr>
        <w:t xml:space="preserve"> зон</w:t>
      </w:r>
      <w:r>
        <w:rPr>
          <w:color w:val="000000"/>
          <w:sz w:val="28"/>
          <w:szCs w:val="28"/>
        </w:rPr>
        <w:t>и, зем</w:t>
      </w:r>
      <w:r w:rsidRPr="00EE7B3C">
        <w:rPr>
          <w:color w:val="000000"/>
          <w:sz w:val="28"/>
          <w:szCs w:val="28"/>
        </w:rPr>
        <w:t>л</w:t>
      </w:r>
      <w:r>
        <w:rPr>
          <w:color w:val="000000"/>
          <w:sz w:val="28"/>
          <w:szCs w:val="28"/>
        </w:rPr>
        <w:t>і природно-з</w:t>
      </w:r>
      <w:r w:rsidRPr="00EE7B3C">
        <w:rPr>
          <w:color w:val="000000"/>
          <w:sz w:val="28"/>
          <w:szCs w:val="28"/>
        </w:rPr>
        <w:t>аповідного фонду України, територі</w:t>
      </w:r>
      <w:r>
        <w:rPr>
          <w:color w:val="000000"/>
          <w:sz w:val="28"/>
          <w:szCs w:val="28"/>
        </w:rPr>
        <w:t xml:space="preserve">ї </w:t>
      </w:r>
      <w:r w:rsidRPr="00EE7B3C">
        <w:rPr>
          <w:color w:val="000000"/>
          <w:sz w:val="28"/>
          <w:szCs w:val="28"/>
        </w:rPr>
        <w:t>та об'єкт</w:t>
      </w:r>
      <w:r>
        <w:rPr>
          <w:color w:val="000000"/>
          <w:sz w:val="28"/>
          <w:szCs w:val="28"/>
        </w:rPr>
        <w:t>и</w:t>
      </w:r>
      <w:r w:rsidRPr="00EE7B3C">
        <w:rPr>
          <w:color w:val="000000"/>
          <w:sz w:val="28"/>
          <w:szCs w:val="28"/>
        </w:rPr>
        <w:t>, що мають особливу екологічну, наукову і естетичну цінність та об'єкт</w:t>
      </w:r>
      <w:r>
        <w:rPr>
          <w:color w:val="000000"/>
          <w:sz w:val="28"/>
          <w:szCs w:val="28"/>
        </w:rPr>
        <w:t>и</w:t>
      </w:r>
      <w:r w:rsidRPr="00EE7B3C">
        <w:rPr>
          <w:color w:val="000000"/>
          <w:sz w:val="28"/>
          <w:szCs w:val="28"/>
        </w:rPr>
        <w:t xml:space="preserve"> комплексної охорони. </w:t>
      </w:r>
    </w:p>
    <w:p w14:paraId="355DA715" w14:textId="77777777" w:rsidR="00185F6D" w:rsidRDefault="00185F6D" w:rsidP="00605B38">
      <w:pPr>
        <w:pStyle w:val="rvps2"/>
        <w:shd w:val="clear" w:color="auto" w:fill="FFFFFF"/>
        <w:spacing w:before="0" w:beforeAutospacing="0" w:after="0" w:afterAutospacing="0"/>
        <w:ind w:firstLine="709"/>
        <w:contextualSpacing/>
        <w:jc w:val="both"/>
        <w:rPr>
          <w:color w:val="000000"/>
          <w:sz w:val="28"/>
          <w:szCs w:val="28"/>
        </w:rPr>
      </w:pPr>
      <w:r>
        <w:rPr>
          <w:color w:val="000000"/>
          <w:sz w:val="28"/>
          <w:szCs w:val="28"/>
        </w:rPr>
        <w:t xml:space="preserve">За результатами СЕО </w:t>
      </w:r>
      <w:r w:rsidR="008150CC">
        <w:rPr>
          <w:color w:val="000000"/>
          <w:sz w:val="28"/>
          <w:szCs w:val="28"/>
        </w:rPr>
        <w:t>будуть рекомендовані</w:t>
      </w:r>
      <w:r>
        <w:rPr>
          <w:color w:val="000000"/>
          <w:sz w:val="28"/>
          <w:szCs w:val="28"/>
        </w:rPr>
        <w:t xml:space="preserve"> екологічні </w:t>
      </w:r>
      <w:r w:rsidR="00AA0760">
        <w:rPr>
          <w:color w:val="000000"/>
          <w:sz w:val="28"/>
          <w:szCs w:val="28"/>
        </w:rPr>
        <w:t>обмеження</w:t>
      </w:r>
      <w:r>
        <w:rPr>
          <w:color w:val="000000"/>
          <w:sz w:val="28"/>
          <w:szCs w:val="28"/>
        </w:rPr>
        <w:t xml:space="preserve"> реалізації </w:t>
      </w:r>
      <w:r w:rsidR="008150CC">
        <w:rPr>
          <w:color w:val="000000"/>
          <w:sz w:val="28"/>
          <w:szCs w:val="28"/>
        </w:rPr>
        <w:t>діяльності</w:t>
      </w:r>
      <w:r>
        <w:rPr>
          <w:color w:val="000000"/>
          <w:sz w:val="28"/>
          <w:szCs w:val="28"/>
        </w:rPr>
        <w:t>.</w:t>
      </w:r>
    </w:p>
    <w:p w14:paraId="64DF9902" w14:textId="77777777" w:rsidR="00A104EE" w:rsidRPr="00185F6D" w:rsidRDefault="00A104EE" w:rsidP="00185F6D">
      <w:pPr>
        <w:pStyle w:val="rvps2"/>
        <w:shd w:val="clear" w:color="auto" w:fill="FFFFFF"/>
        <w:spacing w:before="0" w:beforeAutospacing="0" w:after="0" w:afterAutospacing="0"/>
        <w:ind w:firstLine="709"/>
        <w:contextualSpacing/>
        <w:jc w:val="both"/>
        <w:rPr>
          <w:i/>
          <w:color w:val="000000"/>
          <w:sz w:val="28"/>
          <w:szCs w:val="28"/>
        </w:rPr>
      </w:pPr>
      <w:r w:rsidRPr="00185F6D">
        <w:rPr>
          <w:i/>
          <w:color w:val="000000"/>
          <w:sz w:val="28"/>
          <w:szCs w:val="28"/>
        </w:rPr>
        <w:t>в) транскордонні наслідки для довкілля, у тому числі для здоров’я населення;</w:t>
      </w:r>
    </w:p>
    <w:p w14:paraId="70FDCD65" w14:textId="77777777" w:rsidR="000E6568" w:rsidRDefault="008150CC" w:rsidP="00605B38">
      <w:pPr>
        <w:pStyle w:val="rvps2"/>
        <w:shd w:val="clear" w:color="auto" w:fill="FFFFFF"/>
        <w:spacing w:before="0" w:beforeAutospacing="0" w:after="0" w:afterAutospacing="0"/>
        <w:ind w:firstLine="709"/>
        <w:contextualSpacing/>
        <w:jc w:val="both"/>
        <w:rPr>
          <w:sz w:val="28"/>
          <w:szCs w:val="28"/>
        </w:rPr>
      </w:pPr>
      <w:r>
        <w:rPr>
          <w:sz w:val="28"/>
          <w:szCs w:val="28"/>
        </w:rPr>
        <w:t>Т</w:t>
      </w:r>
      <w:r w:rsidRPr="001D3F21">
        <w:rPr>
          <w:sz w:val="28"/>
          <w:szCs w:val="28"/>
        </w:rPr>
        <w:t>ранскордонні наслідки для довкілля, у тому числі для здоров’я населення</w:t>
      </w:r>
      <w:r>
        <w:rPr>
          <w:sz w:val="28"/>
          <w:szCs w:val="28"/>
        </w:rPr>
        <w:t>, відсутні.</w:t>
      </w:r>
    </w:p>
    <w:p w14:paraId="53BD9C91" w14:textId="77777777" w:rsidR="008150CC" w:rsidRDefault="008150CC" w:rsidP="00605B38">
      <w:pPr>
        <w:pStyle w:val="rvps2"/>
        <w:shd w:val="clear" w:color="auto" w:fill="FFFFFF"/>
        <w:spacing w:before="0" w:beforeAutospacing="0" w:after="0" w:afterAutospacing="0"/>
        <w:ind w:firstLine="709"/>
        <w:contextualSpacing/>
        <w:jc w:val="both"/>
        <w:rPr>
          <w:color w:val="000000"/>
          <w:sz w:val="28"/>
          <w:szCs w:val="28"/>
        </w:rPr>
      </w:pPr>
    </w:p>
    <w:p w14:paraId="2C2C50B3" w14:textId="77777777" w:rsidR="00A104EE" w:rsidRPr="009D5174" w:rsidRDefault="000E6568" w:rsidP="00605B38">
      <w:pPr>
        <w:pStyle w:val="rvps2"/>
        <w:shd w:val="clear" w:color="auto" w:fill="FFFFFF"/>
        <w:spacing w:before="0" w:beforeAutospacing="0" w:after="0" w:afterAutospacing="0"/>
        <w:ind w:firstLine="709"/>
        <w:contextualSpacing/>
        <w:jc w:val="both"/>
        <w:rPr>
          <w:b/>
          <w:sz w:val="28"/>
          <w:szCs w:val="28"/>
        </w:rPr>
      </w:pPr>
      <w:r w:rsidRPr="009D5174">
        <w:rPr>
          <w:b/>
          <w:sz w:val="28"/>
          <w:szCs w:val="28"/>
        </w:rPr>
        <w:t>5) ВИПРАВДАНІ АЛЬТЕРНАТИВИ, ЯКІ НЕОБХІДНО РОЗГЛЯНУТИ, У ТОМУ ЧИСЛІ ЯКЩО ДОКУМЕНТ ДЕРЖАВНОГО</w:t>
      </w:r>
      <w:r w:rsidR="00DC0D46" w:rsidRPr="009D5174">
        <w:rPr>
          <w:b/>
          <w:sz w:val="28"/>
          <w:szCs w:val="28"/>
        </w:rPr>
        <w:t xml:space="preserve"> ПЛАНУВАННЯ НЕ БУДЕ ЗАТВЕРДЖЕНО:</w:t>
      </w:r>
    </w:p>
    <w:p w14:paraId="3B20BDB1" w14:textId="77777777" w:rsidR="00165FBE" w:rsidRPr="009D5174" w:rsidRDefault="00165FBE" w:rsidP="00165FBE">
      <w:pPr>
        <w:pStyle w:val="rvps2"/>
        <w:shd w:val="clear" w:color="auto" w:fill="FFFFFF"/>
        <w:spacing w:after="0"/>
        <w:ind w:firstLine="709"/>
        <w:contextualSpacing/>
        <w:jc w:val="both"/>
        <w:rPr>
          <w:sz w:val="28"/>
          <w:szCs w:val="28"/>
        </w:rPr>
      </w:pPr>
      <w:r w:rsidRPr="009D5174">
        <w:rPr>
          <w:sz w:val="28"/>
          <w:szCs w:val="28"/>
        </w:rPr>
        <w:t xml:space="preserve">З метою розгляду альтернативних проектних рішень та їх екологічних наслідків під час СЕО ДПТ, передбачається розглянути: </w:t>
      </w:r>
    </w:p>
    <w:p w14:paraId="721A00E5" w14:textId="77777777" w:rsidR="00165FBE" w:rsidRPr="009D5174" w:rsidRDefault="00165FBE" w:rsidP="00165FBE">
      <w:pPr>
        <w:pStyle w:val="rvps2"/>
        <w:shd w:val="clear" w:color="auto" w:fill="FFFFFF"/>
        <w:spacing w:after="0"/>
        <w:ind w:firstLine="709"/>
        <w:contextualSpacing/>
        <w:jc w:val="both"/>
        <w:rPr>
          <w:sz w:val="28"/>
          <w:szCs w:val="28"/>
        </w:rPr>
      </w:pPr>
      <w:r w:rsidRPr="009D5174">
        <w:rPr>
          <w:b/>
          <w:sz w:val="28"/>
          <w:szCs w:val="28"/>
          <w:u w:val="single"/>
        </w:rPr>
        <w:t>Альтернатива 1:</w:t>
      </w:r>
      <w:r w:rsidRPr="009D5174">
        <w:rPr>
          <w:sz w:val="28"/>
          <w:szCs w:val="28"/>
        </w:rPr>
        <w:t xml:space="preserve"> «Нульовий сценарій» – тобто опис, прогнозування та оцінка ситуації у випадку незатвердження зазначеного документа державного планування.</w:t>
      </w:r>
    </w:p>
    <w:p w14:paraId="75124A13" w14:textId="49205BCF" w:rsidR="002653BE" w:rsidRPr="002653BE" w:rsidRDefault="00165FBE" w:rsidP="002653BE">
      <w:pPr>
        <w:pStyle w:val="rvps2"/>
        <w:shd w:val="clear" w:color="auto" w:fill="FFFFFF"/>
        <w:spacing w:after="0"/>
        <w:ind w:firstLine="709"/>
        <w:contextualSpacing/>
        <w:jc w:val="both"/>
        <w:rPr>
          <w:sz w:val="28"/>
          <w:szCs w:val="28"/>
        </w:rPr>
      </w:pPr>
      <w:r w:rsidRPr="002653BE">
        <w:rPr>
          <w:b/>
          <w:sz w:val="28"/>
          <w:szCs w:val="28"/>
          <w:u w:val="single"/>
        </w:rPr>
        <w:t>Альтернатива 2</w:t>
      </w:r>
      <w:r w:rsidRPr="002653BE">
        <w:rPr>
          <w:b/>
          <w:sz w:val="28"/>
          <w:szCs w:val="28"/>
        </w:rPr>
        <w:t xml:space="preserve">: </w:t>
      </w:r>
      <w:r w:rsidR="002653BE" w:rsidRPr="002653BE">
        <w:rPr>
          <w:sz w:val="28"/>
          <w:szCs w:val="28"/>
        </w:rPr>
        <w:t>створення індустріального парку в межах земельних ділянок №1 та №2 загальною площею 15,4954 га.</w:t>
      </w:r>
    </w:p>
    <w:p w14:paraId="489FCE2B" w14:textId="77777777" w:rsidR="00165FBE" w:rsidRPr="009D5174" w:rsidRDefault="00165FBE" w:rsidP="00165FBE">
      <w:pPr>
        <w:pStyle w:val="rvps2"/>
        <w:shd w:val="clear" w:color="auto" w:fill="FFFFFF"/>
        <w:spacing w:before="0" w:beforeAutospacing="0" w:after="0" w:afterAutospacing="0"/>
        <w:ind w:firstLine="709"/>
        <w:contextualSpacing/>
        <w:jc w:val="both"/>
        <w:rPr>
          <w:sz w:val="28"/>
          <w:szCs w:val="28"/>
        </w:rPr>
      </w:pPr>
      <w:r w:rsidRPr="002653BE">
        <w:rPr>
          <w:sz w:val="28"/>
          <w:szCs w:val="28"/>
        </w:rPr>
        <w:t xml:space="preserve">Оцінка ефективності альтернативних </w:t>
      </w:r>
      <w:r w:rsidRPr="009D5174">
        <w:rPr>
          <w:sz w:val="28"/>
          <w:szCs w:val="28"/>
        </w:rPr>
        <w:t>варіантів буде відображена у Звіті про стратегічну екологічну оцінку.</w:t>
      </w:r>
    </w:p>
    <w:p w14:paraId="77878C1F" w14:textId="77777777" w:rsidR="00134C5D" w:rsidRDefault="00134C5D" w:rsidP="00605B38">
      <w:pPr>
        <w:pStyle w:val="rvps2"/>
        <w:shd w:val="clear" w:color="auto" w:fill="FFFFFF"/>
        <w:spacing w:before="0" w:beforeAutospacing="0" w:after="0" w:afterAutospacing="0"/>
        <w:ind w:firstLine="709"/>
        <w:contextualSpacing/>
        <w:jc w:val="both"/>
        <w:rPr>
          <w:b/>
          <w:color w:val="000000"/>
          <w:sz w:val="28"/>
          <w:szCs w:val="28"/>
        </w:rPr>
      </w:pPr>
    </w:p>
    <w:p w14:paraId="7EA6B67F" w14:textId="06C9672B" w:rsidR="00A104EE" w:rsidRPr="00734776" w:rsidRDefault="000E6568" w:rsidP="00605B38">
      <w:pPr>
        <w:pStyle w:val="rvps2"/>
        <w:shd w:val="clear" w:color="auto" w:fill="FFFFFF"/>
        <w:spacing w:before="0" w:beforeAutospacing="0" w:after="0" w:afterAutospacing="0"/>
        <w:ind w:firstLine="709"/>
        <w:contextualSpacing/>
        <w:jc w:val="both"/>
        <w:rPr>
          <w:b/>
          <w:color w:val="000000"/>
          <w:sz w:val="28"/>
          <w:szCs w:val="28"/>
        </w:rPr>
      </w:pPr>
      <w:r w:rsidRPr="00734776">
        <w:rPr>
          <w:b/>
          <w:color w:val="000000"/>
          <w:sz w:val="28"/>
          <w:szCs w:val="28"/>
        </w:rPr>
        <w:t>6) ДОСЛІДЖЕННЯ, ЯКІ НЕОБХІДНО ПРОВЕСТИ, МЕТОДИ І КРИТЕРІЇ, ЩО ВИКОРИСТОВУВАТИМУТЬСЯ ПІД ЧАС СТРАТЕГІЧНОЇ ЕКОЛОГІЧНОЇ ОЦІНКИ;</w:t>
      </w:r>
    </w:p>
    <w:p w14:paraId="5CB41B9F" w14:textId="77777777" w:rsidR="00BE2F4B" w:rsidRPr="00734776" w:rsidRDefault="00BE2F4B" w:rsidP="00605B38">
      <w:pPr>
        <w:pStyle w:val="rvps2"/>
        <w:shd w:val="clear" w:color="auto" w:fill="FFFFFF"/>
        <w:spacing w:before="0" w:beforeAutospacing="0" w:after="0" w:afterAutospacing="0"/>
        <w:ind w:firstLine="709"/>
        <w:contextualSpacing/>
        <w:jc w:val="both"/>
        <w:rPr>
          <w:color w:val="000000"/>
          <w:sz w:val="28"/>
          <w:szCs w:val="28"/>
        </w:rPr>
      </w:pPr>
      <w:r w:rsidRPr="00734776">
        <w:rPr>
          <w:color w:val="000000"/>
          <w:sz w:val="28"/>
          <w:szCs w:val="28"/>
        </w:rPr>
        <w:t>Основною метою прогнозу є оцінка можливої реакції навколишнього природного середовища на прямий чи опосередкований вплив людини, вирішення задач раціонального природокористування у відповідності з очікувани</w:t>
      </w:r>
      <w:r w:rsidR="00B725B1">
        <w:rPr>
          <w:color w:val="000000"/>
          <w:sz w:val="28"/>
          <w:szCs w:val="28"/>
        </w:rPr>
        <w:t>м станом природного середовища.</w:t>
      </w:r>
    </w:p>
    <w:p w14:paraId="04949BC6" w14:textId="77777777" w:rsidR="00BE2F4B" w:rsidRPr="00734776" w:rsidRDefault="00BE2F4B" w:rsidP="00605B38">
      <w:pPr>
        <w:pStyle w:val="rvps2"/>
        <w:shd w:val="clear" w:color="auto" w:fill="FFFFFF"/>
        <w:spacing w:before="0" w:beforeAutospacing="0" w:after="0" w:afterAutospacing="0"/>
        <w:ind w:firstLine="709"/>
        <w:contextualSpacing/>
        <w:jc w:val="both"/>
        <w:rPr>
          <w:color w:val="000000"/>
          <w:sz w:val="28"/>
          <w:szCs w:val="28"/>
        </w:rPr>
      </w:pPr>
      <w:r w:rsidRPr="00734776">
        <w:rPr>
          <w:color w:val="000000"/>
          <w:sz w:val="28"/>
          <w:szCs w:val="28"/>
        </w:rPr>
        <w:t xml:space="preserve">Всі методи прогнозування об'єднують у дві групи: логічні і формалізовані. </w:t>
      </w:r>
    </w:p>
    <w:p w14:paraId="5428BBD1" w14:textId="77777777" w:rsidR="00BE2F4B" w:rsidRPr="00734776" w:rsidRDefault="00BE2F4B" w:rsidP="00605B38">
      <w:pPr>
        <w:pStyle w:val="rvps2"/>
        <w:shd w:val="clear" w:color="auto" w:fill="FFFFFF"/>
        <w:spacing w:before="0" w:beforeAutospacing="0" w:after="0" w:afterAutospacing="0"/>
        <w:ind w:firstLine="709"/>
        <w:contextualSpacing/>
        <w:jc w:val="both"/>
        <w:rPr>
          <w:color w:val="000000"/>
          <w:sz w:val="28"/>
          <w:szCs w:val="28"/>
        </w:rPr>
      </w:pPr>
      <w:r w:rsidRPr="00734776">
        <w:rPr>
          <w:color w:val="000000"/>
          <w:sz w:val="28"/>
          <w:szCs w:val="28"/>
        </w:rPr>
        <w:t>До логічних методів відносять методи індукції, дедукції, експертних оцінок, аналогії.</w:t>
      </w:r>
    </w:p>
    <w:p w14:paraId="39BA264E" w14:textId="77777777" w:rsidR="00BE2F4B" w:rsidRPr="00734776" w:rsidRDefault="00BE2F4B" w:rsidP="00605B38">
      <w:pPr>
        <w:pStyle w:val="rvps2"/>
        <w:shd w:val="clear" w:color="auto" w:fill="FFFFFF"/>
        <w:spacing w:before="0" w:beforeAutospacing="0" w:after="0" w:afterAutospacing="0"/>
        <w:ind w:firstLine="709"/>
        <w:contextualSpacing/>
        <w:jc w:val="both"/>
        <w:rPr>
          <w:color w:val="000000"/>
          <w:sz w:val="28"/>
          <w:szCs w:val="28"/>
        </w:rPr>
      </w:pPr>
      <w:r w:rsidRPr="00734776">
        <w:rPr>
          <w:color w:val="000000"/>
          <w:sz w:val="28"/>
          <w:szCs w:val="28"/>
        </w:rPr>
        <w:t xml:space="preserve">При відсутності </w:t>
      </w:r>
      <w:r w:rsidR="00052F84" w:rsidRPr="00734776">
        <w:rPr>
          <w:color w:val="000000"/>
          <w:sz w:val="28"/>
          <w:szCs w:val="28"/>
        </w:rPr>
        <w:t xml:space="preserve">достовірних відомостей </w:t>
      </w:r>
      <w:r w:rsidRPr="00734776">
        <w:rPr>
          <w:color w:val="000000"/>
          <w:sz w:val="28"/>
          <w:szCs w:val="28"/>
        </w:rPr>
        <w:t xml:space="preserve">про об'єкт прогнозування і, якщо об'єкт не підлягає математичному аналізу, використовують метод експертних оцінок, суть якого полягає у визначені майбутнього на основі думок кваліфікованих спеціалістів-експертів. </w:t>
      </w:r>
    </w:p>
    <w:p w14:paraId="355C4EF6" w14:textId="77777777" w:rsidR="00734776" w:rsidRPr="00734776" w:rsidRDefault="00BE2F4B" w:rsidP="00605B38">
      <w:pPr>
        <w:pStyle w:val="rvps2"/>
        <w:shd w:val="clear" w:color="auto" w:fill="FFFFFF"/>
        <w:spacing w:before="0" w:beforeAutospacing="0" w:after="0" w:afterAutospacing="0"/>
        <w:ind w:firstLine="709"/>
        <w:contextualSpacing/>
        <w:jc w:val="both"/>
        <w:rPr>
          <w:color w:val="000000"/>
          <w:sz w:val="28"/>
          <w:szCs w:val="28"/>
        </w:rPr>
      </w:pPr>
      <w:r w:rsidRPr="00734776">
        <w:rPr>
          <w:color w:val="000000"/>
          <w:sz w:val="28"/>
          <w:szCs w:val="28"/>
        </w:rPr>
        <w:t xml:space="preserve">Метод аналогій полягає в тому, що закономірності розвитку одного процесу з певними поправками можна перенести на інший процес, для </w:t>
      </w:r>
      <w:r w:rsidR="00734776" w:rsidRPr="00734776">
        <w:rPr>
          <w:color w:val="000000"/>
          <w:sz w:val="28"/>
          <w:szCs w:val="28"/>
        </w:rPr>
        <w:t>якого потрібно зробити прогноз.</w:t>
      </w:r>
    </w:p>
    <w:p w14:paraId="314DF7EE" w14:textId="77777777" w:rsidR="00734776" w:rsidRPr="00734776" w:rsidRDefault="00BE2F4B" w:rsidP="00605B38">
      <w:pPr>
        <w:pStyle w:val="rvps2"/>
        <w:shd w:val="clear" w:color="auto" w:fill="FFFFFF"/>
        <w:spacing w:before="0" w:beforeAutospacing="0" w:after="0" w:afterAutospacing="0"/>
        <w:ind w:firstLine="709"/>
        <w:contextualSpacing/>
        <w:jc w:val="both"/>
        <w:rPr>
          <w:color w:val="000000"/>
          <w:sz w:val="28"/>
          <w:szCs w:val="28"/>
        </w:rPr>
      </w:pPr>
      <w:r w:rsidRPr="00734776">
        <w:rPr>
          <w:color w:val="000000"/>
          <w:sz w:val="28"/>
          <w:szCs w:val="28"/>
        </w:rPr>
        <w:lastRenderedPageBreak/>
        <w:t>Формалізовані методи поділяють на статистични</w:t>
      </w:r>
      <w:r w:rsidR="00734776" w:rsidRPr="00734776">
        <w:rPr>
          <w:color w:val="000000"/>
          <w:sz w:val="28"/>
          <w:szCs w:val="28"/>
        </w:rPr>
        <w:t>й, екстраполяції і моделювання.</w:t>
      </w:r>
    </w:p>
    <w:p w14:paraId="172D20A8" w14:textId="77777777" w:rsidR="00734776" w:rsidRPr="00734776" w:rsidRDefault="00BE2F4B" w:rsidP="00107620">
      <w:pPr>
        <w:pStyle w:val="rvps2"/>
        <w:numPr>
          <w:ilvl w:val="0"/>
          <w:numId w:val="6"/>
        </w:numPr>
        <w:shd w:val="clear" w:color="auto" w:fill="FFFFFF"/>
        <w:tabs>
          <w:tab w:val="left" w:pos="993"/>
        </w:tabs>
        <w:spacing w:before="0" w:beforeAutospacing="0" w:after="0" w:afterAutospacing="0"/>
        <w:ind w:left="0" w:firstLine="709"/>
        <w:contextualSpacing/>
        <w:jc w:val="both"/>
        <w:rPr>
          <w:color w:val="000000"/>
          <w:sz w:val="28"/>
          <w:szCs w:val="28"/>
        </w:rPr>
      </w:pPr>
      <w:r w:rsidRPr="00734776">
        <w:rPr>
          <w:color w:val="000000"/>
          <w:sz w:val="28"/>
          <w:szCs w:val="28"/>
        </w:rPr>
        <w:t xml:space="preserve">Статистичний метод ґрунтується на кількісних показниках, які дають можливість зробити висновок про темпи розвитку процесу в майбутньому. Сутність його полягає в отриманні і спеціалізованому обробленні прогнозних оцінок об'єкта через опитування висококваліфікованих фахівців (експертів) у певній сфері науки, техніки, виробництва. </w:t>
      </w:r>
    </w:p>
    <w:p w14:paraId="394A938A" w14:textId="77777777" w:rsidR="00734776" w:rsidRPr="00734776" w:rsidRDefault="00BE2F4B" w:rsidP="00107620">
      <w:pPr>
        <w:pStyle w:val="rvps2"/>
        <w:numPr>
          <w:ilvl w:val="0"/>
          <w:numId w:val="6"/>
        </w:numPr>
        <w:shd w:val="clear" w:color="auto" w:fill="FFFFFF"/>
        <w:tabs>
          <w:tab w:val="left" w:pos="993"/>
        </w:tabs>
        <w:spacing w:before="0" w:beforeAutospacing="0" w:after="0" w:afterAutospacing="0"/>
        <w:ind w:left="0" w:firstLine="709"/>
        <w:contextualSpacing/>
        <w:jc w:val="both"/>
        <w:rPr>
          <w:color w:val="000000"/>
          <w:sz w:val="28"/>
          <w:szCs w:val="28"/>
        </w:rPr>
      </w:pPr>
      <w:r w:rsidRPr="00734776">
        <w:rPr>
          <w:color w:val="000000"/>
          <w:sz w:val="28"/>
          <w:szCs w:val="28"/>
        </w:rPr>
        <w:t xml:space="preserve">Метод екстраполяції полягає в перенесенні встановленого характеру розвитку певної території чи процесу в майбутнє. Цей метод ефективний при короткостроковому прогнозуванні стосовно об'єкта, який тривалий час розвивався рівномірно без значних відхилень. Ґрунтується він на вивченні кількісних і якісних параметрів досліджуваного об'єкта за попередні роки з подальшим логічним продовженням, окресленням тенденцій його розвитку у прогнозованому періоді; </w:t>
      </w:r>
    </w:p>
    <w:p w14:paraId="7D0AEC0C" w14:textId="77777777" w:rsidR="00734776" w:rsidRPr="00734776" w:rsidRDefault="00BE2F4B" w:rsidP="00107620">
      <w:pPr>
        <w:pStyle w:val="rvps2"/>
        <w:numPr>
          <w:ilvl w:val="0"/>
          <w:numId w:val="6"/>
        </w:numPr>
        <w:shd w:val="clear" w:color="auto" w:fill="FFFFFF"/>
        <w:tabs>
          <w:tab w:val="left" w:pos="993"/>
        </w:tabs>
        <w:spacing w:before="0" w:beforeAutospacing="0" w:after="0" w:afterAutospacing="0"/>
        <w:ind w:left="0" w:firstLine="709"/>
        <w:contextualSpacing/>
        <w:jc w:val="both"/>
        <w:rPr>
          <w:color w:val="000000"/>
          <w:sz w:val="28"/>
          <w:szCs w:val="28"/>
        </w:rPr>
      </w:pPr>
      <w:r w:rsidRPr="00734776">
        <w:rPr>
          <w:color w:val="000000"/>
          <w:sz w:val="28"/>
          <w:szCs w:val="28"/>
        </w:rPr>
        <w:t xml:space="preserve">Метод моделювання полягає у побудові моделей, які розглядають з урахуванням імовірної або бажаної зміни прогнозованого явища на певний період, користуючись прямими або опосередкованими даними про масштаби та напрями змін. При побудові прогнозних моделей необхідно виявити фактори, від яких суттєво залежить прогноз; з'ясувати їх співвідношення з прогнозованим явищем; розробити алгоритм і програми моделювання змін довкілля під дією певних факторів. </w:t>
      </w:r>
    </w:p>
    <w:p w14:paraId="270E7D2D" w14:textId="77777777" w:rsidR="00107620" w:rsidRDefault="00107620" w:rsidP="00107620">
      <w:pPr>
        <w:pStyle w:val="rvps2"/>
        <w:shd w:val="clear" w:color="auto" w:fill="FFFFFF"/>
        <w:spacing w:before="0" w:beforeAutospacing="0" w:after="0" w:afterAutospacing="0"/>
        <w:ind w:firstLine="709"/>
        <w:contextualSpacing/>
        <w:jc w:val="both"/>
        <w:rPr>
          <w:color w:val="000000"/>
          <w:sz w:val="28"/>
          <w:szCs w:val="28"/>
        </w:rPr>
      </w:pPr>
      <w:r>
        <w:rPr>
          <w:color w:val="000000"/>
          <w:sz w:val="28"/>
          <w:szCs w:val="28"/>
        </w:rPr>
        <w:t xml:space="preserve">Для здійснення </w:t>
      </w:r>
      <w:r w:rsidR="00734776" w:rsidRPr="00734776">
        <w:rPr>
          <w:color w:val="000000"/>
          <w:sz w:val="28"/>
          <w:szCs w:val="28"/>
        </w:rPr>
        <w:t>стратегічної екологічної оцінки будуть викор</w:t>
      </w:r>
      <w:r>
        <w:rPr>
          <w:color w:val="000000"/>
          <w:sz w:val="28"/>
          <w:szCs w:val="28"/>
        </w:rPr>
        <w:t>истовуватись вищевказані методи, зокрема буде здійснено:</w:t>
      </w:r>
    </w:p>
    <w:p w14:paraId="71E4E1B7" w14:textId="77777777" w:rsidR="001A57FD" w:rsidRDefault="001A57FD" w:rsidP="001A57FD">
      <w:pPr>
        <w:pStyle w:val="rvps2"/>
        <w:numPr>
          <w:ilvl w:val="0"/>
          <w:numId w:val="6"/>
        </w:numPr>
        <w:shd w:val="clear" w:color="auto" w:fill="FFFFFF"/>
        <w:tabs>
          <w:tab w:val="left" w:pos="993"/>
        </w:tabs>
        <w:spacing w:before="0" w:beforeAutospacing="0" w:after="0" w:afterAutospacing="0"/>
        <w:ind w:left="0" w:firstLine="709"/>
        <w:contextualSpacing/>
        <w:jc w:val="both"/>
        <w:rPr>
          <w:color w:val="000000"/>
          <w:sz w:val="28"/>
          <w:szCs w:val="28"/>
        </w:rPr>
      </w:pPr>
      <w:r>
        <w:rPr>
          <w:color w:val="000000"/>
          <w:sz w:val="28"/>
          <w:szCs w:val="28"/>
        </w:rPr>
        <w:t>з</w:t>
      </w:r>
      <w:r w:rsidR="00107620" w:rsidRPr="00107620">
        <w:rPr>
          <w:color w:val="000000"/>
          <w:sz w:val="28"/>
          <w:szCs w:val="28"/>
        </w:rPr>
        <w:t xml:space="preserve">бір та аналіз інформації про поточний стан складових довкілля, включаючи значення </w:t>
      </w:r>
      <w:r>
        <w:rPr>
          <w:color w:val="000000"/>
          <w:sz w:val="28"/>
          <w:szCs w:val="28"/>
        </w:rPr>
        <w:t>ключових екологічних показників;</w:t>
      </w:r>
    </w:p>
    <w:p w14:paraId="74B4166C" w14:textId="77777777" w:rsidR="001A57FD" w:rsidRDefault="001A57FD" w:rsidP="001A57FD">
      <w:pPr>
        <w:pStyle w:val="rvps2"/>
        <w:numPr>
          <w:ilvl w:val="0"/>
          <w:numId w:val="6"/>
        </w:numPr>
        <w:shd w:val="clear" w:color="auto" w:fill="FFFFFF"/>
        <w:tabs>
          <w:tab w:val="left" w:pos="993"/>
        </w:tabs>
        <w:spacing w:before="0" w:beforeAutospacing="0" w:after="0" w:afterAutospacing="0"/>
        <w:ind w:left="0" w:firstLine="709"/>
        <w:contextualSpacing/>
        <w:jc w:val="both"/>
        <w:rPr>
          <w:color w:val="000000"/>
          <w:sz w:val="28"/>
          <w:szCs w:val="28"/>
        </w:rPr>
      </w:pPr>
      <w:r w:rsidRPr="001A57FD">
        <w:rPr>
          <w:color w:val="000000"/>
          <w:sz w:val="28"/>
          <w:szCs w:val="28"/>
        </w:rPr>
        <w:t>п</w:t>
      </w:r>
      <w:r w:rsidR="00107620" w:rsidRPr="001A57FD">
        <w:rPr>
          <w:color w:val="000000"/>
          <w:sz w:val="28"/>
          <w:szCs w:val="28"/>
        </w:rPr>
        <w:t>роведення аналізу</w:t>
      </w:r>
      <w:r w:rsidR="00AA0760">
        <w:rPr>
          <w:color w:val="000000"/>
          <w:sz w:val="28"/>
          <w:szCs w:val="28"/>
        </w:rPr>
        <w:t xml:space="preserve"> слабких та сильних сторін проекту </w:t>
      </w:r>
      <w:r w:rsidR="00CF5BF3">
        <w:rPr>
          <w:color w:val="000000"/>
          <w:sz w:val="28"/>
          <w:szCs w:val="28"/>
        </w:rPr>
        <w:t>ДПТ</w:t>
      </w:r>
      <w:r w:rsidR="00107620" w:rsidRPr="001A57FD">
        <w:rPr>
          <w:color w:val="000000"/>
          <w:sz w:val="28"/>
          <w:szCs w:val="28"/>
        </w:rPr>
        <w:t xml:space="preserve"> з </w:t>
      </w:r>
      <w:r>
        <w:rPr>
          <w:color w:val="000000"/>
          <w:sz w:val="28"/>
          <w:szCs w:val="28"/>
        </w:rPr>
        <w:t>точки зору екологічної ситуації;</w:t>
      </w:r>
    </w:p>
    <w:p w14:paraId="3BCD31A2" w14:textId="77777777" w:rsidR="001A57FD" w:rsidRDefault="001A57FD" w:rsidP="001A57FD">
      <w:pPr>
        <w:pStyle w:val="rvps2"/>
        <w:numPr>
          <w:ilvl w:val="0"/>
          <w:numId w:val="6"/>
        </w:numPr>
        <w:shd w:val="clear" w:color="auto" w:fill="FFFFFF"/>
        <w:tabs>
          <w:tab w:val="left" w:pos="993"/>
        </w:tabs>
        <w:spacing w:before="0" w:beforeAutospacing="0" w:after="0" w:afterAutospacing="0"/>
        <w:ind w:left="0" w:firstLine="709"/>
        <w:contextualSpacing/>
        <w:jc w:val="both"/>
        <w:rPr>
          <w:color w:val="000000"/>
          <w:sz w:val="28"/>
          <w:szCs w:val="28"/>
        </w:rPr>
      </w:pPr>
      <w:r w:rsidRPr="001A57FD">
        <w:rPr>
          <w:color w:val="000000"/>
          <w:sz w:val="28"/>
          <w:szCs w:val="28"/>
        </w:rPr>
        <w:t>п</w:t>
      </w:r>
      <w:r w:rsidR="00107620" w:rsidRPr="001A57FD">
        <w:rPr>
          <w:color w:val="000000"/>
          <w:sz w:val="28"/>
          <w:szCs w:val="28"/>
        </w:rPr>
        <w:t>роведення консультацій з громадськістю щодо еколо</w:t>
      </w:r>
      <w:r>
        <w:rPr>
          <w:color w:val="000000"/>
          <w:sz w:val="28"/>
          <w:szCs w:val="28"/>
        </w:rPr>
        <w:t>гічних цілей;</w:t>
      </w:r>
    </w:p>
    <w:p w14:paraId="49F5EC31" w14:textId="77777777" w:rsidR="001A57FD" w:rsidRDefault="001A57FD" w:rsidP="001A57FD">
      <w:pPr>
        <w:pStyle w:val="rvps2"/>
        <w:numPr>
          <w:ilvl w:val="0"/>
          <w:numId w:val="6"/>
        </w:numPr>
        <w:shd w:val="clear" w:color="auto" w:fill="FFFFFF"/>
        <w:tabs>
          <w:tab w:val="left" w:pos="993"/>
        </w:tabs>
        <w:spacing w:before="0" w:beforeAutospacing="0" w:after="0" w:afterAutospacing="0"/>
        <w:ind w:left="0" w:firstLine="709"/>
        <w:contextualSpacing/>
        <w:jc w:val="both"/>
        <w:rPr>
          <w:color w:val="000000"/>
          <w:sz w:val="28"/>
          <w:szCs w:val="28"/>
        </w:rPr>
      </w:pPr>
      <w:r w:rsidRPr="001A57FD">
        <w:rPr>
          <w:color w:val="000000"/>
          <w:sz w:val="28"/>
          <w:szCs w:val="28"/>
        </w:rPr>
        <w:t>в</w:t>
      </w:r>
      <w:r w:rsidR="00107620" w:rsidRPr="001A57FD">
        <w:rPr>
          <w:color w:val="000000"/>
          <w:sz w:val="28"/>
          <w:szCs w:val="28"/>
        </w:rPr>
        <w:t>изначення можливих чинників змін антропогенного та природного характеру</w:t>
      </w:r>
      <w:r>
        <w:rPr>
          <w:color w:val="000000"/>
          <w:sz w:val="28"/>
          <w:szCs w:val="28"/>
        </w:rPr>
        <w:t>;</w:t>
      </w:r>
    </w:p>
    <w:p w14:paraId="7A72F38E" w14:textId="77777777" w:rsidR="001A57FD" w:rsidRDefault="001A57FD" w:rsidP="001A57FD">
      <w:pPr>
        <w:pStyle w:val="rvps2"/>
        <w:numPr>
          <w:ilvl w:val="0"/>
          <w:numId w:val="6"/>
        </w:numPr>
        <w:shd w:val="clear" w:color="auto" w:fill="FFFFFF"/>
        <w:tabs>
          <w:tab w:val="left" w:pos="993"/>
        </w:tabs>
        <w:spacing w:before="0" w:beforeAutospacing="0" w:after="0" w:afterAutospacing="0"/>
        <w:ind w:left="0" w:firstLine="709"/>
        <w:contextualSpacing/>
        <w:jc w:val="both"/>
        <w:rPr>
          <w:color w:val="000000"/>
          <w:sz w:val="28"/>
          <w:szCs w:val="28"/>
        </w:rPr>
      </w:pPr>
      <w:r w:rsidRPr="001A57FD">
        <w:rPr>
          <w:color w:val="000000"/>
          <w:sz w:val="28"/>
          <w:szCs w:val="28"/>
        </w:rPr>
        <w:t>п</w:t>
      </w:r>
      <w:r w:rsidR="00B24F53" w:rsidRPr="001A57FD">
        <w:rPr>
          <w:color w:val="000000"/>
          <w:sz w:val="28"/>
          <w:szCs w:val="28"/>
        </w:rPr>
        <w:t xml:space="preserve">роведення оцінки впливу </w:t>
      </w:r>
      <w:r w:rsidR="00CF5BF3">
        <w:rPr>
          <w:color w:val="000000"/>
          <w:sz w:val="28"/>
          <w:szCs w:val="28"/>
        </w:rPr>
        <w:t>ДПТ</w:t>
      </w:r>
      <w:r w:rsidR="00B24F53" w:rsidRPr="001A57FD">
        <w:rPr>
          <w:color w:val="000000"/>
          <w:sz w:val="28"/>
          <w:szCs w:val="28"/>
        </w:rPr>
        <w:t xml:space="preserve"> на складові довкілля та на ста</w:t>
      </w:r>
      <w:r>
        <w:rPr>
          <w:color w:val="000000"/>
          <w:sz w:val="28"/>
          <w:szCs w:val="28"/>
        </w:rPr>
        <w:t>н здоров’я й добробут населення;</w:t>
      </w:r>
    </w:p>
    <w:p w14:paraId="26F69409" w14:textId="77777777" w:rsidR="00B24F53" w:rsidRDefault="001A57FD" w:rsidP="001A57FD">
      <w:pPr>
        <w:pStyle w:val="rvps2"/>
        <w:numPr>
          <w:ilvl w:val="0"/>
          <w:numId w:val="6"/>
        </w:numPr>
        <w:shd w:val="clear" w:color="auto" w:fill="FFFFFF"/>
        <w:tabs>
          <w:tab w:val="left" w:pos="993"/>
        </w:tabs>
        <w:spacing w:before="0" w:beforeAutospacing="0" w:after="0" w:afterAutospacing="0"/>
        <w:ind w:left="0" w:firstLine="709"/>
        <w:contextualSpacing/>
        <w:jc w:val="both"/>
        <w:rPr>
          <w:color w:val="000000"/>
          <w:sz w:val="28"/>
          <w:szCs w:val="28"/>
        </w:rPr>
      </w:pPr>
      <w:r w:rsidRPr="001A57FD">
        <w:rPr>
          <w:color w:val="000000"/>
          <w:sz w:val="28"/>
          <w:szCs w:val="28"/>
        </w:rPr>
        <w:t>м</w:t>
      </w:r>
      <w:r w:rsidR="00B24F53" w:rsidRPr="001A57FD">
        <w:rPr>
          <w:color w:val="000000"/>
          <w:sz w:val="28"/>
          <w:szCs w:val="28"/>
        </w:rPr>
        <w:t xml:space="preserve">оніторинг фактичного впливу впровадження </w:t>
      </w:r>
      <w:r w:rsidR="00CF5BF3">
        <w:rPr>
          <w:color w:val="000000"/>
          <w:sz w:val="28"/>
          <w:szCs w:val="28"/>
        </w:rPr>
        <w:t>ДПТ</w:t>
      </w:r>
      <w:r w:rsidR="00B24F53" w:rsidRPr="001A57FD">
        <w:rPr>
          <w:color w:val="000000"/>
          <w:sz w:val="28"/>
          <w:szCs w:val="28"/>
        </w:rPr>
        <w:t xml:space="preserve"> на довкілля.</w:t>
      </w:r>
    </w:p>
    <w:p w14:paraId="5C99E413" w14:textId="77777777" w:rsidR="008A37F7" w:rsidRDefault="008A37F7" w:rsidP="00605B38">
      <w:pPr>
        <w:pStyle w:val="rvps2"/>
        <w:shd w:val="clear" w:color="auto" w:fill="FFFFFF"/>
        <w:spacing w:before="0" w:beforeAutospacing="0" w:after="0" w:afterAutospacing="0"/>
        <w:ind w:firstLine="709"/>
        <w:contextualSpacing/>
        <w:jc w:val="both"/>
        <w:rPr>
          <w:b/>
          <w:color w:val="000000"/>
          <w:sz w:val="28"/>
          <w:szCs w:val="28"/>
        </w:rPr>
      </w:pPr>
    </w:p>
    <w:p w14:paraId="16CF9FB2" w14:textId="77777777" w:rsidR="00A104EE" w:rsidRPr="00D0761F" w:rsidRDefault="000E6568" w:rsidP="00605B38">
      <w:pPr>
        <w:pStyle w:val="rvps2"/>
        <w:shd w:val="clear" w:color="auto" w:fill="FFFFFF"/>
        <w:spacing w:before="0" w:beforeAutospacing="0" w:after="0" w:afterAutospacing="0"/>
        <w:ind w:firstLine="709"/>
        <w:contextualSpacing/>
        <w:jc w:val="both"/>
        <w:rPr>
          <w:b/>
          <w:color w:val="000000"/>
          <w:sz w:val="28"/>
          <w:szCs w:val="28"/>
        </w:rPr>
      </w:pPr>
      <w:r w:rsidRPr="00D0761F">
        <w:rPr>
          <w:b/>
          <w:color w:val="000000"/>
          <w:sz w:val="28"/>
          <w:szCs w:val="28"/>
        </w:rPr>
        <w:t xml:space="preserve">7) ЗАХОДИ, </w:t>
      </w:r>
      <w:r w:rsidR="00052F84">
        <w:rPr>
          <w:b/>
          <w:color w:val="000000"/>
          <w:sz w:val="28"/>
          <w:szCs w:val="28"/>
        </w:rPr>
        <w:t>РОЗГЛЯД ЯКИХ ПЕРЕДБАЧЕНИЙ</w:t>
      </w:r>
      <w:r w:rsidRPr="00D0761F">
        <w:rPr>
          <w:b/>
          <w:color w:val="000000"/>
          <w:sz w:val="28"/>
          <w:szCs w:val="28"/>
        </w:rPr>
        <w:t xml:space="preserve"> ДЛЯ ЗАПОБІГАННЯ, ЗМЕНШЕННЯ ТА ПОМ’ЯКШЕННЯ НЕГАТИВНИХ НАСЛІДКІВ ВИКОНАННЯ ДОКУМЕНТА ДЕРЖАВНОГО ПЛАНУВАННЯ;</w:t>
      </w:r>
    </w:p>
    <w:p w14:paraId="362E2DA1" w14:textId="77777777" w:rsidR="00D12D8D" w:rsidRDefault="00864596" w:rsidP="00605B38">
      <w:pPr>
        <w:pStyle w:val="rvps2"/>
        <w:shd w:val="clear" w:color="auto" w:fill="FFFFFF"/>
        <w:spacing w:before="0" w:beforeAutospacing="0" w:after="0" w:afterAutospacing="0"/>
        <w:ind w:firstLine="709"/>
        <w:contextualSpacing/>
        <w:jc w:val="both"/>
        <w:rPr>
          <w:sz w:val="28"/>
          <w:szCs w:val="28"/>
        </w:rPr>
      </w:pPr>
      <w:r>
        <w:rPr>
          <w:sz w:val="28"/>
          <w:szCs w:val="28"/>
        </w:rPr>
        <w:t>Під час здійснення стратегічної екологічної оцінки передбачається розглядати заходи із запобігання, зменшення та пом’якшення негативних наслідків на довкілля, визначені законодавством та нормативно-правовими актами.</w:t>
      </w:r>
    </w:p>
    <w:p w14:paraId="24995BA5" w14:textId="77777777" w:rsidR="009C2863" w:rsidRDefault="009C2863" w:rsidP="00605B38">
      <w:pPr>
        <w:pStyle w:val="rvps2"/>
        <w:shd w:val="clear" w:color="auto" w:fill="FFFFFF"/>
        <w:spacing w:before="0" w:beforeAutospacing="0" w:after="0" w:afterAutospacing="0"/>
        <w:ind w:firstLine="709"/>
        <w:contextualSpacing/>
        <w:jc w:val="both"/>
        <w:rPr>
          <w:sz w:val="28"/>
          <w:szCs w:val="28"/>
        </w:rPr>
      </w:pPr>
    </w:p>
    <w:p w14:paraId="2A5DA0D5" w14:textId="77777777" w:rsidR="00A104EE" w:rsidRPr="00734776" w:rsidRDefault="000E6568" w:rsidP="00605B38">
      <w:pPr>
        <w:pStyle w:val="rvps2"/>
        <w:shd w:val="clear" w:color="auto" w:fill="FFFFFF"/>
        <w:spacing w:before="0" w:beforeAutospacing="0" w:after="0" w:afterAutospacing="0"/>
        <w:ind w:firstLine="709"/>
        <w:contextualSpacing/>
        <w:jc w:val="both"/>
        <w:rPr>
          <w:b/>
          <w:color w:val="000000"/>
          <w:sz w:val="28"/>
          <w:szCs w:val="28"/>
        </w:rPr>
      </w:pPr>
      <w:r w:rsidRPr="00734776">
        <w:rPr>
          <w:b/>
          <w:color w:val="000000"/>
          <w:sz w:val="28"/>
          <w:szCs w:val="28"/>
        </w:rPr>
        <w:lastRenderedPageBreak/>
        <w:t>8) ПРОПОЗИЦІЇ ЩОДО СТРУКТУРИ ТА ЗМІСТУ ЗВІТУ ПРО СТРАТЕГІЧНУ ЕКОЛОГІЧНУ ОЦІНКУ;</w:t>
      </w:r>
    </w:p>
    <w:p w14:paraId="64EFE7B0" w14:textId="77777777" w:rsidR="00734776" w:rsidRDefault="004C3F06" w:rsidP="00605B38">
      <w:pPr>
        <w:pStyle w:val="rvps2"/>
        <w:shd w:val="clear" w:color="auto" w:fill="FFFFFF"/>
        <w:spacing w:before="0" w:beforeAutospacing="0" w:after="0" w:afterAutospacing="0"/>
        <w:ind w:firstLine="709"/>
        <w:contextualSpacing/>
        <w:jc w:val="both"/>
        <w:rPr>
          <w:color w:val="000000"/>
          <w:sz w:val="28"/>
          <w:szCs w:val="28"/>
        </w:rPr>
      </w:pPr>
      <w:r w:rsidRPr="00734776">
        <w:rPr>
          <w:color w:val="000000"/>
          <w:sz w:val="28"/>
          <w:szCs w:val="28"/>
        </w:rPr>
        <w:t xml:space="preserve">Стратегічна екологічна оцінка буде виконана в обсягах, визначених статтею 11 Закону України «Про стратегічну екологічну оцінку». </w:t>
      </w:r>
    </w:p>
    <w:p w14:paraId="629842BF" w14:textId="77777777" w:rsidR="000E6568" w:rsidRPr="001A57FD" w:rsidRDefault="00734776" w:rsidP="00605B38">
      <w:pPr>
        <w:pStyle w:val="rvps2"/>
        <w:shd w:val="clear" w:color="auto" w:fill="FFFFFF"/>
        <w:spacing w:before="0" w:beforeAutospacing="0" w:after="0" w:afterAutospacing="0"/>
        <w:ind w:firstLine="709"/>
        <w:contextualSpacing/>
        <w:jc w:val="both"/>
        <w:rPr>
          <w:i/>
          <w:color w:val="000000"/>
          <w:sz w:val="28"/>
          <w:szCs w:val="28"/>
        </w:rPr>
      </w:pPr>
      <w:r w:rsidRPr="001A57FD">
        <w:rPr>
          <w:i/>
          <w:color w:val="000000"/>
          <w:sz w:val="28"/>
          <w:szCs w:val="28"/>
        </w:rPr>
        <w:t xml:space="preserve">Пропонується така структура </w:t>
      </w:r>
      <w:r w:rsidR="004C3F06" w:rsidRPr="001A57FD">
        <w:rPr>
          <w:i/>
          <w:color w:val="000000"/>
          <w:sz w:val="28"/>
          <w:szCs w:val="28"/>
        </w:rPr>
        <w:t>Звіт</w:t>
      </w:r>
      <w:r w:rsidRPr="001A57FD">
        <w:rPr>
          <w:i/>
          <w:color w:val="000000"/>
          <w:sz w:val="28"/>
          <w:szCs w:val="28"/>
        </w:rPr>
        <w:t>у із СЕО</w:t>
      </w:r>
      <w:r w:rsidR="004C3F06" w:rsidRPr="001A57FD">
        <w:rPr>
          <w:i/>
          <w:color w:val="000000"/>
          <w:sz w:val="28"/>
          <w:szCs w:val="28"/>
        </w:rPr>
        <w:t>:</w:t>
      </w:r>
    </w:p>
    <w:p w14:paraId="0645843D" w14:textId="77777777" w:rsidR="004C3F06" w:rsidRPr="004C3F06" w:rsidRDefault="004C3F06" w:rsidP="00605B3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uk-UA"/>
        </w:rPr>
      </w:pPr>
      <w:r w:rsidRPr="004C3F06">
        <w:rPr>
          <w:rFonts w:ascii="Times New Roman" w:eastAsia="Times New Roman" w:hAnsi="Times New Roman" w:cs="Times New Roman"/>
          <w:color w:val="000000"/>
          <w:sz w:val="28"/>
          <w:szCs w:val="28"/>
          <w:lang w:eastAsia="uk-UA"/>
        </w:rPr>
        <w:t>1) зміст та основні цілі документа державного планування, його зв’язок з іншими документами державного планування;</w:t>
      </w:r>
    </w:p>
    <w:p w14:paraId="33EECC63" w14:textId="77777777" w:rsidR="004C3F06" w:rsidRPr="004C3F06" w:rsidRDefault="004C3F06" w:rsidP="00605B3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uk-UA"/>
        </w:rPr>
      </w:pPr>
      <w:bookmarkStart w:id="1" w:name="n105"/>
      <w:bookmarkEnd w:id="1"/>
      <w:r w:rsidRPr="004C3F06">
        <w:rPr>
          <w:rFonts w:ascii="Times New Roman" w:eastAsia="Times New Roman" w:hAnsi="Times New Roman" w:cs="Times New Roman"/>
          <w:color w:val="000000"/>
          <w:sz w:val="28"/>
          <w:szCs w:val="28"/>
          <w:lang w:eastAsia="uk-UA"/>
        </w:rPr>
        <w:t>2) характеристику поточного стану довкілля, у тому числі здоров’я населення, та прогнозні зміни цього стану, якщо документ державного планування не буде затверджено (за адміністративними даними, статистичною інформацією та результатами досліджень);</w:t>
      </w:r>
    </w:p>
    <w:p w14:paraId="6B23BC97" w14:textId="77777777" w:rsidR="004C3F06" w:rsidRPr="004C3F06" w:rsidRDefault="004C3F06" w:rsidP="00605B3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uk-UA"/>
        </w:rPr>
      </w:pPr>
      <w:bookmarkStart w:id="2" w:name="n106"/>
      <w:bookmarkEnd w:id="2"/>
      <w:r w:rsidRPr="004C3F06">
        <w:rPr>
          <w:rFonts w:ascii="Times New Roman" w:eastAsia="Times New Roman" w:hAnsi="Times New Roman" w:cs="Times New Roman"/>
          <w:color w:val="000000"/>
          <w:sz w:val="28"/>
          <w:szCs w:val="28"/>
          <w:lang w:eastAsia="uk-UA"/>
        </w:rPr>
        <w:t>3) характеристику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p>
    <w:p w14:paraId="5506E9C3" w14:textId="77777777" w:rsidR="004C3F06" w:rsidRPr="004C3F06" w:rsidRDefault="004C3F06" w:rsidP="00605B3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uk-UA"/>
        </w:rPr>
      </w:pPr>
      <w:bookmarkStart w:id="3" w:name="n107"/>
      <w:bookmarkEnd w:id="3"/>
      <w:r w:rsidRPr="004C3F06">
        <w:rPr>
          <w:rFonts w:ascii="Times New Roman" w:eastAsia="Times New Roman" w:hAnsi="Times New Roman" w:cs="Times New Roman"/>
          <w:color w:val="000000"/>
          <w:sz w:val="28"/>
          <w:szCs w:val="28"/>
          <w:lang w:eastAsia="uk-UA"/>
        </w:rPr>
        <w:t>4) 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 (за адміністративними даними, статистичною інформацією та результатами досліджень);</w:t>
      </w:r>
    </w:p>
    <w:p w14:paraId="0542AFE4" w14:textId="77777777" w:rsidR="004C3F06" w:rsidRPr="004C3F06" w:rsidRDefault="004C3F06" w:rsidP="00605B3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uk-UA"/>
        </w:rPr>
      </w:pPr>
      <w:bookmarkStart w:id="4" w:name="n108"/>
      <w:bookmarkEnd w:id="4"/>
      <w:r w:rsidRPr="004C3F06">
        <w:rPr>
          <w:rFonts w:ascii="Times New Roman" w:eastAsia="Times New Roman" w:hAnsi="Times New Roman" w:cs="Times New Roman"/>
          <w:color w:val="000000"/>
          <w:sz w:val="28"/>
          <w:szCs w:val="28"/>
          <w:lang w:eastAsia="uk-UA"/>
        </w:rPr>
        <w:t>5) 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документа державного планування, а також шляхи врахування таких зобов’язань під час підготовки документа державного планування;</w:t>
      </w:r>
    </w:p>
    <w:p w14:paraId="6A626D55" w14:textId="77777777" w:rsidR="004C3F06" w:rsidRPr="004C3F06" w:rsidRDefault="004C3F06" w:rsidP="00605B3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uk-UA"/>
        </w:rPr>
      </w:pPr>
      <w:bookmarkStart w:id="5" w:name="n109"/>
      <w:bookmarkEnd w:id="5"/>
      <w:r w:rsidRPr="004C3F06">
        <w:rPr>
          <w:rFonts w:ascii="Times New Roman" w:eastAsia="Times New Roman" w:hAnsi="Times New Roman" w:cs="Times New Roman"/>
          <w:color w:val="000000"/>
          <w:sz w:val="28"/>
          <w:szCs w:val="28"/>
          <w:lang w:eastAsia="uk-UA"/>
        </w:rPr>
        <w:t>6) опис наслідків для довкілля, у тому числі для здоров’я населення, у тому числі вторинних, кумулятивних, синергічних, коротко-, середньо- та довгострокових (1, 3-5 та 10-15 років відповідно, а за необхідності - 50-100 років), постійних і тимчасових, позитивних і негативних наслідків;</w:t>
      </w:r>
    </w:p>
    <w:p w14:paraId="5D0935DC" w14:textId="77777777" w:rsidR="004C3F06" w:rsidRPr="004C3F06" w:rsidRDefault="004C3F06" w:rsidP="00605B3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uk-UA"/>
        </w:rPr>
      </w:pPr>
      <w:bookmarkStart w:id="6" w:name="n110"/>
      <w:bookmarkEnd w:id="6"/>
      <w:r w:rsidRPr="004C3F06">
        <w:rPr>
          <w:rFonts w:ascii="Times New Roman" w:eastAsia="Times New Roman" w:hAnsi="Times New Roman" w:cs="Times New Roman"/>
          <w:color w:val="000000"/>
          <w:sz w:val="28"/>
          <w:szCs w:val="28"/>
          <w:lang w:eastAsia="uk-UA"/>
        </w:rPr>
        <w:t>7) заходи, що передбачається вжити для запобігання, зменшення та пом’якшення негативних наслідків виконання документа державного планування;</w:t>
      </w:r>
    </w:p>
    <w:p w14:paraId="45642CE9" w14:textId="77777777" w:rsidR="004C3F06" w:rsidRPr="004C3F06" w:rsidRDefault="004C3F06" w:rsidP="00605B3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uk-UA"/>
        </w:rPr>
      </w:pPr>
      <w:bookmarkStart w:id="7" w:name="n111"/>
      <w:bookmarkEnd w:id="7"/>
      <w:r w:rsidRPr="004C3F06">
        <w:rPr>
          <w:rFonts w:ascii="Times New Roman" w:eastAsia="Times New Roman" w:hAnsi="Times New Roman" w:cs="Times New Roman"/>
          <w:color w:val="000000"/>
          <w:sz w:val="28"/>
          <w:szCs w:val="28"/>
          <w:lang w:eastAsia="uk-UA"/>
        </w:rPr>
        <w:t>8) 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 (недостатність інформації та технічних засобів під час здійснення такої оцінки);</w:t>
      </w:r>
    </w:p>
    <w:p w14:paraId="2F1BC761" w14:textId="77777777" w:rsidR="004C3F06" w:rsidRPr="004C3F06" w:rsidRDefault="004C3F06" w:rsidP="00605B3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uk-UA"/>
        </w:rPr>
      </w:pPr>
      <w:bookmarkStart w:id="8" w:name="n112"/>
      <w:bookmarkEnd w:id="8"/>
      <w:r w:rsidRPr="004C3F06">
        <w:rPr>
          <w:rFonts w:ascii="Times New Roman" w:eastAsia="Times New Roman" w:hAnsi="Times New Roman" w:cs="Times New Roman"/>
          <w:color w:val="000000"/>
          <w:sz w:val="28"/>
          <w:szCs w:val="28"/>
          <w:lang w:eastAsia="uk-UA"/>
        </w:rPr>
        <w:t>9) 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p>
    <w:p w14:paraId="57BC9AD2" w14:textId="77777777" w:rsidR="004C3F06" w:rsidRPr="004C3F06" w:rsidRDefault="004C3F06" w:rsidP="00605B3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uk-UA"/>
        </w:rPr>
      </w:pPr>
      <w:bookmarkStart w:id="9" w:name="n113"/>
      <w:bookmarkEnd w:id="9"/>
      <w:r w:rsidRPr="004C3F06">
        <w:rPr>
          <w:rFonts w:ascii="Times New Roman" w:eastAsia="Times New Roman" w:hAnsi="Times New Roman" w:cs="Times New Roman"/>
          <w:color w:val="000000"/>
          <w:sz w:val="28"/>
          <w:szCs w:val="28"/>
          <w:lang w:eastAsia="uk-UA"/>
        </w:rPr>
        <w:t>10) опис ймовірних транскордонних наслідків для довкілля, у тому числі для здоров’я населення (за наявності);</w:t>
      </w:r>
    </w:p>
    <w:p w14:paraId="798C482C" w14:textId="77777777" w:rsidR="004C3F06" w:rsidRPr="004C3F06" w:rsidRDefault="004C3F06" w:rsidP="00605B3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uk-UA"/>
        </w:rPr>
      </w:pPr>
      <w:bookmarkStart w:id="10" w:name="n114"/>
      <w:bookmarkEnd w:id="10"/>
      <w:r w:rsidRPr="004C3F06">
        <w:rPr>
          <w:rFonts w:ascii="Times New Roman" w:eastAsia="Times New Roman" w:hAnsi="Times New Roman" w:cs="Times New Roman"/>
          <w:color w:val="000000"/>
          <w:sz w:val="28"/>
          <w:szCs w:val="28"/>
          <w:lang w:eastAsia="uk-UA"/>
        </w:rPr>
        <w:t>11) резюме нетехнічного характеру інформації, передбаченої пунктами 1-10 цієї частини, розраховане на широку аудиторію.</w:t>
      </w:r>
    </w:p>
    <w:p w14:paraId="15B9B0AE" w14:textId="77777777" w:rsidR="00A403E4" w:rsidRPr="00734776" w:rsidRDefault="00A403E4" w:rsidP="00605B38">
      <w:pPr>
        <w:pStyle w:val="rvps2"/>
        <w:shd w:val="clear" w:color="auto" w:fill="FFFFFF"/>
        <w:spacing w:before="0" w:beforeAutospacing="0" w:after="0" w:afterAutospacing="0"/>
        <w:ind w:firstLine="709"/>
        <w:contextualSpacing/>
        <w:jc w:val="both"/>
        <w:rPr>
          <w:color w:val="000000"/>
          <w:sz w:val="28"/>
          <w:szCs w:val="28"/>
        </w:rPr>
      </w:pPr>
    </w:p>
    <w:p w14:paraId="0FBBBDE2" w14:textId="77777777" w:rsidR="00A104EE" w:rsidRPr="00734776" w:rsidRDefault="000E6568" w:rsidP="00605B38">
      <w:pPr>
        <w:pStyle w:val="rvps2"/>
        <w:shd w:val="clear" w:color="auto" w:fill="FFFFFF"/>
        <w:spacing w:before="0" w:beforeAutospacing="0" w:after="0" w:afterAutospacing="0"/>
        <w:ind w:firstLine="709"/>
        <w:contextualSpacing/>
        <w:jc w:val="both"/>
        <w:rPr>
          <w:b/>
          <w:color w:val="000000"/>
          <w:sz w:val="28"/>
          <w:szCs w:val="28"/>
        </w:rPr>
      </w:pPr>
      <w:r w:rsidRPr="00734776">
        <w:rPr>
          <w:b/>
          <w:color w:val="000000"/>
          <w:sz w:val="28"/>
          <w:szCs w:val="28"/>
        </w:rPr>
        <w:lastRenderedPageBreak/>
        <w:t>9) ОРГАН, ДО ЯКОГО ПОДАЮТЬСЯ ЗАУВАЖЕННЯ І ПРОПОЗИЦІЇ, ТА СТРОКИ ЇХ ПОДАННЯ.</w:t>
      </w:r>
    </w:p>
    <w:p w14:paraId="30704332" w14:textId="622B46B0" w:rsidR="003E4919" w:rsidRDefault="00006CC4" w:rsidP="00B41481">
      <w:pPr>
        <w:spacing w:after="0" w:line="240" w:lineRule="auto"/>
        <w:ind w:firstLine="709"/>
        <w:contextualSpacing/>
        <w:jc w:val="both"/>
        <w:rPr>
          <w:rFonts w:ascii="Times New Roman" w:hAnsi="Times New Roman" w:cs="Times New Roman"/>
          <w:sz w:val="28"/>
          <w:szCs w:val="28"/>
        </w:rPr>
      </w:pPr>
      <w:r w:rsidRPr="00734776">
        <w:rPr>
          <w:rFonts w:ascii="Times New Roman" w:hAnsi="Times New Roman" w:cs="Times New Roman"/>
          <w:sz w:val="28"/>
          <w:szCs w:val="28"/>
        </w:rPr>
        <w:t xml:space="preserve">Зауваження і пропозиції до Заяви про визначення обсягу стратегічної екологічної оцінки </w:t>
      </w:r>
      <w:r w:rsidR="00CF5BF3" w:rsidRPr="00CF5BF3">
        <w:rPr>
          <w:rFonts w:ascii="Times New Roman" w:hAnsi="Times New Roman" w:cs="Times New Roman"/>
          <w:sz w:val="28"/>
          <w:szCs w:val="28"/>
        </w:rPr>
        <w:t xml:space="preserve">проекту </w:t>
      </w:r>
      <w:r w:rsidR="004E0F56" w:rsidRPr="004E0F56">
        <w:rPr>
          <w:rFonts w:ascii="Times New Roman" w:hAnsi="Times New Roman" w:cs="Times New Roman"/>
          <w:color w:val="000000"/>
          <w:sz w:val="28"/>
          <w:szCs w:val="28"/>
        </w:rPr>
        <w:t>«</w:t>
      </w:r>
      <w:r w:rsidR="004F2DC3" w:rsidRPr="004F2DC3">
        <w:rPr>
          <w:rFonts w:ascii="Times New Roman" w:hAnsi="Times New Roman" w:cs="Times New Roman"/>
          <w:color w:val="000000"/>
          <w:sz w:val="28"/>
          <w:szCs w:val="28"/>
        </w:rPr>
        <w:t xml:space="preserve">Детальний план території на земельні ділянки комунальної власності за кадастровими номерами 0723380800:03:001:0369 площею 9,0113 га, 0723380800:03:001:0375 площею 5,5282 га, 0723380800:03:001:0099 площею 6,4841 га, для розміщення та експлуатації основних, підсобних і допоміжних будівель та споруд підприємств переробної, машинобудівної та іншої промисловості (для створення індустріального парку) в межах </w:t>
      </w:r>
      <w:proofErr w:type="spellStart"/>
      <w:r w:rsidR="004F2DC3" w:rsidRPr="004F2DC3">
        <w:rPr>
          <w:rFonts w:ascii="Times New Roman" w:hAnsi="Times New Roman" w:cs="Times New Roman"/>
          <w:color w:val="000000"/>
          <w:sz w:val="28"/>
          <w:szCs w:val="28"/>
        </w:rPr>
        <w:t>Римачівського</w:t>
      </w:r>
      <w:proofErr w:type="spellEnd"/>
      <w:r w:rsidR="004F2DC3" w:rsidRPr="004F2DC3">
        <w:rPr>
          <w:rFonts w:ascii="Times New Roman" w:hAnsi="Times New Roman" w:cs="Times New Roman"/>
          <w:color w:val="000000"/>
          <w:sz w:val="28"/>
          <w:szCs w:val="28"/>
        </w:rPr>
        <w:t xml:space="preserve"> </w:t>
      </w:r>
      <w:proofErr w:type="spellStart"/>
      <w:r w:rsidR="004F2DC3" w:rsidRPr="004F2DC3">
        <w:rPr>
          <w:rFonts w:ascii="Times New Roman" w:hAnsi="Times New Roman" w:cs="Times New Roman"/>
          <w:color w:val="000000"/>
          <w:sz w:val="28"/>
          <w:szCs w:val="28"/>
        </w:rPr>
        <w:t>старостинського</w:t>
      </w:r>
      <w:proofErr w:type="spellEnd"/>
      <w:r w:rsidR="004F2DC3" w:rsidRPr="004F2DC3">
        <w:rPr>
          <w:rFonts w:ascii="Times New Roman" w:hAnsi="Times New Roman" w:cs="Times New Roman"/>
          <w:color w:val="000000"/>
          <w:sz w:val="28"/>
          <w:szCs w:val="28"/>
        </w:rPr>
        <w:t xml:space="preserve"> округу Вишнівської сільської ради Ковельського району</w:t>
      </w:r>
      <w:r w:rsidR="003E3512" w:rsidRPr="003E3512">
        <w:rPr>
          <w:rFonts w:ascii="Times New Roman" w:hAnsi="Times New Roman" w:cs="Times New Roman"/>
          <w:color w:val="000000"/>
          <w:sz w:val="28"/>
          <w:szCs w:val="28"/>
        </w:rPr>
        <w:t>»</w:t>
      </w:r>
      <w:r w:rsidR="00CF5BF3">
        <w:rPr>
          <w:rFonts w:ascii="Times New Roman" w:hAnsi="Times New Roman" w:cs="Times New Roman"/>
          <w:sz w:val="28"/>
          <w:szCs w:val="28"/>
        </w:rPr>
        <w:t xml:space="preserve"> </w:t>
      </w:r>
      <w:r w:rsidRPr="00734776">
        <w:rPr>
          <w:rFonts w:ascii="Times New Roman" w:hAnsi="Times New Roman" w:cs="Times New Roman"/>
          <w:b/>
          <w:i/>
          <w:sz w:val="28"/>
          <w:szCs w:val="28"/>
        </w:rPr>
        <w:t>подаються до:</w:t>
      </w:r>
      <w:r w:rsidR="009C2863">
        <w:rPr>
          <w:rFonts w:ascii="Times New Roman" w:hAnsi="Times New Roman" w:cs="Times New Roman"/>
          <w:b/>
          <w:i/>
          <w:sz w:val="28"/>
          <w:szCs w:val="28"/>
        </w:rPr>
        <w:t xml:space="preserve"> </w:t>
      </w:r>
      <w:r w:rsidR="00EE2731">
        <w:rPr>
          <w:rFonts w:ascii="Times New Roman" w:hAnsi="Times New Roman" w:cs="Times New Roman"/>
          <w:b/>
          <w:iCs/>
          <w:sz w:val="28"/>
          <w:szCs w:val="28"/>
        </w:rPr>
        <w:t>Вишнівської сільської ради (</w:t>
      </w:r>
      <w:r w:rsidR="00BD2D4E" w:rsidRPr="00BD2D4E">
        <w:rPr>
          <w:rFonts w:ascii="Times New Roman" w:hAnsi="Times New Roman" w:cs="Times New Roman"/>
          <w:bCs/>
          <w:iCs/>
          <w:sz w:val="28"/>
          <w:szCs w:val="28"/>
        </w:rPr>
        <w:t>Відділ</w:t>
      </w:r>
      <w:r w:rsidR="00BD2D4E">
        <w:rPr>
          <w:rFonts w:ascii="Times New Roman" w:hAnsi="Times New Roman" w:cs="Times New Roman"/>
          <w:bCs/>
          <w:iCs/>
          <w:sz w:val="28"/>
          <w:szCs w:val="28"/>
        </w:rPr>
        <w:t>у</w:t>
      </w:r>
      <w:r w:rsidR="00BD2D4E" w:rsidRPr="00BD2D4E">
        <w:rPr>
          <w:rFonts w:ascii="Times New Roman" w:hAnsi="Times New Roman" w:cs="Times New Roman"/>
          <w:bCs/>
          <w:iCs/>
          <w:sz w:val="28"/>
          <w:szCs w:val="28"/>
        </w:rPr>
        <w:t xml:space="preserve"> містобудування, архітектури, житлово-комунального господарства та цивільного захисту Вишнівської сільської ради Ковельського району Волинської області</w:t>
      </w:r>
      <w:r w:rsidR="00EE2731">
        <w:rPr>
          <w:rFonts w:ascii="Times New Roman" w:hAnsi="Times New Roman" w:cs="Times New Roman"/>
          <w:bCs/>
          <w:iCs/>
          <w:sz w:val="28"/>
          <w:szCs w:val="28"/>
        </w:rPr>
        <w:t>)</w:t>
      </w:r>
      <w:r w:rsidR="009C2863">
        <w:rPr>
          <w:rFonts w:ascii="Times New Roman" w:hAnsi="Times New Roman" w:cs="Times New Roman"/>
          <w:sz w:val="28"/>
          <w:szCs w:val="28"/>
        </w:rPr>
        <w:t xml:space="preserve"> за </w:t>
      </w:r>
      <w:proofErr w:type="spellStart"/>
      <w:r w:rsidR="009C2863">
        <w:rPr>
          <w:rFonts w:ascii="Times New Roman" w:hAnsi="Times New Roman" w:cs="Times New Roman"/>
          <w:sz w:val="28"/>
          <w:szCs w:val="28"/>
        </w:rPr>
        <w:t>адресою</w:t>
      </w:r>
      <w:proofErr w:type="spellEnd"/>
      <w:r w:rsidR="009C2863">
        <w:rPr>
          <w:rFonts w:ascii="Times New Roman" w:hAnsi="Times New Roman" w:cs="Times New Roman"/>
          <w:sz w:val="28"/>
          <w:szCs w:val="28"/>
        </w:rPr>
        <w:t xml:space="preserve">: </w:t>
      </w:r>
      <w:r w:rsidR="00BD2D4E" w:rsidRPr="00BD2D4E">
        <w:rPr>
          <w:rFonts w:ascii="Times New Roman" w:hAnsi="Times New Roman" w:cs="Times New Roman"/>
          <w:sz w:val="28"/>
          <w:szCs w:val="28"/>
        </w:rPr>
        <w:t xml:space="preserve">44351, Волинська обл., Ковельський р-н, с. </w:t>
      </w:r>
      <w:proofErr w:type="spellStart"/>
      <w:r w:rsidR="00BD2D4E" w:rsidRPr="00BD2D4E">
        <w:rPr>
          <w:rFonts w:ascii="Times New Roman" w:hAnsi="Times New Roman" w:cs="Times New Roman"/>
          <w:sz w:val="28"/>
          <w:szCs w:val="28"/>
        </w:rPr>
        <w:t>Вишнів</w:t>
      </w:r>
      <w:proofErr w:type="spellEnd"/>
      <w:r w:rsidR="00BD2D4E" w:rsidRPr="00BD2D4E">
        <w:rPr>
          <w:rFonts w:ascii="Times New Roman" w:hAnsi="Times New Roman" w:cs="Times New Roman"/>
          <w:sz w:val="28"/>
          <w:szCs w:val="28"/>
        </w:rPr>
        <w:t>, вул. Незалежності, буд. 80</w:t>
      </w:r>
      <w:r w:rsidR="00EE2731">
        <w:rPr>
          <w:rFonts w:ascii="Times New Roman" w:hAnsi="Times New Roman" w:cs="Times New Roman"/>
          <w:sz w:val="28"/>
          <w:szCs w:val="28"/>
        </w:rPr>
        <w:t>а</w:t>
      </w:r>
      <w:r w:rsidR="003E4919">
        <w:rPr>
          <w:rFonts w:ascii="Times New Roman" w:hAnsi="Times New Roman" w:cs="Times New Roman"/>
          <w:sz w:val="28"/>
          <w:szCs w:val="28"/>
        </w:rPr>
        <w:t>,</w:t>
      </w:r>
      <w:r w:rsidR="003E4919" w:rsidRPr="003E4919">
        <w:rPr>
          <w:rFonts w:ascii="Times New Roman" w:hAnsi="Times New Roman" w:cs="Times New Roman"/>
          <w:sz w:val="28"/>
          <w:szCs w:val="28"/>
        </w:rPr>
        <w:t xml:space="preserve"> e-</w:t>
      </w:r>
      <w:proofErr w:type="spellStart"/>
      <w:r w:rsidR="003E4919" w:rsidRPr="003E4919">
        <w:rPr>
          <w:rFonts w:ascii="Times New Roman" w:hAnsi="Times New Roman" w:cs="Times New Roman"/>
          <w:sz w:val="28"/>
          <w:szCs w:val="28"/>
        </w:rPr>
        <w:t>mail</w:t>
      </w:r>
      <w:proofErr w:type="spellEnd"/>
      <w:r w:rsidR="003E4919" w:rsidRPr="003E4919">
        <w:rPr>
          <w:rFonts w:ascii="Times New Roman" w:hAnsi="Times New Roman" w:cs="Times New Roman"/>
          <w:sz w:val="28"/>
          <w:szCs w:val="28"/>
        </w:rPr>
        <w:t xml:space="preserve">: </w:t>
      </w:r>
      <w:proofErr w:type="spellStart"/>
      <w:r w:rsidR="00BD2D4E">
        <w:rPr>
          <w:rFonts w:ascii="Times New Roman" w:hAnsi="Times New Roman" w:cs="Times New Roman"/>
          <w:sz w:val="28"/>
          <w:szCs w:val="28"/>
          <w:lang w:val="en-US"/>
        </w:rPr>
        <w:t>vyshniv</w:t>
      </w:r>
      <w:proofErr w:type="spellEnd"/>
      <w:r w:rsidR="00BD2D4E" w:rsidRPr="00BD2D4E">
        <w:rPr>
          <w:rFonts w:ascii="Times New Roman" w:hAnsi="Times New Roman" w:cs="Times New Roman"/>
          <w:sz w:val="28"/>
          <w:szCs w:val="28"/>
          <w:lang w:val="ru-RU"/>
        </w:rPr>
        <w:t>.</w:t>
      </w:r>
      <w:proofErr w:type="spellStart"/>
      <w:r w:rsidR="00BD2D4E">
        <w:rPr>
          <w:rFonts w:ascii="Times New Roman" w:hAnsi="Times New Roman" w:cs="Times New Roman"/>
          <w:sz w:val="28"/>
          <w:szCs w:val="28"/>
          <w:lang w:val="en-US"/>
        </w:rPr>
        <w:t>lbm</w:t>
      </w:r>
      <w:proofErr w:type="spellEnd"/>
      <w:r w:rsidR="00002471" w:rsidRPr="00002471">
        <w:rPr>
          <w:rFonts w:ascii="Times New Roman" w:hAnsi="Times New Roman" w:cs="Times New Roman"/>
          <w:sz w:val="28"/>
          <w:szCs w:val="28"/>
        </w:rPr>
        <w:t>@</w:t>
      </w:r>
      <w:proofErr w:type="spellStart"/>
      <w:r w:rsidR="00BD2D4E">
        <w:rPr>
          <w:rFonts w:ascii="Times New Roman" w:hAnsi="Times New Roman" w:cs="Times New Roman"/>
          <w:sz w:val="28"/>
          <w:szCs w:val="28"/>
          <w:lang w:val="en-US"/>
        </w:rPr>
        <w:t>gmail</w:t>
      </w:r>
      <w:proofErr w:type="spellEnd"/>
      <w:r w:rsidR="00002471" w:rsidRPr="00002471">
        <w:rPr>
          <w:rFonts w:ascii="Times New Roman" w:hAnsi="Times New Roman" w:cs="Times New Roman"/>
          <w:sz w:val="28"/>
          <w:szCs w:val="28"/>
        </w:rPr>
        <w:t>v.ua</w:t>
      </w:r>
      <w:r w:rsidR="00165FBE">
        <w:rPr>
          <w:rFonts w:ascii="Times New Roman" w:hAnsi="Times New Roman" w:cs="Times New Roman"/>
          <w:sz w:val="28"/>
          <w:szCs w:val="28"/>
        </w:rPr>
        <w:t>.</w:t>
      </w:r>
    </w:p>
    <w:p w14:paraId="5DCEA290" w14:textId="110AE1A8" w:rsidR="00006CC4" w:rsidRPr="00134C5D" w:rsidRDefault="00006CC4" w:rsidP="00C24292">
      <w:pPr>
        <w:spacing w:after="0" w:line="240" w:lineRule="auto"/>
        <w:ind w:firstLine="709"/>
        <w:contextualSpacing/>
        <w:jc w:val="both"/>
        <w:rPr>
          <w:rFonts w:ascii="Times New Roman" w:hAnsi="Times New Roman" w:cs="Times New Roman"/>
          <w:color w:val="FF0000"/>
          <w:sz w:val="28"/>
          <w:szCs w:val="28"/>
        </w:rPr>
      </w:pPr>
      <w:r w:rsidRPr="00734776">
        <w:rPr>
          <w:rFonts w:ascii="Times New Roman" w:hAnsi="Times New Roman" w:cs="Times New Roman"/>
          <w:b/>
          <w:i/>
          <w:sz w:val="28"/>
          <w:szCs w:val="28"/>
        </w:rPr>
        <w:t>Строк подання зауважень і пропозицій</w:t>
      </w:r>
      <w:r w:rsidRPr="00734776">
        <w:rPr>
          <w:rFonts w:ascii="Times New Roman" w:hAnsi="Times New Roman" w:cs="Times New Roman"/>
          <w:sz w:val="28"/>
          <w:szCs w:val="28"/>
        </w:rPr>
        <w:t xml:space="preserve"> становить </w:t>
      </w:r>
      <w:r w:rsidR="00060751">
        <w:rPr>
          <w:rFonts w:ascii="Times New Roman" w:hAnsi="Times New Roman" w:cs="Times New Roman"/>
          <w:sz w:val="28"/>
          <w:szCs w:val="28"/>
        </w:rPr>
        <w:t xml:space="preserve">робочих </w:t>
      </w:r>
      <w:r w:rsidRPr="00734776">
        <w:rPr>
          <w:rFonts w:ascii="Times New Roman" w:hAnsi="Times New Roman" w:cs="Times New Roman"/>
          <w:sz w:val="28"/>
          <w:szCs w:val="28"/>
        </w:rPr>
        <w:t xml:space="preserve">15 днів, </w:t>
      </w:r>
      <w:r w:rsidRPr="00C3328C">
        <w:rPr>
          <w:rFonts w:ascii="Times New Roman" w:hAnsi="Times New Roman" w:cs="Times New Roman"/>
          <w:sz w:val="28"/>
          <w:szCs w:val="28"/>
        </w:rPr>
        <w:t xml:space="preserve">тобто </w:t>
      </w:r>
      <w:r w:rsidRPr="00EE2731">
        <w:rPr>
          <w:rFonts w:ascii="Times New Roman" w:hAnsi="Times New Roman" w:cs="Times New Roman"/>
          <w:b/>
          <w:i/>
          <w:sz w:val="28"/>
          <w:szCs w:val="28"/>
          <w:u w:val="single"/>
        </w:rPr>
        <w:t xml:space="preserve">до </w:t>
      </w:r>
      <w:r w:rsidR="00BD2D4E" w:rsidRPr="00EE2731">
        <w:rPr>
          <w:rFonts w:ascii="Times New Roman" w:hAnsi="Times New Roman" w:cs="Times New Roman"/>
          <w:b/>
          <w:i/>
          <w:sz w:val="28"/>
          <w:szCs w:val="28"/>
          <w:u w:val="single"/>
          <w:lang w:val="ru-RU"/>
        </w:rPr>
        <w:t>1</w:t>
      </w:r>
      <w:r w:rsidR="00EE2731" w:rsidRPr="00EE2731">
        <w:rPr>
          <w:rFonts w:ascii="Times New Roman" w:hAnsi="Times New Roman" w:cs="Times New Roman"/>
          <w:b/>
          <w:i/>
          <w:sz w:val="28"/>
          <w:szCs w:val="28"/>
          <w:u w:val="single"/>
          <w:lang w:val="ru-RU"/>
        </w:rPr>
        <w:t>5</w:t>
      </w:r>
      <w:r w:rsidRPr="00EE2731">
        <w:rPr>
          <w:rFonts w:ascii="Times New Roman" w:hAnsi="Times New Roman" w:cs="Times New Roman"/>
          <w:b/>
          <w:i/>
          <w:sz w:val="28"/>
          <w:szCs w:val="28"/>
          <w:u w:val="single"/>
        </w:rPr>
        <w:t xml:space="preserve"> </w:t>
      </w:r>
      <w:r w:rsidR="00002471" w:rsidRPr="00EE2731">
        <w:rPr>
          <w:rFonts w:ascii="Times New Roman" w:hAnsi="Times New Roman" w:cs="Times New Roman"/>
          <w:b/>
          <w:i/>
          <w:sz w:val="28"/>
          <w:szCs w:val="28"/>
          <w:u w:val="single"/>
        </w:rPr>
        <w:t>серп</w:t>
      </w:r>
      <w:r w:rsidR="003E4919" w:rsidRPr="00EE2731">
        <w:rPr>
          <w:rFonts w:ascii="Times New Roman" w:hAnsi="Times New Roman" w:cs="Times New Roman"/>
          <w:b/>
          <w:i/>
          <w:sz w:val="28"/>
          <w:szCs w:val="28"/>
          <w:u w:val="single"/>
        </w:rPr>
        <w:t>ня</w:t>
      </w:r>
      <w:r w:rsidRPr="00EE2731">
        <w:rPr>
          <w:rFonts w:ascii="Times New Roman" w:hAnsi="Times New Roman" w:cs="Times New Roman"/>
          <w:b/>
          <w:i/>
          <w:sz w:val="28"/>
          <w:szCs w:val="28"/>
          <w:u w:val="single"/>
        </w:rPr>
        <w:t xml:space="preserve"> 20</w:t>
      </w:r>
      <w:r w:rsidR="00165FBE" w:rsidRPr="00EE2731">
        <w:rPr>
          <w:rFonts w:ascii="Times New Roman" w:hAnsi="Times New Roman" w:cs="Times New Roman"/>
          <w:b/>
          <w:i/>
          <w:sz w:val="28"/>
          <w:szCs w:val="28"/>
          <w:u w:val="single"/>
        </w:rPr>
        <w:t>2</w:t>
      </w:r>
      <w:r w:rsidR="00002471" w:rsidRPr="00EE2731">
        <w:rPr>
          <w:rFonts w:ascii="Times New Roman" w:hAnsi="Times New Roman" w:cs="Times New Roman"/>
          <w:b/>
          <w:i/>
          <w:sz w:val="28"/>
          <w:szCs w:val="28"/>
          <w:u w:val="single"/>
        </w:rPr>
        <w:t xml:space="preserve">4 </w:t>
      </w:r>
      <w:r w:rsidRPr="00EE2731">
        <w:rPr>
          <w:rFonts w:ascii="Times New Roman" w:hAnsi="Times New Roman" w:cs="Times New Roman"/>
          <w:b/>
          <w:i/>
          <w:sz w:val="28"/>
          <w:szCs w:val="28"/>
          <w:u w:val="single"/>
        </w:rPr>
        <w:t>року</w:t>
      </w:r>
      <w:r w:rsidR="00C3328C" w:rsidRPr="00EE2731">
        <w:rPr>
          <w:rFonts w:ascii="Times New Roman" w:hAnsi="Times New Roman" w:cs="Times New Roman"/>
          <w:b/>
          <w:i/>
          <w:sz w:val="28"/>
          <w:szCs w:val="28"/>
          <w:u w:val="single"/>
          <w:lang w:val="ru-RU"/>
        </w:rPr>
        <w:t xml:space="preserve"> </w:t>
      </w:r>
      <w:proofErr w:type="spellStart"/>
      <w:r w:rsidR="00C3328C" w:rsidRPr="00EE2731">
        <w:rPr>
          <w:rFonts w:ascii="Times New Roman" w:hAnsi="Times New Roman" w:cs="Times New Roman"/>
          <w:b/>
          <w:i/>
          <w:sz w:val="28"/>
          <w:szCs w:val="28"/>
          <w:u w:val="single"/>
          <w:lang w:val="ru-RU"/>
        </w:rPr>
        <w:t>включно</w:t>
      </w:r>
      <w:proofErr w:type="spellEnd"/>
      <w:r w:rsidRPr="00C3328C">
        <w:rPr>
          <w:rFonts w:ascii="Times New Roman" w:hAnsi="Times New Roman" w:cs="Times New Roman"/>
          <w:b/>
          <w:i/>
          <w:sz w:val="28"/>
          <w:szCs w:val="28"/>
          <w:u w:val="single"/>
        </w:rPr>
        <w:t>.</w:t>
      </w:r>
      <w:r w:rsidR="00134C5D">
        <w:rPr>
          <w:rFonts w:ascii="Times New Roman" w:hAnsi="Times New Roman" w:cs="Times New Roman"/>
          <w:b/>
          <w:i/>
          <w:sz w:val="28"/>
          <w:szCs w:val="28"/>
          <w:u w:val="single"/>
        </w:rPr>
        <w:t xml:space="preserve"> </w:t>
      </w:r>
    </w:p>
    <w:sectPr w:rsidR="00006CC4" w:rsidRPr="00134C5D" w:rsidSect="00E31FE2">
      <w:footerReference w:type="default" r:id="rId8"/>
      <w:pgSz w:w="11906" w:h="16838"/>
      <w:pgMar w:top="1134" w:right="991"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036DD" w14:textId="77777777" w:rsidR="00A35A4E" w:rsidRDefault="00A35A4E" w:rsidP="000D39F1">
      <w:pPr>
        <w:spacing w:after="0" w:line="240" w:lineRule="auto"/>
      </w:pPr>
      <w:r>
        <w:separator/>
      </w:r>
    </w:p>
  </w:endnote>
  <w:endnote w:type="continuationSeparator" w:id="0">
    <w:p w14:paraId="70C864DD" w14:textId="77777777" w:rsidR="00A35A4E" w:rsidRDefault="00A35A4E" w:rsidP="000D3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5100760"/>
      <w:docPartObj>
        <w:docPartGallery w:val="Page Numbers (Bottom of Page)"/>
        <w:docPartUnique/>
      </w:docPartObj>
    </w:sdtPr>
    <w:sdtContent>
      <w:p w14:paraId="7236C93E" w14:textId="1C6A49D7" w:rsidR="00900B9D" w:rsidRDefault="00900B9D">
        <w:pPr>
          <w:pStyle w:val="aa"/>
          <w:jc w:val="right"/>
        </w:pPr>
        <w:r>
          <w:fldChar w:fldCharType="begin"/>
        </w:r>
        <w:r>
          <w:instrText>PAGE   \* MERGEFORMAT</w:instrText>
        </w:r>
        <w:r>
          <w:fldChar w:fldCharType="separate"/>
        </w:r>
        <w:r w:rsidR="00134C5D" w:rsidRPr="00134C5D">
          <w:rPr>
            <w:noProof/>
            <w:lang w:val="ru-RU"/>
          </w:rPr>
          <w:t>7</w:t>
        </w:r>
        <w:r>
          <w:fldChar w:fldCharType="end"/>
        </w:r>
      </w:p>
    </w:sdtContent>
  </w:sdt>
  <w:p w14:paraId="3AD34E3A" w14:textId="77777777" w:rsidR="00900B9D" w:rsidRDefault="00900B9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2F224" w14:textId="77777777" w:rsidR="00A35A4E" w:rsidRDefault="00A35A4E" w:rsidP="000D39F1">
      <w:pPr>
        <w:spacing w:after="0" w:line="240" w:lineRule="auto"/>
      </w:pPr>
      <w:r>
        <w:separator/>
      </w:r>
    </w:p>
  </w:footnote>
  <w:footnote w:type="continuationSeparator" w:id="0">
    <w:p w14:paraId="678A56FD" w14:textId="77777777" w:rsidR="00A35A4E" w:rsidRDefault="00A35A4E" w:rsidP="000D39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57369"/>
    <w:multiLevelType w:val="hybridMultilevel"/>
    <w:tmpl w:val="C27EF866"/>
    <w:lvl w:ilvl="0" w:tplc="1EBEA710">
      <w:numFmt w:val="bullet"/>
      <w:lvlText w:val="-"/>
      <w:lvlJc w:val="left"/>
      <w:pPr>
        <w:tabs>
          <w:tab w:val="num" w:pos="934"/>
        </w:tabs>
        <w:ind w:left="934"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0B916AA5"/>
    <w:multiLevelType w:val="hybridMultilevel"/>
    <w:tmpl w:val="DF822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E35ED9"/>
    <w:multiLevelType w:val="hybridMultilevel"/>
    <w:tmpl w:val="64F6934C"/>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2950657"/>
    <w:multiLevelType w:val="hybridMultilevel"/>
    <w:tmpl w:val="36523B30"/>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A6F408C"/>
    <w:multiLevelType w:val="hybridMultilevel"/>
    <w:tmpl w:val="940AD626"/>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521640D"/>
    <w:multiLevelType w:val="hybridMultilevel"/>
    <w:tmpl w:val="CB809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6EF39D6"/>
    <w:multiLevelType w:val="hybridMultilevel"/>
    <w:tmpl w:val="05F4D8E6"/>
    <w:lvl w:ilvl="0" w:tplc="1EBEA710">
      <w:numFmt w:val="bullet"/>
      <w:lvlText w:val="-"/>
      <w:lvlJc w:val="left"/>
      <w:pPr>
        <w:tabs>
          <w:tab w:val="num" w:pos="934"/>
        </w:tabs>
        <w:ind w:left="934"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4837378E"/>
    <w:multiLevelType w:val="hybridMultilevel"/>
    <w:tmpl w:val="1514E1DE"/>
    <w:lvl w:ilvl="0" w:tplc="7616CC2C">
      <w:start w:val="3"/>
      <w:numFmt w:val="bullet"/>
      <w:lvlText w:val="-"/>
      <w:lvlJc w:val="left"/>
      <w:pPr>
        <w:ind w:left="1428" w:hanging="360"/>
      </w:pPr>
      <w:rPr>
        <w:rFonts w:ascii="Times New Roman" w:eastAsia="Times New Roman" w:hAnsi="Times New Roman" w:cs="Times New Roman" w:hint="default"/>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8" w15:restartNumberingAfterBreak="0">
    <w:nsid w:val="48FD475F"/>
    <w:multiLevelType w:val="multilevel"/>
    <w:tmpl w:val="E02A2EA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E74E54"/>
    <w:multiLevelType w:val="hybridMultilevel"/>
    <w:tmpl w:val="5F48AA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63D38C4"/>
    <w:multiLevelType w:val="hybridMultilevel"/>
    <w:tmpl w:val="F886BEC0"/>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5B064426"/>
    <w:multiLevelType w:val="hybridMultilevel"/>
    <w:tmpl w:val="5418A896"/>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61136026"/>
    <w:multiLevelType w:val="hybridMultilevel"/>
    <w:tmpl w:val="4B7643CC"/>
    <w:lvl w:ilvl="0" w:tplc="EFF4F178">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13" w15:restartNumberingAfterBreak="0">
    <w:nsid w:val="6C315D18"/>
    <w:multiLevelType w:val="hybridMultilevel"/>
    <w:tmpl w:val="D902C92E"/>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6CF25D2E"/>
    <w:multiLevelType w:val="hybridMultilevel"/>
    <w:tmpl w:val="FEBAB68C"/>
    <w:lvl w:ilvl="0" w:tplc="04190001">
      <w:start w:val="1"/>
      <w:numFmt w:val="bullet"/>
      <w:lvlText w:val=""/>
      <w:lvlJc w:val="left"/>
      <w:pPr>
        <w:ind w:left="1639" w:hanging="360"/>
      </w:pPr>
      <w:rPr>
        <w:rFonts w:ascii="Symbol" w:hAnsi="Symbol" w:hint="default"/>
      </w:rPr>
    </w:lvl>
    <w:lvl w:ilvl="1" w:tplc="04190003" w:tentative="1">
      <w:start w:val="1"/>
      <w:numFmt w:val="bullet"/>
      <w:lvlText w:val="o"/>
      <w:lvlJc w:val="left"/>
      <w:pPr>
        <w:ind w:left="2359" w:hanging="360"/>
      </w:pPr>
      <w:rPr>
        <w:rFonts w:ascii="Courier New" w:hAnsi="Courier New" w:cs="Courier New" w:hint="default"/>
      </w:rPr>
    </w:lvl>
    <w:lvl w:ilvl="2" w:tplc="04190005" w:tentative="1">
      <w:start w:val="1"/>
      <w:numFmt w:val="bullet"/>
      <w:lvlText w:val=""/>
      <w:lvlJc w:val="left"/>
      <w:pPr>
        <w:ind w:left="3079" w:hanging="360"/>
      </w:pPr>
      <w:rPr>
        <w:rFonts w:ascii="Wingdings" w:hAnsi="Wingdings" w:hint="default"/>
      </w:rPr>
    </w:lvl>
    <w:lvl w:ilvl="3" w:tplc="04190001" w:tentative="1">
      <w:start w:val="1"/>
      <w:numFmt w:val="bullet"/>
      <w:lvlText w:val=""/>
      <w:lvlJc w:val="left"/>
      <w:pPr>
        <w:ind w:left="3799" w:hanging="360"/>
      </w:pPr>
      <w:rPr>
        <w:rFonts w:ascii="Symbol" w:hAnsi="Symbol" w:hint="default"/>
      </w:rPr>
    </w:lvl>
    <w:lvl w:ilvl="4" w:tplc="04190003" w:tentative="1">
      <w:start w:val="1"/>
      <w:numFmt w:val="bullet"/>
      <w:lvlText w:val="o"/>
      <w:lvlJc w:val="left"/>
      <w:pPr>
        <w:ind w:left="4519" w:hanging="360"/>
      </w:pPr>
      <w:rPr>
        <w:rFonts w:ascii="Courier New" w:hAnsi="Courier New" w:cs="Courier New" w:hint="default"/>
      </w:rPr>
    </w:lvl>
    <w:lvl w:ilvl="5" w:tplc="04190005" w:tentative="1">
      <w:start w:val="1"/>
      <w:numFmt w:val="bullet"/>
      <w:lvlText w:val=""/>
      <w:lvlJc w:val="left"/>
      <w:pPr>
        <w:ind w:left="5239" w:hanging="360"/>
      </w:pPr>
      <w:rPr>
        <w:rFonts w:ascii="Wingdings" w:hAnsi="Wingdings" w:hint="default"/>
      </w:rPr>
    </w:lvl>
    <w:lvl w:ilvl="6" w:tplc="04190001" w:tentative="1">
      <w:start w:val="1"/>
      <w:numFmt w:val="bullet"/>
      <w:lvlText w:val=""/>
      <w:lvlJc w:val="left"/>
      <w:pPr>
        <w:ind w:left="5959" w:hanging="360"/>
      </w:pPr>
      <w:rPr>
        <w:rFonts w:ascii="Symbol" w:hAnsi="Symbol" w:hint="default"/>
      </w:rPr>
    </w:lvl>
    <w:lvl w:ilvl="7" w:tplc="04190003" w:tentative="1">
      <w:start w:val="1"/>
      <w:numFmt w:val="bullet"/>
      <w:lvlText w:val="o"/>
      <w:lvlJc w:val="left"/>
      <w:pPr>
        <w:ind w:left="6679" w:hanging="360"/>
      </w:pPr>
      <w:rPr>
        <w:rFonts w:ascii="Courier New" w:hAnsi="Courier New" w:cs="Courier New" w:hint="default"/>
      </w:rPr>
    </w:lvl>
    <w:lvl w:ilvl="8" w:tplc="04190005" w:tentative="1">
      <w:start w:val="1"/>
      <w:numFmt w:val="bullet"/>
      <w:lvlText w:val=""/>
      <w:lvlJc w:val="left"/>
      <w:pPr>
        <w:ind w:left="7399" w:hanging="360"/>
      </w:pPr>
      <w:rPr>
        <w:rFonts w:ascii="Wingdings" w:hAnsi="Wingdings" w:hint="default"/>
      </w:rPr>
    </w:lvl>
  </w:abstractNum>
  <w:abstractNum w:abstractNumId="15" w15:restartNumberingAfterBreak="0">
    <w:nsid w:val="76C2451E"/>
    <w:multiLevelType w:val="hybridMultilevel"/>
    <w:tmpl w:val="022481FC"/>
    <w:lvl w:ilvl="0" w:tplc="7D70A99A">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16cid:durableId="1155949502">
    <w:abstractNumId w:val="12"/>
  </w:num>
  <w:num w:numId="2" w16cid:durableId="1047144932">
    <w:abstractNumId w:val="3"/>
  </w:num>
  <w:num w:numId="3" w16cid:durableId="1065951448">
    <w:abstractNumId w:val="13"/>
  </w:num>
  <w:num w:numId="4" w16cid:durableId="254287108">
    <w:abstractNumId w:val="4"/>
  </w:num>
  <w:num w:numId="5" w16cid:durableId="1693337729">
    <w:abstractNumId w:val="10"/>
  </w:num>
  <w:num w:numId="6" w16cid:durableId="1557937490">
    <w:abstractNumId w:val="11"/>
  </w:num>
  <w:num w:numId="7" w16cid:durableId="75520482">
    <w:abstractNumId w:val="2"/>
  </w:num>
  <w:num w:numId="8" w16cid:durableId="680813368">
    <w:abstractNumId w:val="14"/>
  </w:num>
  <w:num w:numId="9" w16cid:durableId="1408841167">
    <w:abstractNumId w:val="9"/>
  </w:num>
  <w:num w:numId="10" w16cid:durableId="1426875838">
    <w:abstractNumId w:val="6"/>
  </w:num>
  <w:num w:numId="11" w16cid:durableId="1015111798">
    <w:abstractNumId w:val="0"/>
  </w:num>
  <w:num w:numId="12" w16cid:durableId="1092093419">
    <w:abstractNumId w:val="5"/>
  </w:num>
  <w:num w:numId="13" w16cid:durableId="1703634101">
    <w:abstractNumId w:val="1"/>
  </w:num>
  <w:num w:numId="14" w16cid:durableId="1246063692">
    <w:abstractNumId w:val="15"/>
  </w:num>
  <w:num w:numId="15" w16cid:durableId="1518735454">
    <w:abstractNumId w:val="8"/>
  </w:num>
  <w:num w:numId="16" w16cid:durableId="19978065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CA2"/>
    <w:rsid w:val="00002471"/>
    <w:rsid w:val="00005B94"/>
    <w:rsid w:val="00006CC4"/>
    <w:rsid w:val="00033531"/>
    <w:rsid w:val="0003362A"/>
    <w:rsid w:val="00033EFA"/>
    <w:rsid w:val="00045E37"/>
    <w:rsid w:val="00052F84"/>
    <w:rsid w:val="00060751"/>
    <w:rsid w:val="00073EE5"/>
    <w:rsid w:val="00074CA2"/>
    <w:rsid w:val="00076E14"/>
    <w:rsid w:val="0008112E"/>
    <w:rsid w:val="000A2966"/>
    <w:rsid w:val="000B06AB"/>
    <w:rsid w:val="000D2282"/>
    <w:rsid w:val="000D39F1"/>
    <w:rsid w:val="000E6568"/>
    <w:rsid w:val="00105515"/>
    <w:rsid w:val="00107620"/>
    <w:rsid w:val="0010792C"/>
    <w:rsid w:val="00120D6E"/>
    <w:rsid w:val="00127D5F"/>
    <w:rsid w:val="00134C5D"/>
    <w:rsid w:val="0015296A"/>
    <w:rsid w:val="001550BD"/>
    <w:rsid w:val="0015647C"/>
    <w:rsid w:val="0016260A"/>
    <w:rsid w:val="00165FBE"/>
    <w:rsid w:val="00185F6D"/>
    <w:rsid w:val="00187599"/>
    <w:rsid w:val="001902AD"/>
    <w:rsid w:val="001A57FD"/>
    <w:rsid w:val="001B0ECA"/>
    <w:rsid w:val="001B5A6C"/>
    <w:rsid w:val="001B7C45"/>
    <w:rsid w:val="001E3692"/>
    <w:rsid w:val="001F3672"/>
    <w:rsid w:val="0020421D"/>
    <w:rsid w:val="00206829"/>
    <w:rsid w:val="00235C45"/>
    <w:rsid w:val="00241BD4"/>
    <w:rsid w:val="002446DD"/>
    <w:rsid w:val="00251D08"/>
    <w:rsid w:val="00257CD4"/>
    <w:rsid w:val="002653BE"/>
    <w:rsid w:val="00273256"/>
    <w:rsid w:val="00275BD5"/>
    <w:rsid w:val="0027689E"/>
    <w:rsid w:val="0029257A"/>
    <w:rsid w:val="002D5986"/>
    <w:rsid w:val="002E13C1"/>
    <w:rsid w:val="002F7EA5"/>
    <w:rsid w:val="00310D8A"/>
    <w:rsid w:val="00321B57"/>
    <w:rsid w:val="00321C14"/>
    <w:rsid w:val="003247BD"/>
    <w:rsid w:val="00345A3D"/>
    <w:rsid w:val="00386249"/>
    <w:rsid w:val="003902AF"/>
    <w:rsid w:val="003912D3"/>
    <w:rsid w:val="003944CF"/>
    <w:rsid w:val="00397D21"/>
    <w:rsid w:val="003B6E97"/>
    <w:rsid w:val="003C63A0"/>
    <w:rsid w:val="003E3512"/>
    <w:rsid w:val="003E4919"/>
    <w:rsid w:val="003E7E4F"/>
    <w:rsid w:val="003F3181"/>
    <w:rsid w:val="004019B4"/>
    <w:rsid w:val="0041285F"/>
    <w:rsid w:val="004150D0"/>
    <w:rsid w:val="00431398"/>
    <w:rsid w:val="004450BC"/>
    <w:rsid w:val="004473D6"/>
    <w:rsid w:val="004622AD"/>
    <w:rsid w:val="00472494"/>
    <w:rsid w:val="004729FB"/>
    <w:rsid w:val="00482D1A"/>
    <w:rsid w:val="0048336C"/>
    <w:rsid w:val="004B18A5"/>
    <w:rsid w:val="004C36A8"/>
    <w:rsid w:val="004C3F06"/>
    <w:rsid w:val="004D436E"/>
    <w:rsid w:val="004E05D5"/>
    <w:rsid w:val="004E0F56"/>
    <w:rsid w:val="004F2DC3"/>
    <w:rsid w:val="00503BAE"/>
    <w:rsid w:val="00504029"/>
    <w:rsid w:val="00585022"/>
    <w:rsid w:val="00591227"/>
    <w:rsid w:val="005967CA"/>
    <w:rsid w:val="005A55B7"/>
    <w:rsid w:val="005D0C90"/>
    <w:rsid w:val="005D59EC"/>
    <w:rsid w:val="005F56A9"/>
    <w:rsid w:val="00605B38"/>
    <w:rsid w:val="00611AB6"/>
    <w:rsid w:val="00632C8B"/>
    <w:rsid w:val="00636A82"/>
    <w:rsid w:val="006527C6"/>
    <w:rsid w:val="006622F4"/>
    <w:rsid w:val="00664D66"/>
    <w:rsid w:val="0067382E"/>
    <w:rsid w:val="00690948"/>
    <w:rsid w:val="006C3D35"/>
    <w:rsid w:val="006C645A"/>
    <w:rsid w:val="006D05FD"/>
    <w:rsid w:val="006D0ED4"/>
    <w:rsid w:val="006E3CE9"/>
    <w:rsid w:val="006F3797"/>
    <w:rsid w:val="007232CA"/>
    <w:rsid w:val="00734776"/>
    <w:rsid w:val="00742C70"/>
    <w:rsid w:val="00757CFF"/>
    <w:rsid w:val="007737BC"/>
    <w:rsid w:val="00777245"/>
    <w:rsid w:val="007860FD"/>
    <w:rsid w:val="00787FBA"/>
    <w:rsid w:val="00791706"/>
    <w:rsid w:val="007B0D7D"/>
    <w:rsid w:val="007B240D"/>
    <w:rsid w:val="007C4194"/>
    <w:rsid w:val="007C78B3"/>
    <w:rsid w:val="007E1487"/>
    <w:rsid w:val="008049CE"/>
    <w:rsid w:val="008150CC"/>
    <w:rsid w:val="0082026E"/>
    <w:rsid w:val="00827564"/>
    <w:rsid w:val="00827568"/>
    <w:rsid w:val="00835DC6"/>
    <w:rsid w:val="00846A3C"/>
    <w:rsid w:val="00852694"/>
    <w:rsid w:val="00854F1B"/>
    <w:rsid w:val="00860E74"/>
    <w:rsid w:val="008633F4"/>
    <w:rsid w:val="00864596"/>
    <w:rsid w:val="0087723E"/>
    <w:rsid w:val="00883826"/>
    <w:rsid w:val="008965BB"/>
    <w:rsid w:val="008A008D"/>
    <w:rsid w:val="008A37F7"/>
    <w:rsid w:val="008E19CE"/>
    <w:rsid w:val="008E1FEE"/>
    <w:rsid w:val="008E31B6"/>
    <w:rsid w:val="00900B9D"/>
    <w:rsid w:val="00937462"/>
    <w:rsid w:val="00945006"/>
    <w:rsid w:val="00957774"/>
    <w:rsid w:val="00966B98"/>
    <w:rsid w:val="009763CA"/>
    <w:rsid w:val="00984C5A"/>
    <w:rsid w:val="00991E40"/>
    <w:rsid w:val="009B5AB2"/>
    <w:rsid w:val="009B697D"/>
    <w:rsid w:val="009C00D3"/>
    <w:rsid w:val="009C2863"/>
    <w:rsid w:val="009D5174"/>
    <w:rsid w:val="00A02D73"/>
    <w:rsid w:val="00A104EE"/>
    <w:rsid w:val="00A173B4"/>
    <w:rsid w:val="00A35A4E"/>
    <w:rsid w:val="00A369E4"/>
    <w:rsid w:val="00A403E4"/>
    <w:rsid w:val="00A618EF"/>
    <w:rsid w:val="00A673B2"/>
    <w:rsid w:val="00A734E7"/>
    <w:rsid w:val="00A91699"/>
    <w:rsid w:val="00A957F2"/>
    <w:rsid w:val="00A961F2"/>
    <w:rsid w:val="00AA0760"/>
    <w:rsid w:val="00AA1F42"/>
    <w:rsid w:val="00AA73AA"/>
    <w:rsid w:val="00AB261C"/>
    <w:rsid w:val="00AB27AE"/>
    <w:rsid w:val="00AB57CF"/>
    <w:rsid w:val="00AD2569"/>
    <w:rsid w:val="00AF2356"/>
    <w:rsid w:val="00B06FAF"/>
    <w:rsid w:val="00B1425C"/>
    <w:rsid w:val="00B24F53"/>
    <w:rsid w:val="00B41481"/>
    <w:rsid w:val="00B725B1"/>
    <w:rsid w:val="00B775F5"/>
    <w:rsid w:val="00B85E23"/>
    <w:rsid w:val="00BB44F6"/>
    <w:rsid w:val="00BD2D4E"/>
    <w:rsid w:val="00BE2F4B"/>
    <w:rsid w:val="00C077F0"/>
    <w:rsid w:val="00C11453"/>
    <w:rsid w:val="00C14FF5"/>
    <w:rsid w:val="00C24292"/>
    <w:rsid w:val="00C3328C"/>
    <w:rsid w:val="00C46621"/>
    <w:rsid w:val="00C76070"/>
    <w:rsid w:val="00C769C5"/>
    <w:rsid w:val="00C83A89"/>
    <w:rsid w:val="00C943DD"/>
    <w:rsid w:val="00C9491B"/>
    <w:rsid w:val="00CB7728"/>
    <w:rsid w:val="00CC65A6"/>
    <w:rsid w:val="00CF5BF3"/>
    <w:rsid w:val="00D00CB8"/>
    <w:rsid w:val="00D0761F"/>
    <w:rsid w:val="00D12D8D"/>
    <w:rsid w:val="00D1611E"/>
    <w:rsid w:val="00D270E8"/>
    <w:rsid w:val="00D452CD"/>
    <w:rsid w:val="00D540F3"/>
    <w:rsid w:val="00D758D6"/>
    <w:rsid w:val="00D852A2"/>
    <w:rsid w:val="00D86AB8"/>
    <w:rsid w:val="00D95085"/>
    <w:rsid w:val="00D95770"/>
    <w:rsid w:val="00DA2FBE"/>
    <w:rsid w:val="00DA4F5E"/>
    <w:rsid w:val="00DC0D46"/>
    <w:rsid w:val="00DD5E13"/>
    <w:rsid w:val="00DD5E6C"/>
    <w:rsid w:val="00DE0555"/>
    <w:rsid w:val="00E01783"/>
    <w:rsid w:val="00E21417"/>
    <w:rsid w:val="00E305CD"/>
    <w:rsid w:val="00E31FE2"/>
    <w:rsid w:val="00E32CAF"/>
    <w:rsid w:val="00E36028"/>
    <w:rsid w:val="00E65336"/>
    <w:rsid w:val="00E719DB"/>
    <w:rsid w:val="00EA33F2"/>
    <w:rsid w:val="00EC76D8"/>
    <w:rsid w:val="00EC7D63"/>
    <w:rsid w:val="00ED2DD5"/>
    <w:rsid w:val="00EE2731"/>
    <w:rsid w:val="00EE48E6"/>
    <w:rsid w:val="00EE564C"/>
    <w:rsid w:val="00EE7B3C"/>
    <w:rsid w:val="00EF528B"/>
    <w:rsid w:val="00F160F5"/>
    <w:rsid w:val="00F20CAE"/>
    <w:rsid w:val="00F30281"/>
    <w:rsid w:val="00F500DE"/>
    <w:rsid w:val="00F63CC1"/>
    <w:rsid w:val="00F95A26"/>
    <w:rsid w:val="00F97337"/>
    <w:rsid w:val="00FA2B21"/>
    <w:rsid w:val="00FB1484"/>
    <w:rsid w:val="00FC1A61"/>
    <w:rsid w:val="00FC2BBE"/>
    <w:rsid w:val="00FD7B52"/>
    <w:rsid w:val="00FE66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7B85F"/>
  <w15:docId w15:val="{FC557EE9-57DD-46F2-A316-7ED96FF82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3B6E9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Balloon Text"/>
    <w:basedOn w:val="a"/>
    <w:link w:val="a4"/>
    <w:uiPriority w:val="99"/>
    <w:semiHidden/>
    <w:unhideWhenUsed/>
    <w:rsid w:val="00006CC4"/>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006CC4"/>
    <w:rPr>
      <w:rFonts w:ascii="Tahoma" w:hAnsi="Tahoma" w:cs="Tahoma"/>
      <w:sz w:val="16"/>
      <w:szCs w:val="16"/>
    </w:rPr>
  </w:style>
  <w:style w:type="character" w:styleId="a5">
    <w:name w:val="Hyperlink"/>
    <w:basedOn w:val="a0"/>
    <w:uiPriority w:val="99"/>
    <w:unhideWhenUsed/>
    <w:rsid w:val="00006CC4"/>
    <w:rPr>
      <w:color w:val="0000FF" w:themeColor="hyperlink"/>
      <w:u w:val="single"/>
    </w:rPr>
  </w:style>
  <w:style w:type="paragraph" w:styleId="a6">
    <w:name w:val="List Paragraph"/>
    <w:basedOn w:val="a"/>
    <w:uiPriority w:val="34"/>
    <w:qFormat/>
    <w:rsid w:val="00321B57"/>
    <w:pPr>
      <w:ind w:left="720"/>
      <w:contextualSpacing/>
    </w:pPr>
  </w:style>
  <w:style w:type="paragraph" w:customStyle="1" w:styleId="a7">
    <w:name w:val="проект список Т"/>
    <w:basedOn w:val="a"/>
    <w:link w:val="1"/>
    <w:rsid w:val="00DA4F5E"/>
    <w:pPr>
      <w:tabs>
        <w:tab w:val="left" w:pos="1418"/>
      </w:tabs>
      <w:suppressAutoHyphens/>
      <w:overflowPunct w:val="0"/>
      <w:autoSpaceDE w:val="0"/>
      <w:autoSpaceDN w:val="0"/>
      <w:adjustRightInd w:val="0"/>
      <w:spacing w:after="20" w:line="240" w:lineRule="auto"/>
      <w:ind w:right="550"/>
      <w:jc w:val="both"/>
      <w:textAlignment w:val="baseline"/>
    </w:pPr>
    <w:rPr>
      <w:rFonts w:ascii="Times New Roman" w:eastAsia="Times New Roman" w:hAnsi="Times New Roman" w:cs="Times New Roman"/>
      <w:color w:val="000000"/>
      <w:sz w:val="24"/>
      <w:szCs w:val="20"/>
      <w:lang w:eastAsia="ru-RU"/>
    </w:rPr>
  </w:style>
  <w:style w:type="character" w:customStyle="1" w:styleId="1">
    <w:name w:val="проект список Т Знак Знак1"/>
    <w:link w:val="a7"/>
    <w:rsid w:val="00DA4F5E"/>
    <w:rPr>
      <w:rFonts w:ascii="Times New Roman" w:eastAsia="Times New Roman" w:hAnsi="Times New Roman" w:cs="Times New Roman"/>
      <w:color w:val="000000"/>
      <w:sz w:val="24"/>
      <w:szCs w:val="20"/>
      <w:lang w:eastAsia="ru-RU"/>
    </w:rPr>
  </w:style>
  <w:style w:type="paragraph" w:styleId="a8">
    <w:name w:val="header"/>
    <w:basedOn w:val="a"/>
    <w:link w:val="a9"/>
    <w:uiPriority w:val="99"/>
    <w:unhideWhenUsed/>
    <w:rsid w:val="000D39F1"/>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0D39F1"/>
  </w:style>
  <w:style w:type="paragraph" w:styleId="aa">
    <w:name w:val="footer"/>
    <w:basedOn w:val="a"/>
    <w:link w:val="ab"/>
    <w:uiPriority w:val="99"/>
    <w:unhideWhenUsed/>
    <w:rsid w:val="000D39F1"/>
    <w:pPr>
      <w:tabs>
        <w:tab w:val="center" w:pos="4677"/>
        <w:tab w:val="right" w:pos="9355"/>
      </w:tabs>
      <w:spacing w:after="0" w:line="240" w:lineRule="auto"/>
    </w:pPr>
  </w:style>
  <w:style w:type="character" w:customStyle="1" w:styleId="ab">
    <w:name w:val="Нижній колонтитул Знак"/>
    <w:basedOn w:val="a0"/>
    <w:link w:val="aa"/>
    <w:uiPriority w:val="99"/>
    <w:rsid w:val="000D39F1"/>
  </w:style>
  <w:style w:type="paragraph" w:customStyle="1" w:styleId="10">
    <w:name w:val="Текст1"/>
    <w:basedOn w:val="a"/>
    <w:link w:val="11"/>
    <w:qFormat/>
    <w:rsid w:val="004019B4"/>
    <w:pPr>
      <w:tabs>
        <w:tab w:val="num" w:pos="284"/>
      </w:tabs>
      <w:overflowPunct w:val="0"/>
      <w:autoSpaceDE w:val="0"/>
      <w:autoSpaceDN w:val="0"/>
      <w:adjustRightInd w:val="0"/>
      <w:spacing w:after="0" w:line="240" w:lineRule="auto"/>
      <w:ind w:firstLine="425"/>
      <w:jc w:val="both"/>
      <w:textAlignment w:val="baseline"/>
    </w:pPr>
    <w:rPr>
      <w:rFonts w:ascii="Times New Roman" w:eastAsia="Times New Roman" w:hAnsi="Times New Roman" w:cs="Times New Roman"/>
      <w:sz w:val="24"/>
      <w:szCs w:val="24"/>
      <w:lang w:eastAsia="x-none"/>
    </w:rPr>
  </w:style>
  <w:style w:type="character" w:customStyle="1" w:styleId="11">
    <w:name w:val="Текст1 Знак"/>
    <w:link w:val="10"/>
    <w:rsid w:val="004019B4"/>
    <w:rPr>
      <w:rFonts w:ascii="Times New Roman" w:eastAsia="Times New Roman" w:hAnsi="Times New Roman" w:cs="Times New Roman"/>
      <w:sz w:val="24"/>
      <w:szCs w:val="24"/>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156555">
      <w:bodyDiv w:val="1"/>
      <w:marLeft w:val="0"/>
      <w:marRight w:val="0"/>
      <w:marTop w:val="0"/>
      <w:marBottom w:val="0"/>
      <w:divBdr>
        <w:top w:val="none" w:sz="0" w:space="0" w:color="auto"/>
        <w:left w:val="none" w:sz="0" w:space="0" w:color="auto"/>
        <w:bottom w:val="none" w:sz="0" w:space="0" w:color="auto"/>
        <w:right w:val="none" w:sz="0" w:space="0" w:color="auto"/>
      </w:divBdr>
    </w:div>
    <w:div w:id="165902549">
      <w:bodyDiv w:val="1"/>
      <w:marLeft w:val="0"/>
      <w:marRight w:val="0"/>
      <w:marTop w:val="0"/>
      <w:marBottom w:val="0"/>
      <w:divBdr>
        <w:top w:val="none" w:sz="0" w:space="0" w:color="auto"/>
        <w:left w:val="none" w:sz="0" w:space="0" w:color="auto"/>
        <w:bottom w:val="none" w:sz="0" w:space="0" w:color="auto"/>
        <w:right w:val="none" w:sz="0" w:space="0" w:color="auto"/>
      </w:divBdr>
    </w:div>
    <w:div w:id="261960773">
      <w:bodyDiv w:val="1"/>
      <w:marLeft w:val="0"/>
      <w:marRight w:val="0"/>
      <w:marTop w:val="0"/>
      <w:marBottom w:val="0"/>
      <w:divBdr>
        <w:top w:val="none" w:sz="0" w:space="0" w:color="auto"/>
        <w:left w:val="none" w:sz="0" w:space="0" w:color="auto"/>
        <w:bottom w:val="none" w:sz="0" w:space="0" w:color="auto"/>
        <w:right w:val="none" w:sz="0" w:space="0" w:color="auto"/>
      </w:divBdr>
    </w:div>
    <w:div w:id="540215603">
      <w:bodyDiv w:val="1"/>
      <w:marLeft w:val="0"/>
      <w:marRight w:val="0"/>
      <w:marTop w:val="0"/>
      <w:marBottom w:val="0"/>
      <w:divBdr>
        <w:top w:val="none" w:sz="0" w:space="0" w:color="auto"/>
        <w:left w:val="none" w:sz="0" w:space="0" w:color="auto"/>
        <w:bottom w:val="none" w:sz="0" w:space="0" w:color="auto"/>
        <w:right w:val="none" w:sz="0" w:space="0" w:color="auto"/>
      </w:divBdr>
    </w:div>
    <w:div w:id="1242834332">
      <w:bodyDiv w:val="1"/>
      <w:marLeft w:val="0"/>
      <w:marRight w:val="0"/>
      <w:marTop w:val="0"/>
      <w:marBottom w:val="0"/>
      <w:divBdr>
        <w:top w:val="none" w:sz="0" w:space="0" w:color="auto"/>
        <w:left w:val="none" w:sz="0" w:space="0" w:color="auto"/>
        <w:bottom w:val="none" w:sz="0" w:space="0" w:color="auto"/>
        <w:right w:val="none" w:sz="0" w:space="0" w:color="auto"/>
      </w:divBdr>
    </w:div>
    <w:div w:id="1277449229">
      <w:bodyDiv w:val="1"/>
      <w:marLeft w:val="0"/>
      <w:marRight w:val="0"/>
      <w:marTop w:val="0"/>
      <w:marBottom w:val="0"/>
      <w:divBdr>
        <w:top w:val="none" w:sz="0" w:space="0" w:color="auto"/>
        <w:left w:val="none" w:sz="0" w:space="0" w:color="auto"/>
        <w:bottom w:val="none" w:sz="0" w:space="0" w:color="auto"/>
        <w:right w:val="none" w:sz="0" w:space="0" w:color="auto"/>
      </w:divBdr>
    </w:div>
    <w:div w:id="1383476649">
      <w:bodyDiv w:val="1"/>
      <w:marLeft w:val="0"/>
      <w:marRight w:val="0"/>
      <w:marTop w:val="0"/>
      <w:marBottom w:val="0"/>
      <w:divBdr>
        <w:top w:val="none" w:sz="0" w:space="0" w:color="auto"/>
        <w:left w:val="none" w:sz="0" w:space="0" w:color="auto"/>
        <w:bottom w:val="none" w:sz="0" w:space="0" w:color="auto"/>
        <w:right w:val="none" w:sz="0" w:space="0" w:color="auto"/>
      </w:divBdr>
    </w:div>
    <w:div w:id="158271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FE0F6-3531-44F6-861B-56215BA99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1468</TotalTime>
  <Pages>7</Pages>
  <Words>9192</Words>
  <Characters>5240</Characters>
  <Application>Microsoft Office Word</Application>
  <DocSecurity>0</DocSecurity>
  <Lines>43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Мохнач Роман Юрійович</dc:creator>
  <cp:lastModifiedBy>Наталія Солодуха</cp:lastModifiedBy>
  <cp:revision>13</cp:revision>
  <cp:lastPrinted>2018-10-29T14:28:00Z</cp:lastPrinted>
  <dcterms:created xsi:type="dcterms:W3CDTF">2022-11-23T08:58:00Z</dcterms:created>
  <dcterms:modified xsi:type="dcterms:W3CDTF">2024-07-31T07:01:00Z</dcterms:modified>
</cp:coreProperties>
</file>