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09F0" w14:textId="089D7427" w:rsidR="00EA2CFB" w:rsidRDefault="00EA2CFB" w:rsidP="00C13A53">
      <w:pPr>
        <w:spacing w:after="0"/>
        <w:ind w:right="141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2CFB">
        <w:rPr>
          <w:rFonts w:ascii="Times New Roman" w:eastAsia="Times New Roman" w:hAnsi="Times New Roman" w:cs="Times New Roman"/>
          <w:b/>
          <w:sz w:val="32"/>
          <w:szCs w:val="32"/>
        </w:rPr>
        <w:t>Повідомлення про оприлюднення проєкту документа державного планування та звіту про стратегічну екологічну оцінку та офіційне повідомлення про оприлюднення громадських слухань</w:t>
      </w:r>
    </w:p>
    <w:p w14:paraId="1B7DB6D7" w14:textId="77777777" w:rsidR="00EA2CFB" w:rsidRPr="00EA2CFB" w:rsidRDefault="00EA2CFB" w:rsidP="00C13A53">
      <w:pPr>
        <w:spacing w:after="0"/>
        <w:ind w:right="141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56AF5F" w14:textId="09F9B2BD" w:rsidR="00C13A53" w:rsidRDefault="0016227A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Чорноморська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 xml:space="preserve"> міська рада 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r w:rsidR="00386EAD" w:rsidRPr="003029A4">
        <w:rPr>
          <w:rFonts w:ascii="Times New Roman" w:eastAsia="Times New Roman" w:hAnsi="Times New Roman" w:cs="Times New Roman"/>
          <w:sz w:val="24"/>
          <w:szCs w:val="24"/>
        </w:rPr>
        <w:t xml:space="preserve">, що відповідно до 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 xml:space="preserve">п. 8 «Порядку </w:t>
      </w:r>
      <w:r w:rsidR="00386EAD" w:rsidRPr="00302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>проведення гр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>омадських слухань щодо проектів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 xml:space="preserve"> містобудівної документації на місцевому рівні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 xml:space="preserve">», затвердженого Постановою Кабінету Міністрів України від 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>25 травня 2011 р. N 555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3576" w:rsidRPr="00853576">
        <w:rPr>
          <w:rFonts w:ascii="Times New Roman" w:eastAsia="Times New Roman" w:hAnsi="Times New Roman" w:cs="Times New Roman"/>
          <w:b/>
          <w:sz w:val="24"/>
          <w:szCs w:val="24"/>
        </w:rPr>
        <w:t>відбудуться громадські слухання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 xml:space="preserve"> щодо 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53576" w:rsidRPr="00853576">
        <w:rPr>
          <w:rFonts w:ascii="Times New Roman" w:eastAsia="Times New Roman" w:hAnsi="Times New Roman" w:cs="Times New Roman"/>
          <w:sz w:val="24"/>
          <w:szCs w:val="24"/>
        </w:rPr>
        <w:t xml:space="preserve"> містобудівної документації  на  місцевому  рівні</w:t>
      </w:r>
      <w:r w:rsidR="0085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76" w:rsidRPr="00773E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0029" w:rsidRPr="00773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1EA" w:rsidRPr="00773E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6227A">
        <w:rPr>
          <w:rFonts w:ascii="Times New Roman" w:eastAsia="Times New Roman" w:hAnsi="Times New Roman" w:cs="Times New Roman"/>
          <w:sz w:val="24"/>
          <w:szCs w:val="24"/>
        </w:rPr>
        <w:t>Детальний план частини території 13-го мікрорайону м. Чорноморська Одеського району Одеської області загальною площею 1,5 га для будівництва багатоповерхового житлового будинку</w:t>
      </w:r>
      <w:r w:rsidR="00773E7C" w:rsidRPr="00773E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6EAD" w:rsidRPr="00773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EAD" w:rsidRPr="00773E7C">
        <w:rPr>
          <w:rFonts w:ascii="Times New Roman" w:eastAsia="Times New Roman" w:hAnsi="Times New Roman" w:cs="Times New Roman"/>
          <w:sz w:val="24"/>
          <w:szCs w:val="24"/>
        </w:rPr>
        <w:t xml:space="preserve"> розроблений на підставі </w:t>
      </w:r>
      <w:r w:rsidR="00495658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16227A">
        <w:rPr>
          <w:rFonts w:ascii="Times New Roman" w:eastAsia="Times New Roman" w:hAnsi="Times New Roman" w:cs="Times New Roman"/>
          <w:sz w:val="24"/>
          <w:szCs w:val="24"/>
        </w:rPr>
        <w:t>Чорноморської міської ради від 05.10.2023 р.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7A">
        <w:rPr>
          <w:rFonts w:ascii="Times New Roman" w:eastAsia="Times New Roman" w:hAnsi="Times New Roman" w:cs="Times New Roman"/>
          <w:sz w:val="24"/>
          <w:szCs w:val="24"/>
        </w:rPr>
        <w:t xml:space="preserve">465/32-VIІІ 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227A">
        <w:rPr>
          <w:rFonts w:ascii="Times New Roman" w:eastAsia="Times New Roman" w:hAnsi="Times New Roman" w:cs="Times New Roman"/>
          <w:sz w:val="24"/>
          <w:szCs w:val="24"/>
        </w:rPr>
        <w:t xml:space="preserve">«Про розроблення детального плану частини території </w:t>
      </w:r>
    </w:p>
    <w:p w14:paraId="6113D35B" w14:textId="0D4F2BF9" w:rsidR="00853576" w:rsidRDefault="0016227A" w:rsidP="00C13A53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7A">
        <w:rPr>
          <w:rFonts w:ascii="Times New Roman" w:eastAsia="Times New Roman" w:hAnsi="Times New Roman" w:cs="Times New Roman"/>
          <w:sz w:val="24"/>
          <w:szCs w:val="24"/>
        </w:rPr>
        <w:t>13-го мікрорайону м. Чорноморська Одеського району Одеської області загальною площею 1,5 га для будівництва багатоповерхового житлового будинку</w:t>
      </w:r>
      <w:r w:rsidR="00A605D2" w:rsidRPr="00A605D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FC3C438" w14:textId="1AD53908" w:rsidR="00853576" w:rsidRPr="0096424D" w:rsidRDefault="00853576" w:rsidP="00C13A53">
      <w:pPr>
        <w:pStyle w:val="ae"/>
        <w:numPr>
          <w:ilvl w:val="0"/>
          <w:numId w:val="4"/>
        </w:numPr>
        <w:spacing w:after="0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D">
        <w:rPr>
          <w:rFonts w:ascii="Times New Roman" w:eastAsia="Times New Roman" w:hAnsi="Times New Roman" w:cs="Times New Roman"/>
          <w:sz w:val="24"/>
          <w:szCs w:val="24"/>
        </w:rPr>
        <w:t>відомості  про  замовника та розробника проекту містобудівної документації на місцевому рівні та підстави для його розроблення:</w:t>
      </w:r>
    </w:p>
    <w:p w14:paraId="00F999D0" w14:textId="6FACDD94" w:rsidR="00853576" w:rsidRPr="00D87351" w:rsidRDefault="00853576" w:rsidP="00C13A53">
      <w:pPr>
        <w:pStyle w:val="ae"/>
        <w:numPr>
          <w:ilvl w:val="0"/>
          <w:numId w:val="5"/>
        </w:numPr>
        <w:spacing w:after="0"/>
        <w:ind w:left="0"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r w:rsidRPr="0085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5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351" w:rsidRPr="00D87351">
        <w:rPr>
          <w:rFonts w:ascii="Times New Roman" w:eastAsia="Times New Roman" w:hAnsi="Times New Roman" w:cs="Times New Roman"/>
          <w:sz w:val="24"/>
          <w:szCs w:val="24"/>
        </w:rPr>
        <w:t>Чорноморська міська рада Одеського району Одеської області</w:t>
      </w:r>
      <w:r w:rsidR="00D8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351" w:rsidRPr="00D873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D1B" w:rsidRPr="00D87351">
        <w:rPr>
          <w:rFonts w:ascii="Times New Roman" w:eastAsia="Times New Roman" w:hAnsi="Times New Roman" w:cs="Times New Roman"/>
          <w:sz w:val="24"/>
          <w:szCs w:val="24"/>
        </w:rPr>
        <w:t>68003, проспект Миру,33, м. Чорноморськ</w:t>
      </w:r>
      <w:r w:rsidR="00D87351" w:rsidRPr="00D873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C785FF" w14:textId="581F6484" w:rsidR="00853576" w:rsidRPr="00773E7C" w:rsidRDefault="00853576" w:rsidP="00C13A53">
      <w:pPr>
        <w:pStyle w:val="ae"/>
        <w:numPr>
          <w:ilvl w:val="0"/>
          <w:numId w:val="5"/>
        </w:numPr>
        <w:spacing w:after="0"/>
        <w:ind w:left="0"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РОЗРОБНИК – ТОВ «ПБ «Базис», 65058, м. Одеса, вул. Проценко, 50/3Н, головний архітектор Олеся СУРОВА, кваліфікаційний сертифікат </w:t>
      </w:r>
      <w:r w:rsidR="005272D6">
        <w:rPr>
          <w:rFonts w:ascii="Times New Roman" w:eastAsia="Times New Roman" w:hAnsi="Times New Roman" w:cs="Times New Roman"/>
          <w:sz w:val="24"/>
          <w:szCs w:val="24"/>
        </w:rPr>
        <w:t>серія АА№002158 від 23.06.2014 року, інженер-</w:t>
      </w:r>
      <w:r w:rsidR="005272D6" w:rsidRPr="00773E7C">
        <w:rPr>
          <w:rFonts w:ascii="Times New Roman" w:eastAsia="Times New Roman" w:hAnsi="Times New Roman" w:cs="Times New Roman"/>
          <w:sz w:val="24"/>
          <w:szCs w:val="24"/>
        </w:rPr>
        <w:t xml:space="preserve">землевпорядник </w:t>
      </w:r>
      <w:r w:rsidR="00773E7C" w:rsidRPr="00773E7C">
        <w:rPr>
          <w:rFonts w:ascii="Times New Roman" w:eastAsia="Times New Roman" w:hAnsi="Times New Roman" w:cs="Times New Roman"/>
          <w:sz w:val="24"/>
          <w:szCs w:val="24"/>
        </w:rPr>
        <w:t>Валерій КОНОПЕЛЬКІН</w:t>
      </w:r>
      <w:r w:rsidR="005272D6" w:rsidRPr="00773E7C">
        <w:rPr>
          <w:rFonts w:ascii="Times New Roman" w:eastAsia="Times New Roman" w:hAnsi="Times New Roman" w:cs="Times New Roman"/>
          <w:sz w:val="24"/>
          <w:szCs w:val="24"/>
        </w:rPr>
        <w:t xml:space="preserve">, кваліфікаційний сертифікат серія </w:t>
      </w:r>
      <w:r w:rsidR="001B3682" w:rsidRPr="001B3682">
        <w:rPr>
          <w:rFonts w:ascii="Times New Roman" w:eastAsia="Times New Roman" w:hAnsi="Times New Roman" w:cs="Times New Roman"/>
          <w:sz w:val="24"/>
          <w:szCs w:val="24"/>
        </w:rPr>
        <w:t>№001913 від 30.03.2015</w:t>
      </w:r>
      <w:r w:rsidR="001B3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D6" w:rsidRPr="00773E7C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14:paraId="2D7771BF" w14:textId="732566C6" w:rsidR="009E1C18" w:rsidRDefault="00F33E4C" w:rsidP="00C13A53">
      <w:pPr>
        <w:pStyle w:val="ae"/>
        <w:spacing w:after="0"/>
        <w:ind w:left="0"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Підставою для розроблення містобудівної документації на місцевому рівні є </w:t>
      </w:r>
      <w:r w:rsidR="0016227A" w:rsidRPr="0016227A">
        <w:rPr>
          <w:rFonts w:ascii="Times New Roman" w:eastAsia="Times New Roman" w:hAnsi="Times New Roman" w:cs="Times New Roman"/>
          <w:sz w:val="24"/>
          <w:szCs w:val="24"/>
        </w:rPr>
        <w:t>Чорноморської міської ради від 05.10.2023 р. №465/32-VIІІ «Про розроблення детального плану частини території 13-го мікрорайону м. Чорноморська Одеського району Одеської області загальною площею 1,5 га для будівництва багатоповерхового житлового будинку</w:t>
      </w:r>
      <w:r w:rsidR="005914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1C18" w:rsidRPr="009E1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B77BB" w14:textId="426DE74C" w:rsidR="00853576" w:rsidRPr="008576F8" w:rsidRDefault="005272D6" w:rsidP="00C13A53">
      <w:pPr>
        <w:pStyle w:val="ae"/>
        <w:spacing w:after="0"/>
        <w:ind w:left="0"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0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A6608">
        <w:rPr>
          <w:rFonts w:ascii="Times New Roman" w:eastAsia="Times New Roman" w:hAnsi="Times New Roman" w:cs="Times New Roman"/>
          <w:sz w:val="24"/>
          <w:szCs w:val="24"/>
        </w:rPr>
        <w:tab/>
      </w:r>
      <w:r w:rsidRPr="008576F8">
        <w:rPr>
          <w:rFonts w:ascii="Times New Roman" w:eastAsia="Times New Roman" w:hAnsi="Times New Roman" w:cs="Times New Roman"/>
          <w:sz w:val="24"/>
          <w:szCs w:val="24"/>
        </w:rPr>
        <w:t xml:space="preserve">інформація  про  дату,  час  і  місце  проведення громадських  слухань та умови 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6F8">
        <w:rPr>
          <w:rFonts w:ascii="Times New Roman" w:eastAsia="Times New Roman" w:hAnsi="Times New Roman" w:cs="Times New Roman"/>
          <w:sz w:val="24"/>
          <w:szCs w:val="24"/>
        </w:rPr>
        <w:t xml:space="preserve">участі 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6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6F8">
        <w:rPr>
          <w:rFonts w:ascii="Times New Roman" w:eastAsia="Times New Roman" w:hAnsi="Times New Roman" w:cs="Times New Roman"/>
          <w:sz w:val="24"/>
          <w:szCs w:val="24"/>
        </w:rPr>
        <w:t xml:space="preserve"> них:</w:t>
      </w:r>
    </w:p>
    <w:p w14:paraId="6632D80A" w14:textId="762E8861" w:rsidR="00C13A53" w:rsidRDefault="009A6608" w:rsidP="00C13A53">
      <w:pPr>
        <w:pStyle w:val="ae"/>
        <w:spacing w:after="0"/>
        <w:ind w:left="0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6F8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громадські </w:t>
      </w:r>
      <w:r w:rsidR="00C13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6F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слухання </w:t>
      </w:r>
      <w:r w:rsidR="00C13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6F8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відбудуться </w:t>
      </w:r>
      <w:r w:rsidR="008576F8" w:rsidRPr="00460D1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D1B" w:rsidRPr="00460D1B">
        <w:rPr>
          <w:rFonts w:ascii="Times New Roman" w:eastAsia="Times New Roman" w:hAnsi="Times New Roman" w:cs="Times New Roman"/>
          <w:b/>
          <w:sz w:val="24"/>
          <w:szCs w:val="24"/>
        </w:rPr>
        <w:t>квітня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F2FF5" w:rsidRPr="00460D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о </w:t>
      </w:r>
      <w:r w:rsidR="009E1C18" w:rsidRPr="00460D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0D1B" w:rsidRPr="00460D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E1C18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>годині</w:t>
      </w:r>
      <w:r w:rsidR="009E1C18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FF5" w:rsidRPr="00460D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E1C18" w:rsidRPr="00460D1B">
        <w:rPr>
          <w:rFonts w:ascii="Times New Roman" w:eastAsia="Times New Roman" w:hAnsi="Times New Roman" w:cs="Times New Roman"/>
          <w:b/>
          <w:sz w:val="24"/>
          <w:szCs w:val="24"/>
        </w:rPr>
        <w:t>0 хвилин</w:t>
      </w:r>
      <w:r w:rsidR="005272D6" w:rsidRPr="0046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>за адресою</w:t>
      </w:r>
      <w:r w:rsidR="009E1C18" w:rsidRPr="00460D1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D6" w:rsidRPr="00460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0582" w:rsidRPr="00800582">
        <w:rPr>
          <w:rFonts w:ascii="Times New Roman" w:eastAsia="Times New Roman" w:hAnsi="Times New Roman" w:cs="Times New Roman"/>
          <w:b/>
          <w:sz w:val="24"/>
          <w:szCs w:val="24"/>
        </w:rPr>
        <w:t xml:space="preserve">68000, </w:t>
      </w:r>
    </w:p>
    <w:p w14:paraId="5E3CFD2D" w14:textId="7B8987FC" w:rsidR="00853576" w:rsidRPr="00CA215F" w:rsidRDefault="00C13A53" w:rsidP="00C13A53">
      <w:pPr>
        <w:pStyle w:val="ae"/>
        <w:spacing w:after="0"/>
        <w:ind w:left="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800582" w:rsidRPr="00800582">
        <w:rPr>
          <w:rFonts w:ascii="Times New Roman" w:eastAsia="Times New Roman" w:hAnsi="Times New Roman" w:cs="Times New Roman"/>
          <w:b/>
          <w:sz w:val="24"/>
          <w:szCs w:val="24"/>
        </w:rPr>
        <w:t xml:space="preserve"> Чорноморськ, проспект Миру, 33 (будівля міської ради)</w:t>
      </w:r>
      <w:r w:rsidR="0080058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кабінет</w:t>
      </w:r>
      <w:r w:rsidR="00800582" w:rsidRPr="008005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300</w:t>
      </w:r>
      <w:r w:rsidR="005272D6" w:rsidRPr="00154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72D6" w:rsidRPr="009A66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D6" w:rsidRPr="009A6608">
        <w:rPr>
          <w:rFonts w:ascii="Times New Roman" w:eastAsia="Times New Roman" w:hAnsi="Times New Roman" w:cs="Times New Roman"/>
          <w:sz w:val="24"/>
          <w:szCs w:val="24"/>
        </w:rPr>
        <w:t xml:space="preserve">Громадські слухання здійснюються відповідно до Порядку проведення громадських слухань щодо проектів містобудівної документації на місцевому рівні, затверджений Кабінетом Міністрів України від 25 травня 2011 р. N555. 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 xml:space="preserve">У громадських слуханнях можуть брати участь: громадськість; уповноважені    особи   підприємств,   установ,   організацій незалежно  від форми власності, які розташовані на території, щодо </w:t>
      </w:r>
      <w:r w:rsidR="009A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>якої розробляється така документація</w:t>
      </w:r>
      <w:r w:rsidR="009A66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   посадові  особи  органів  державної  влади  та органів місцевого самоврядування, повноваження яких поширюється на територію,  щодо  якої  розробляється містобудівна документація, а також  на територію, суміжну з територією, щодо якої розробляється </w:t>
      </w:r>
      <w:r w:rsidR="009A6608">
        <w:rPr>
          <w:rFonts w:ascii="Times New Roman" w:eastAsia="Times New Roman" w:hAnsi="Times New Roman" w:cs="Times New Roman"/>
          <w:sz w:val="24"/>
          <w:szCs w:val="24"/>
        </w:rPr>
        <w:t>така документація;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 xml:space="preserve">  представники замовника розроблення містобудівної документації та розробника містобудівної документації.</w:t>
      </w:r>
      <w:r w:rsidR="00F3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6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72D6" w:rsidRPr="005272D6">
        <w:rPr>
          <w:rFonts w:ascii="Times New Roman" w:eastAsia="Times New Roman" w:hAnsi="Times New Roman" w:cs="Times New Roman"/>
          <w:sz w:val="24"/>
          <w:szCs w:val="24"/>
        </w:rPr>
        <w:t xml:space="preserve">ід  час реєстрації  учасників  громадських  слухань  та пропозицій  (зауважень)  громадськості  організатором  </w:t>
      </w:r>
      <w:r w:rsidR="005272D6" w:rsidRPr="009A6608">
        <w:rPr>
          <w:rFonts w:ascii="Times New Roman" w:eastAsia="Times New Roman" w:hAnsi="Times New Roman" w:cs="Times New Roman"/>
          <w:sz w:val="24"/>
          <w:szCs w:val="24"/>
        </w:rPr>
        <w:t xml:space="preserve">проведення громадських  слухань  забезпечується  </w:t>
      </w:r>
      <w:r w:rsidR="00F33E4C" w:rsidRPr="00F33E4C">
        <w:rPr>
          <w:rFonts w:ascii="Times New Roman" w:eastAsia="Times New Roman" w:hAnsi="Times New Roman" w:cs="Times New Roman"/>
          <w:b/>
          <w:sz w:val="24"/>
          <w:szCs w:val="24"/>
        </w:rPr>
        <w:t>ІДЕНТИФІКАЦІЯ</w:t>
      </w:r>
      <w:r w:rsidR="005272D6" w:rsidRPr="009A6608">
        <w:rPr>
          <w:rFonts w:ascii="Times New Roman" w:eastAsia="Times New Roman" w:hAnsi="Times New Roman" w:cs="Times New Roman"/>
          <w:sz w:val="24"/>
          <w:szCs w:val="24"/>
        </w:rPr>
        <w:t xml:space="preserve"> фізичних осіб, представників юридичних осіб.</w:t>
      </w:r>
      <w:r w:rsidR="009B729C" w:rsidRPr="009A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 xml:space="preserve">Зауваження і пропозицій приймаються, як у письмовому вигляді, так і в електронному. Пропозиції  (зауваження)  фізичних  та юридичних осіб, які не подали  підтвердних  документів для забезпечення їх ідентифікації, не розглядаються. </w:t>
      </w:r>
      <w:r w:rsidR="00CA215F" w:rsidRPr="009A6608">
        <w:rPr>
          <w:rFonts w:ascii="Times New Roman" w:eastAsia="Times New Roman" w:hAnsi="Times New Roman" w:cs="Times New Roman"/>
          <w:sz w:val="24"/>
          <w:szCs w:val="24"/>
        </w:rPr>
        <w:t>Кожен учасник громадських слухань під час обговорення містобудівної документації має право подати пропозиції (зауваження), поставити запитання усно чи письмово.</w:t>
      </w:r>
      <w:r w:rsidR="009A6608" w:rsidRPr="009A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982AF" w14:textId="52B8AE35" w:rsidR="00853576" w:rsidRPr="0096424D" w:rsidRDefault="0096424D" w:rsidP="00C13A53">
      <w:pPr>
        <w:pStyle w:val="ae"/>
        <w:numPr>
          <w:ilvl w:val="0"/>
          <w:numId w:val="6"/>
        </w:numPr>
        <w:spacing w:after="0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D">
        <w:rPr>
          <w:rFonts w:ascii="Times New Roman" w:eastAsia="Times New Roman" w:hAnsi="Times New Roman" w:cs="Times New Roman"/>
          <w:sz w:val="24"/>
          <w:szCs w:val="24"/>
        </w:rPr>
        <w:t>інформація  про  час  і місце, де у вільному доступі протягом п’яти  календарних  днів до дати проведення громадських слухань (у тому  числі у вихідні дні та в неробочий час) можна ознайомитися з матеріалами  проекту містобудівної документації на місцевому рівні на паперових чи інших твердих (матеріальних) носіях:</w:t>
      </w:r>
    </w:p>
    <w:p w14:paraId="12310A04" w14:textId="77777777" w:rsidR="00EA2CFB" w:rsidRPr="00EA2CFB" w:rsidRDefault="007F2FF5" w:rsidP="00C13A53">
      <w:pPr>
        <w:pStyle w:val="ae"/>
        <w:numPr>
          <w:ilvl w:val="0"/>
          <w:numId w:val="5"/>
        </w:numPr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A2C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будні дні з 08.00 – 1</w:t>
      </w:r>
      <w:r w:rsidR="00EA2CFB" w:rsidRPr="00EA2CF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EA2CFB" w:rsidRPr="00EA2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B729C" w:rsidRPr="00EA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6F8" w:rsidRPr="00EA2C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0D1B" w:rsidRPr="00EA2C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76E" w:rsidRPr="00EA2CFB">
        <w:rPr>
          <w:rFonts w:ascii="Times New Roman" w:eastAsia="Times New Roman" w:hAnsi="Times New Roman" w:cs="Times New Roman"/>
          <w:b/>
          <w:sz w:val="24"/>
          <w:szCs w:val="24"/>
        </w:rPr>
        <w:t>квітня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8576F8" w:rsidRPr="00EA2CF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76E" w:rsidRPr="00EA2CFB">
        <w:rPr>
          <w:rFonts w:ascii="Times New Roman" w:eastAsia="Times New Roman" w:hAnsi="Times New Roman" w:cs="Times New Roman"/>
          <w:b/>
          <w:sz w:val="24"/>
          <w:szCs w:val="24"/>
        </w:rPr>
        <w:t>квітня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EA2CF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B729C" w:rsidRPr="00EA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29C" w:rsidRPr="00EA2CFB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 w:rsidR="009B729C" w:rsidRPr="00EA2CFB">
        <w:rPr>
          <w:rFonts w:ascii="Times New Roman" w:eastAsia="Times New Roman" w:hAnsi="Times New Roman" w:cs="Times New Roman"/>
          <w:sz w:val="24"/>
          <w:szCs w:val="24"/>
        </w:rPr>
        <w:t xml:space="preserve"> за адресою</w:t>
      </w:r>
      <w:r w:rsidR="009B729C" w:rsidRPr="00D873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2CFB" w:rsidRPr="00D87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2CFB" w:rsidRPr="00EA2CFB">
        <w:rPr>
          <w:rFonts w:ascii="Times New Roman" w:eastAsia="Times New Roman" w:hAnsi="Times New Roman" w:cs="Times New Roman"/>
          <w:sz w:val="24"/>
          <w:szCs w:val="24"/>
        </w:rPr>
        <w:t>8003, проспект Миру,33, м. Чорноморськ, Чорноморська міська рада Одеського району Одеської області.</w:t>
      </w:r>
    </w:p>
    <w:p w14:paraId="60D36CD0" w14:textId="476411C1" w:rsidR="007859C2" w:rsidRPr="00CA215F" w:rsidRDefault="00CA215F" w:rsidP="00C13A53">
      <w:pPr>
        <w:pStyle w:val="ae"/>
        <w:numPr>
          <w:ilvl w:val="0"/>
          <w:numId w:val="5"/>
        </w:numPr>
        <w:spacing w:after="0"/>
        <w:ind w:left="0" w:right="14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59C2" w:rsidRPr="007859C2">
        <w:rPr>
          <w:rFonts w:ascii="Times New Roman" w:eastAsia="Times New Roman" w:hAnsi="Times New Roman" w:cs="Times New Roman"/>
          <w:sz w:val="24"/>
          <w:szCs w:val="24"/>
        </w:rPr>
        <w:t xml:space="preserve">атеріали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містобудівної документації опубліковані </w:t>
      </w:r>
      <w:r w:rsidRPr="00CA215F">
        <w:rPr>
          <w:rFonts w:ascii="Times New Roman" w:eastAsia="Times New Roman" w:hAnsi="Times New Roman" w:cs="Times New Roman"/>
          <w:sz w:val="24"/>
          <w:szCs w:val="24"/>
        </w:rPr>
        <w:t xml:space="preserve">на офіційному веб-сайті </w:t>
      </w:r>
      <w:r w:rsidR="00083C32">
        <w:rPr>
          <w:rFonts w:ascii="Times New Roman" w:eastAsia="Times New Roman" w:hAnsi="Times New Roman" w:cs="Times New Roman"/>
          <w:sz w:val="24"/>
          <w:szCs w:val="24"/>
        </w:rPr>
        <w:t xml:space="preserve">Чорноморської  </w:t>
      </w:r>
      <w:r w:rsidRPr="00CA215F">
        <w:rPr>
          <w:rFonts w:ascii="Times New Roman" w:eastAsia="Times New Roman" w:hAnsi="Times New Roman" w:cs="Times New Roman"/>
          <w:sz w:val="24"/>
          <w:szCs w:val="24"/>
        </w:rPr>
        <w:t xml:space="preserve">міської ради </w:t>
      </w:r>
      <w:hyperlink r:id="rId5" w:history="1">
        <w:r w:rsidR="00083C32" w:rsidRPr="007767BD">
          <w:rPr>
            <w:rStyle w:val="ad"/>
            <w:rFonts w:ascii="Times New Roman" w:eastAsia="Times New Roman" w:hAnsi="Times New Roman" w:cs="Times New Roman"/>
            <w:b/>
            <w:sz w:val="24"/>
            <w:szCs w:val="24"/>
          </w:rPr>
          <w:t>https://od.cmr.gov.ua/</w:t>
        </w:r>
      </w:hyperlink>
      <w:r w:rsidR="00083C32">
        <w:rPr>
          <w:rStyle w:val="ad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EEC4F" w14:textId="1DA2E338" w:rsidR="0096424D" w:rsidRDefault="009B729C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7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72D6">
        <w:rPr>
          <w:rFonts w:ascii="Times New Roman" w:eastAsia="Times New Roman" w:hAnsi="Times New Roman" w:cs="Times New Roman"/>
          <w:sz w:val="24"/>
          <w:szCs w:val="24"/>
        </w:rPr>
        <w:tab/>
      </w:r>
      <w:r w:rsidRPr="009B729C">
        <w:rPr>
          <w:rFonts w:ascii="Times New Roman" w:eastAsia="Times New Roman" w:hAnsi="Times New Roman" w:cs="Times New Roman"/>
          <w:sz w:val="24"/>
          <w:szCs w:val="24"/>
        </w:rPr>
        <w:t>інформаці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B729C">
        <w:rPr>
          <w:rFonts w:ascii="Times New Roman" w:eastAsia="Times New Roman" w:hAnsi="Times New Roman" w:cs="Times New Roman"/>
          <w:sz w:val="24"/>
          <w:szCs w:val="24"/>
        </w:rPr>
        <w:t xml:space="preserve">   про   посадову   особу   замовника   розроблення містобудівної    документації,   відповідальну   за   забезпечення організації  розгляду  пропозицій  (зауважень), та адресу, за якою можуть надс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илатися пропозиції (зауваження): </w:t>
      </w:r>
      <w:r w:rsidRPr="00964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B53">
        <w:rPr>
          <w:rFonts w:ascii="Times New Roman" w:eastAsia="Times New Roman" w:hAnsi="Times New Roman" w:cs="Times New Roman"/>
          <w:sz w:val="24"/>
          <w:szCs w:val="24"/>
        </w:rPr>
        <w:t>Субботкіна Ольга Єгорівна-</w:t>
      </w:r>
      <w:r w:rsidR="005C0B53" w:rsidRPr="005C0B53">
        <w:rPr>
          <w:rFonts w:ascii="Times New Roman" w:eastAsia="Times New Roman" w:hAnsi="Times New Roman" w:cs="Times New Roman"/>
          <w:sz w:val="24"/>
          <w:szCs w:val="24"/>
        </w:rPr>
        <w:t>начальниця управління архітектури та міст</w:t>
      </w:r>
      <w:r w:rsidR="005C0B53">
        <w:rPr>
          <w:rFonts w:ascii="Times New Roman" w:eastAsia="Times New Roman" w:hAnsi="Times New Roman" w:cs="Times New Roman"/>
          <w:sz w:val="24"/>
          <w:szCs w:val="24"/>
        </w:rPr>
        <w:t xml:space="preserve">обудування виконавчого комітету </w:t>
      </w:r>
      <w:r w:rsidR="005C0B53" w:rsidRPr="005C0B53">
        <w:rPr>
          <w:rFonts w:ascii="Times New Roman" w:eastAsia="Times New Roman" w:hAnsi="Times New Roman" w:cs="Times New Roman"/>
          <w:sz w:val="24"/>
          <w:szCs w:val="24"/>
        </w:rPr>
        <w:t>Чорноморської міської ради Од</w:t>
      </w:r>
      <w:r w:rsidR="005C0B53">
        <w:rPr>
          <w:rFonts w:ascii="Times New Roman" w:eastAsia="Times New Roman" w:hAnsi="Times New Roman" w:cs="Times New Roman"/>
          <w:sz w:val="24"/>
          <w:szCs w:val="24"/>
        </w:rPr>
        <w:t>еського району Одеської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351">
        <w:rPr>
          <w:rFonts w:ascii="Times New Roman" w:eastAsia="Times New Roman" w:hAnsi="Times New Roman" w:cs="Times New Roman"/>
          <w:sz w:val="24"/>
          <w:szCs w:val="24"/>
        </w:rPr>
        <w:t xml:space="preserve">адреса: </w:t>
      </w:r>
      <w:r w:rsidR="00D87351" w:rsidRPr="00D87351">
        <w:rPr>
          <w:rFonts w:ascii="Times New Roman" w:eastAsia="Times New Roman" w:hAnsi="Times New Roman" w:cs="Times New Roman"/>
          <w:sz w:val="24"/>
          <w:szCs w:val="24"/>
        </w:rPr>
        <w:t xml:space="preserve">пр. Миру, 33, м. Чорноморськ, Одеський район,  Одеська область, 68000, телефон: (048-68)600-20, е-адреса </w:t>
      </w:r>
      <w:r w:rsidR="00D31817" w:rsidRPr="00D31817">
        <w:rPr>
          <w:rFonts w:ascii="Times New Roman" w:eastAsia="Times New Roman" w:hAnsi="Times New Roman" w:cs="Times New Roman"/>
          <w:sz w:val="24"/>
          <w:szCs w:val="24"/>
        </w:rPr>
        <w:t>uam.4mr@gmail.com</w:t>
      </w:r>
      <w:r w:rsidR="00D87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C3AA2" w14:textId="77777777" w:rsidR="0096424D" w:rsidRDefault="0096424D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251F0" w14:textId="77777777" w:rsidR="0096424D" w:rsidRDefault="0096424D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3F06B" w14:textId="07BF605C" w:rsidR="009B729C" w:rsidRDefault="009B729C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C8341" w14:textId="77777777" w:rsidR="0096424D" w:rsidRDefault="0096424D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4259C" w14:textId="77777777" w:rsidR="0096424D" w:rsidRDefault="0096424D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3B914" w14:textId="77777777" w:rsidR="0096424D" w:rsidRDefault="0096424D" w:rsidP="00C13A53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424D" w:rsidSect="00C13A53">
      <w:pgSz w:w="11906" w:h="16838"/>
      <w:pgMar w:top="709" w:right="566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859"/>
    <w:multiLevelType w:val="hybridMultilevel"/>
    <w:tmpl w:val="3404C6A2"/>
    <w:lvl w:ilvl="0" w:tplc="F12266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61663"/>
    <w:multiLevelType w:val="hybridMultilevel"/>
    <w:tmpl w:val="3122546E"/>
    <w:lvl w:ilvl="0" w:tplc="E44CEA7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387C4B"/>
    <w:multiLevelType w:val="hybridMultilevel"/>
    <w:tmpl w:val="A164E258"/>
    <w:lvl w:ilvl="0" w:tplc="3AC032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025"/>
    <w:multiLevelType w:val="hybridMultilevel"/>
    <w:tmpl w:val="A164E258"/>
    <w:lvl w:ilvl="0" w:tplc="3AC032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27FE7"/>
    <w:multiLevelType w:val="hybridMultilevel"/>
    <w:tmpl w:val="2A8E08EC"/>
    <w:lvl w:ilvl="0" w:tplc="A0741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D90"/>
    <w:multiLevelType w:val="hybridMultilevel"/>
    <w:tmpl w:val="941A1156"/>
    <w:lvl w:ilvl="0" w:tplc="BDAAA11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29"/>
    <w:rsid w:val="00013700"/>
    <w:rsid w:val="00083C32"/>
    <w:rsid w:val="000A2157"/>
    <w:rsid w:val="000A5A99"/>
    <w:rsid w:val="000F3CF0"/>
    <w:rsid w:val="001547AD"/>
    <w:rsid w:val="0016227A"/>
    <w:rsid w:val="001B0F30"/>
    <w:rsid w:val="001B1541"/>
    <w:rsid w:val="001B34BF"/>
    <w:rsid w:val="001B3682"/>
    <w:rsid w:val="001E7888"/>
    <w:rsid w:val="001F5154"/>
    <w:rsid w:val="00200029"/>
    <w:rsid w:val="002168D4"/>
    <w:rsid w:val="0026242F"/>
    <w:rsid w:val="002A4EDE"/>
    <w:rsid w:val="003029A4"/>
    <w:rsid w:val="00317F2F"/>
    <w:rsid w:val="00361296"/>
    <w:rsid w:val="00367E48"/>
    <w:rsid w:val="00386EAD"/>
    <w:rsid w:val="003A7C6C"/>
    <w:rsid w:val="003B0508"/>
    <w:rsid w:val="003C7124"/>
    <w:rsid w:val="003F6309"/>
    <w:rsid w:val="004273B0"/>
    <w:rsid w:val="004376FE"/>
    <w:rsid w:val="00460D1B"/>
    <w:rsid w:val="00466EE4"/>
    <w:rsid w:val="00495658"/>
    <w:rsid w:val="004B1D53"/>
    <w:rsid w:val="004B5133"/>
    <w:rsid w:val="005272D6"/>
    <w:rsid w:val="00532C29"/>
    <w:rsid w:val="0059141F"/>
    <w:rsid w:val="00591E77"/>
    <w:rsid w:val="005C0B53"/>
    <w:rsid w:val="005E41AB"/>
    <w:rsid w:val="005E6C15"/>
    <w:rsid w:val="00642D60"/>
    <w:rsid w:val="00650198"/>
    <w:rsid w:val="0069076D"/>
    <w:rsid w:val="0069076E"/>
    <w:rsid w:val="00692C44"/>
    <w:rsid w:val="006F3EF3"/>
    <w:rsid w:val="00725820"/>
    <w:rsid w:val="0074093B"/>
    <w:rsid w:val="00744A5E"/>
    <w:rsid w:val="00773E7C"/>
    <w:rsid w:val="007859C2"/>
    <w:rsid w:val="007D1390"/>
    <w:rsid w:val="007F0A0F"/>
    <w:rsid w:val="007F2FF5"/>
    <w:rsid w:val="00800582"/>
    <w:rsid w:val="0082298B"/>
    <w:rsid w:val="00833EF3"/>
    <w:rsid w:val="00853576"/>
    <w:rsid w:val="008576F8"/>
    <w:rsid w:val="00893A67"/>
    <w:rsid w:val="008C37ED"/>
    <w:rsid w:val="008F5024"/>
    <w:rsid w:val="00907AF3"/>
    <w:rsid w:val="0096424D"/>
    <w:rsid w:val="009957B4"/>
    <w:rsid w:val="009A6608"/>
    <w:rsid w:val="009B729C"/>
    <w:rsid w:val="009B7BA0"/>
    <w:rsid w:val="009E1C18"/>
    <w:rsid w:val="00A37965"/>
    <w:rsid w:val="00A452AA"/>
    <w:rsid w:val="00A605D2"/>
    <w:rsid w:val="00A9688F"/>
    <w:rsid w:val="00AB19D6"/>
    <w:rsid w:val="00AD3F30"/>
    <w:rsid w:val="00AE5684"/>
    <w:rsid w:val="00B355B0"/>
    <w:rsid w:val="00B747BB"/>
    <w:rsid w:val="00BA536F"/>
    <w:rsid w:val="00BB5429"/>
    <w:rsid w:val="00BD749B"/>
    <w:rsid w:val="00C06C93"/>
    <w:rsid w:val="00C13A53"/>
    <w:rsid w:val="00C1625E"/>
    <w:rsid w:val="00C341EA"/>
    <w:rsid w:val="00C568A6"/>
    <w:rsid w:val="00C870C3"/>
    <w:rsid w:val="00C92B25"/>
    <w:rsid w:val="00C97162"/>
    <w:rsid w:val="00CA215F"/>
    <w:rsid w:val="00D31817"/>
    <w:rsid w:val="00D453C9"/>
    <w:rsid w:val="00D47F0B"/>
    <w:rsid w:val="00D87351"/>
    <w:rsid w:val="00DA38E2"/>
    <w:rsid w:val="00E228D7"/>
    <w:rsid w:val="00E5378B"/>
    <w:rsid w:val="00EA2CFB"/>
    <w:rsid w:val="00EB30C3"/>
    <w:rsid w:val="00EB6947"/>
    <w:rsid w:val="00EC5909"/>
    <w:rsid w:val="00F07406"/>
    <w:rsid w:val="00F26B85"/>
    <w:rsid w:val="00F33E4C"/>
    <w:rsid w:val="00FC5051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4F96"/>
  <w15:docId w15:val="{7C78F2CF-1600-4D28-9182-ECC5473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EC5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590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C59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590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EC59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590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C5909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26242F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AB19D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.cm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Architector1</cp:lastModifiedBy>
  <cp:revision>3</cp:revision>
  <cp:lastPrinted>2021-04-14T12:16:00Z</cp:lastPrinted>
  <dcterms:created xsi:type="dcterms:W3CDTF">2024-04-01T14:55:00Z</dcterms:created>
  <dcterms:modified xsi:type="dcterms:W3CDTF">2024-04-02T05:13:00Z</dcterms:modified>
</cp:coreProperties>
</file>